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FE3BE" w14:textId="77777777" w:rsidR="00E80B90" w:rsidRDefault="00E80B90" w:rsidP="00A46438">
      <w:pPr>
        <w:pStyle w:val="Ttulo1"/>
      </w:pPr>
      <w:r w:rsidRPr="00E80B90">
        <w:t>Copia de seguridad EntryMC</w:t>
      </w:r>
    </w:p>
    <w:p w14:paraId="09D207CE" w14:textId="2DD99D4A" w:rsidR="00B329F6" w:rsidRDefault="00E80B90" w:rsidP="00A46438">
      <w:pPr>
        <w:pStyle w:val="Ttulo1"/>
      </w:pPr>
      <w:r>
        <w:rPr>
          <w:noProof/>
        </w:rPr>
        <w:drawing>
          <wp:inline distT="0" distB="0" distL="0" distR="0" wp14:anchorId="4A87CD41" wp14:editId="7D6807C3">
            <wp:extent cx="2421255" cy="1090930"/>
            <wp:effectExtent l="0" t="0" r="0" b="0"/>
            <wp:docPr id="31" name="Imagen 31" descr="https://user-images.githubusercontent.com/95714355/172736508-fd6d46f9-9562-4c8d-af41-e50044c93a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images.githubusercontent.com/95714355/172736508-fd6d46f9-9562-4c8d-af41-e50044c93a8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1255" cy="1090930"/>
                    </a:xfrm>
                    <a:prstGeom prst="rect">
                      <a:avLst/>
                    </a:prstGeom>
                    <a:noFill/>
                    <a:ln>
                      <a:noFill/>
                    </a:ln>
                  </pic:spPr>
                </pic:pic>
              </a:graphicData>
            </a:graphic>
          </wp:inline>
        </w:drawing>
      </w:r>
    </w:p>
    <w:p w14:paraId="1073FDFF" w14:textId="4CE3D882" w:rsidR="00CF1215" w:rsidRDefault="00CF1215" w:rsidP="00A46438">
      <w:pPr>
        <w:spacing w:line="360" w:lineRule="auto"/>
      </w:pPr>
    </w:p>
    <w:p w14:paraId="5BF5C7E5" w14:textId="77777777" w:rsidR="00CF1215" w:rsidRPr="00A46438" w:rsidRDefault="00CF1215" w:rsidP="00A46438">
      <w:pPr>
        <w:spacing w:line="360" w:lineRule="auto"/>
        <w:rPr>
          <w:rFonts w:ascii="Arial" w:hAnsi="Arial" w:cs="Arial"/>
        </w:rPr>
      </w:pPr>
    </w:p>
    <w:p w14:paraId="083918A4" w14:textId="7F027FC5" w:rsidR="00E80B90" w:rsidRPr="00A46438" w:rsidRDefault="00E80B90" w:rsidP="00A46438">
      <w:p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E80B90">
        <w:rPr>
          <w:rFonts w:ascii="Arial" w:eastAsia="Times New Roman" w:hAnsi="Arial" w:cs="Arial"/>
          <w:color w:val="000000" w:themeColor="text1"/>
          <w:sz w:val="24"/>
          <w:szCs w:val="24"/>
          <w:lang w:eastAsia="es-CO"/>
        </w:rPr>
        <w:t>Para poder realizar copias de seguridad de la base de datos de SQL Server, primero debe comprobar si reúne las siguientes condiciones:</w:t>
      </w:r>
    </w:p>
    <w:p w14:paraId="1DEC91C5" w14:textId="77777777" w:rsidR="00CF1215" w:rsidRPr="00E80B90" w:rsidRDefault="00CF1215" w:rsidP="00A46438">
      <w:pPr>
        <w:shd w:val="clear" w:color="auto" w:fill="FFFFFF"/>
        <w:spacing w:before="100" w:beforeAutospacing="1" w:after="100" w:afterAutospacing="1" w:line="360" w:lineRule="auto"/>
        <w:rPr>
          <w:rFonts w:ascii="Segoe UI" w:eastAsia="Times New Roman" w:hAnsi="Segoe UI" w:cs="Segoe UI"/>
          <w:color w:val="171717"/>
          <w:sz w:val="24"/>
          <w:szCs w:val="24"/>
          <w:lang w:eastAsia="es-CO"/>
        </w:rPr>
      </w:pPr>
    </w:p>
    <w:p w14:paraId="1172FE88" w14:textId="5C1DD849"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Identifique o cree un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xml:space="preserve"> en la misma región o configuración regional que la máquina virtual que hospeda la instancia de SQL Server.</w:t>
      </w:r>
    </w:p>
    <w:p w14:paraId="039B6EAB" w14:textId="7F0070D3"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Compruebe los permisos de máquina virtual necesarios para realizar una copia de seguridad de las bases de datos SQL.</w:t>
      </w:r>
    </w:p>
    <w:p w14:paraId="7CF13FA1" w14:textId="30AE9E09"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Compruebe que la máquina virtual tenga conectividad de red.</w:t>
      </w:r>
    </w:p>
    <w:p w14:paraId="4E22F574" w14:textId="0EB14E30"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Compruebe que las bases de datos de SQL Server se denominan de acuerdo con las directrices de nomenclatura de Azure </w:t>
      </w:r>
      <w:proofErr w:type="spellStart"/>
      <w:r w:rsidRPr="00A46438">
        <w:rPr>
          <w:rFonts w:ascii="Arial" w:eastAsia="Times New Roman" w:hAnsi="Arial" w:cs="Arial"/>
          <w:color w:val="000000" w:themeColor="text1"/>
          <w:sz w:val="24"/>
          <w:szCs w:val="24"/>
          <w:lang w:eastAsia="es-CO"/>
        </w:rPr>
        <w:t>Backup</w:t>
      </w:r>
      <w:proofErr w:type="spellEnd"/>
      <w:r w:rsidRPr="00A46438">
        <w:rPr>
          <w:rFonts w:ascii="Arial" w:eastAsia="Times New Roman" w:hAnsi="Arial" w:cs="Arial"/>
          <w:color w:val="000000" w:themeColor="text1"/>
          <w:sz w:val="24"/>
          <w:szCs w:val="24"/>
          <w:lang w:eastAsia="es-CO"/>
        </w:rPr>
        <w:t>.</w:t>
      </w:r>
    </w:p>
    <w:p w14:paraId="2E2F479F" w14:textId="77777777"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Compruebe que no dispone de otras soluciones de copia de seguridad habilitadas para la base de datos. Deshabilite todas las demás copias de seguridad de SQL Server antes de configurar este escenario. Puede habilitar Azure </w:t>
      </w:r>
      <w:proofErr w:type="spellStart"/>
      <w:r w:rsidRPr="00A46438">
        <w:rPr>
          <w:rFonts w:ascii="Arial" w:eastAsia="Times New Roman" w:hAnsi="Arial" w:cs="Arial"/>
          <w:color w:val="000000" w:themeColor="text1"/>
          <w:sz w:val="24"/>
          <w:szCs w:val="24"/>
          <w:lang w:eastAsia="es-CO"/>
        </w:rPr>
        <w:t>Backup</w:t>
      </w:r>
      <w:proofErr w:type="spellEnd"/>
      <w:r w:rsidRPr="00A46438">
        <w:rPr>
          <w:rFonts w:ascii="Arial" w:eastAsia="Times New Roman" w:hAnsi="Arial" w:cs="Arial"/>
          <w:color w:val="000000" w:themeColor="text1"/>
          <w:sz w:val="24"/>
          <w:szCs w:val="24"/>
          <w:lang w:eastAsia="es-CO"/>
        </w:rPr>
        <w:t xml:space="preserve"> para una máquina virtual de Azure junto con Azure </w:t>
      </w:r>
      <w:proofErr w:type="spellStart"/>
      <w:r w:rsidRPr="00A46438">
        <w:rPr>
          <w:rFonts w:ascii="Arial" w:eastAsia="Times New Roman" w:hAnsi="Arial" w:cs="Arial"/>
          <w:color w:val="000000" w:themeColor="text1"/>
          <w:sz w:val="24"/>
          <w:szCs w:val="24"/>
          <w:lang w:eastAsia="es-CO"/>
        </w:rPr>
        <w:t>Backup</w:t>
      </w:r>
      <w:proofErr w:type="spellEnd"/>
      <w:r w:rsidRPr="00A46438">
        <w:rPr>
          <w:rFonts w:ascii="Arial" w:eastAsia="Times New Roman" w:hAnsi="Arial" w:cs="Arial"/>
          <w:color w:val="000000" w:themeColor="text1"/>
          <w:sz w:val="24"/>
          <w:szCs w:val="24"/>
          <w:lang w:eastAsia="es-CO"/>
        </w:rPr>
        <w:t xml:space="preserve"> para una base de datos de SQL Server que se ejecute en la máquina virtual sin que se produzcan conflictos.</w:t>
      </w:r>
    </w:p>
    <w:p w14:paraId="79C78615" w14:textId="11F68CE7" w:rsidR="00E80B90" w:rsidRDefault="00E80B90" w:rsidP="00A46438">
      <w:pPr>
        <w:spacing w:line="360" w:lineRule="auto"/>
      </w:pPr>
    </w:p>
    <w:p w14:paraId="3A8830B1" w14:textId="15C0C7AD" w:rsidR="00CF1215" w:rsidRDefault="00CF1215" w:rsidP="00A46438">
      <w:pPr>
        <w:spacing w:line="360" w:lineRule="auto"/>
      </w:pPr>
    </w:p>
    <w:p w14:paraId="1FB8F55E" w14:textId="15A9CF7F" w:rsidR="00CF1215" w:rsidRDefault="00CF1215" w:rsidP="00A46438">
      <w:pPr>
        <w:spacing w:line="360" w:lineRule="auto"/>
      </w:pPr>
    </w:p>
    <w:p w14:paraId="2E8A0564" w14:textId="7FFDA763" w:rsidR="00CF1215" w:rsidRDefault="00CF1215" w:rsidP="00A46438">
      <w:pPr>
        <w:spacing w:line="360" w:lineRule="auto"/>
      </w:pPr>
    </w:p>
    <w:p w14:paraId="410B8DE8" w14:textId="734FCA61" w:rsidR="00CF1215" w:rsidRDefault="00CF1215" w:rsidP="00A46438">
      <w:pPr>
        <w:spacing w:line="360" w:lineRule="auto"/>
      </w:pPr>
    </w:p>
    <w:p w14:paraId="5713E7EB" w14:textId="31B505CD" w:rsidR="00CF1215" w:rsidRDefault="00CF1215" w:rsidP="00A46438">
      <w:pPr>
        <w:spacing w:line="360" w:lineRule="auto"/>
      </w:pPr>
    </w:p>
    <w:p w14:paraId="08AC64BD" w14:textId="58A16347" w:rsidR="00CF1215" w:rsidRDefault="00CF1215" w:rsidP="00A46438">
      <w:pPr>
        <w:spacing w:line="360" w:lineRule="auto"/>
      </w:pPr>
    </w:p>
    <w:p w14:paraId="426A729C" w14:textId="08BBA005" w:rsidR="00CF1215" w:rsidRDefault="00CF1215" w:rsidP="00A46438">
      <w:pPr>
        <w:spacing w:line="360" w:lineRule="auto"/>
      </w:pPr>
    </w:p>
    <w:p w14:paraId="20F68F06" w14:textId="77777777" w:rsidR="00CF1215" w:rsidRDefault="00CF1215" w:rsidP="00A46438">
      <w:pPr>
        <w:spacing w:line="360" w:lineRule="auto"/>
      </w:pPr>
    </w:p>
    <w:p w14:paraId="46F2E2D4" w14:textId="4CD6518D" w:rsidR="00E80B90" w:rsidRPr="00E80B90" w:rsidRDefault="00E80B90" w:rsidP="00A46438">
      <w:pPr>
        <w:pStyle w:val="Ttulo2"/>
        <w:shd w:val="clear" w:color="auto" w:fill="FFFFFF"/>
        <w:spacing w:line="360" w:lineRule="auto"/>
        <w:rPr>
          <w:rFonts w:ascii="Segoe UI" w:hAnsi="Segoe UI" w:cs="Segoe UI"/>
          <w:b/>
          <w:bCs/>
          <w:color w:val="171717"/>
        </w:rPr>
      </w:pPr>
      <w:r w:rsidRPr="00E80B90">
        <w:rPr>
          <w:rFonts w:ascii="Segoe UI" w:hAnsi="Segoe UI" w:cs="Segoe UI"/>
          <w:b/>
          <w:bCs/>
          <w:color w:val="171717"/>
        </w:rPr>
        <w:t xml:space="preserve">Creación de un almacén de </w:t>
      </w:r>
      <w:proofErr w:type="spellStart"/>
      <w:r w:rsidRPr="00E80B90">
        <w:rPr>
          <w:rFonts w:ascii="Segoe UI" w:hAnsi="Segoe UI" w:cs="Segoe UI"/>
          <w:b/>
          <w:bCs/>
          <w:color w:val="171717"/>
        </w:rPr>
        <w:t>Recovery</w:t>
      </w:r>
      <w:proofErr w:type="spellEnd"/>
      <w:r w:rsidRPr="00E80B90">
        <w:rPr>
          <w:rFonts w:ascii="Segoe UI" w:hAnsi="Segoe UI" w:cs="Segoe UI"/>
          <w:b/>
          <w:bCs/>
          <w:color w:val="171717"/>
        </w:rPr>
        <w:t xml:space="preserve"> </w:t>
      </w:r>
      <w:proofErr w:type="spellStart"/>
      <w:r w:rsidRPr="00E80B90">
        <w:rPr>
          <w:rFonts w:ascii="Segoe UI" w:hAnsi="Segoe UI" w:cs="Segoe UI"/>
          <w:b/>
          <w:bCs/>
          <w:color w:val="171717"/>
        </w:rPr>
        <w:t>Services</w:t>
      </w:r>
      <w:proofErr w:type="spellEnd"/>
    </w:p>
    <w:p w14:paraId="2A219524" w14:textId="0DA2BDE7" w:rsidR="00E80B90" w:rsidRPr="00A46438" w:rsidRDefault="00E80B90"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E80B90">
        <w:rPr>
          <w:rFonts w:ascii="Arial" w:eastAsia="Times New Roman" w:hAnsi="Arial" w:cs="Arial"/>
          <w:color w:val="000000" w:themeColor="text1"/>
          <w:sz w:val="24"/>
          <w:szCs w:val="24"/>
          <w:lang w:eastAsia="es-CO"/>
        </w:rPr>
        <w:t>Inicie sesión en su suscripción en Azure Portal.</w:t>
      </w:r>
      <w:r w:rsidR="00A46438" w:rsidRPr="00A46438">
        <w:rPr>
          <w:rFonts w:ascii="Arial" w:eastAsia="Times New Roman" w:hAnsi="Arial" w:cs="Arial"/>
          <w:color w:val="000000" w:themeColor="text1"/>
          <w:sz w:val="24"/>
          <w:szCs w:val="24"/>
          <w:lang w:eastAsia="es-CO"/>
        </w:rPr>
        <w:t xml:space="preserve"> </w:t>
      </w:r>
      <w:r w:rsidRPr="00E80B90">
        <w:rPr>
          <w:rFonts w:ascii="Arial" w:eastAsia="Times New Roman" w:hAnsi="Arial" w:cs="Arial"/>
          <w:color w:val="000000" w:themeColor="text1"/>
          <w:sz w:val="24"/>
          <w:szCs w:val="24"/>
          <w:lang w:eastAsia="es-CO"/>
        </w:rPr>
        <w:t>Busque Centro de copias de seguridad en Azure Portal y vaya al panel Centro de copias de seguridad.</w:t>
      </w:r>
    </w:p>
    <w:p w14:paraId="573EE035" w14:textId="72E64552" w:rsidR="00E80B90" w:rsidRPr="00E80B90" w:rsidRDefault="00E80B90" w:rsidP="00A46438">
      <w:pPr>
        <w:shd w:val="clear" w:color="auto" w:fill="FFFFFF"/>
        <w:spacing w:before="100" w:beforeAutospacing="1" w:after="100" w:afterAutospacing="1" w:line="360" w:lineRule="auto"/>
        <w:rPr>
          <w:rFonts w:ascii="Segoe UI" w:eastAsia="Times New Roman" w:hAnsi="Segoe UI" w:cs="Segoe UI"/>
          <w:color w:val="171717"/>
          <w:sz w:val="24"/>
          <w:szCs w:val="24"/>
          <w:lang w:eastAsia="es-CO"/>
        </w:rPr>
      </w:pPr>
      <w:r w:rsidRPr="00E80B90">
        <w:rPr>
          <w:rFonts w:ascii="Segoe UI" w:eastAsia="Times New Roman" w:hAnsi="Segoe UI" w:cs="Segoe UI"/>
          <w:color w:val="171717"/>
          <w:sz w:val="24"/>
          <w:szCs w:val="24"/>
          <w:lang w:eastAsia="es-CO"/>
        </w:rPr>
        <w:drawing>
          <wp:inline distT="0" distB="0" distL="0" distR="0" wp14:anchorId="06FE5CCB" wp14:editId="2EC693F4">
            <wp:extent cx="3729162" cy="95808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7745" cy="960290"/>
                    </a:xfrm>
                    <a:prstGeom prst="rect">
                      <a:avLst/>
                    </a:prstGeom>
                  </pic:spPr>
                </pic:pic>
              </a:graphicData>
            </a:graphic>
          </wp:inline>
        </w:drawing>
      </w:r>
    </w:p>
    <w:p w14:paraId="6EB3E742" w14:textId="38E237EA" w:rsidR="00CF1215" w:rsidRPr="00A46438" w:rsidRDefault="00CF1215" w:rsidP="00A46438">
      <w:pPr>
        <w:pStyle w:val="Prrafodelista"/>
        <w:numPr>
          <w:ilvl w:val="0"/>
          <w:numId w:val="11"/>
        </w:numPr>
        <w:shd w:val="clear" w:color="auto" w:fill="FFFFFF"/>
        <w:spacing w:before="100" w:beforeAutospacing="1" w:after="100" w:afterAutospacing="1"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Seleccione +Almacén en la pestaña Información general.</w:t>
      </w:r>
    </w:p>
    <w:p w14:paraId="5987D12A" w14:textId="1B13CFB8" w:rsidR="00CF1215" w:rsidRDefault="00CF1215" w:rsidP="00A46438">
      <w:pPr>
        <w:pStyle w:val="NormalWeb"/>
        <w:shd w:val="clear" w:color="auto" w:fill="FFFFFF"/>
        <w:spacing w:line="360" w:lineRule="auto"/>
        <w:rPr>
          <w:rFonts w:ascii="Segoe UI" w:hAnsi="Segoe UI" w:cs="Segoe UI"/>
          <w:color w:val="171717"/>
        </w:rPr>
      </w:pPr>
      <w:r w:rsidRPr="00CF1215">
        <w:rPr>
          <w:rFonts w:ascii="Segoe UI" w:hAnsi="Segoe UI" w:cs="Segoe UI"/>
          <w:color w:val="171717"/>
        </w:rPr>
        <w:drawing>
          <wp:inline distT="0" distB="0" distL="0" distR="0" wp14:anchorId="486FF458" wp14:editId="09FD9FA6">
            <wp:extent cx="3181794" cy="1019317"/>
            <wp:effectExtent l="0" t="0" r="0" b="9525"/>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3181794" cy="1019317"/>
                    </a:xfrm>
                    <a:prstGeom prst="rect">
                      <a:avLst/>
                    </a:prstGeom>
                  </pic:spPr>
                </pic:pic>
              </a:graphicData>
            </a:graphic>
          </wp:inline>
        </w:drawing>
      </w:r>
    </w:p>
    <w:p w14:paraId="62147AF7" w14:textId="46BE4D9E" w:rsidR="00A46438" w:rsidRDefault="00A46438" w:rsidP="00A46438">
      <w:pPr>
        <w:pStyle w:val="NormalWeb"/>
        <w:shd w:val="clear" w:color="auto" w:fill="FFFFFF"/>
        <w:spacing w:line="360" w:lineRule="auto"/>
        <w:rPr>
          <w:rFonts w:ascii="Segoe UI" w:hAnsi="Segoe UI" w:cs="Segoe UI"/>
          <w:color w:val="171717"/>
        </w:rPr>
      </w:pPr>
    </w:p>
    <w:p w14:paraId="0DB471DB" w14:textId="77777777" w:rsidR="00A46438" w:rsidRDefault="00A46438" w:rsidP="00A46438">
      <w:pPr>
        <w:pStyle w:val="NormalWeb"/>
        <w:shd w:val="clear" w:color="auto" w:fill="FFFFFF"/>
        <w:spacing w:line="360" w:lineRule="auto"/>
        <w:rPr>
          <w:rFonts w:ascii="Segoe UI" w:hAnsi="Segoe UI" w:cs="Segoe UI"/>
          <w:color w:val="171717"/>
        </w:rPr>
      </w:pPr>
    </w:p>
    <w:p w14:paraId="4141F9AA" w14:textId="77777777" w:rsidR="00A46438" w:rsidRDefault="00CF1215" w:rsidP="00A46438">
      <w:pPr>
        <w:pStyle w:val="NormalWeb"/>
        <w:numPr>
          <w:ilvl w:val="0"/>
          <w:numId w:val="11"/>
        </w:numPr>
        <w:shd w:val="clear" w:color="auto" w:fill="FFFFFF"/>
        <w:spacing w:line="360" w:lineRule="auto"/>
        <w:rPr>
          <w:noProof/>
        </w:rPr>
      </w:pPr>
      <w:r w:rsidRPr="00A46438">
        <w:rPr>
          <w:rFonts w:ascii="Arial" w:hAnsi="Arial" w:cs="Arial"/>
          <w:color w:val="000000" w:themeColor="text1"/>
        </w:rPr>
        <w:lastRenderedPageBreak/>
        <w:t xml:space="preserve">Seleccione Almacén de </w:t>
      </w:r>
      <w:proofErr w:type="spellStart"/>
      <w:r w:rsidRPr="00A46438">
        <w:rPr>
          <w:rFonts w:ascii="Arial" w:hAnsi="Arial" w:cs="Arial"/>
          <w:color w:val="000000" w:themeColor="text1"/>
        </w:rPr>
        <w:t>Recovery</w:t>
      </w:r>
      <w:proofErr w:type="spellEnd"/>
      <w:r w:rsidRPr="00A46438">
        <w:rPr>
          <w:rFonts w:ascii="Arial" w:hAnsi="Arial" w:cs="Arial"/>
          <w:color w:val="000000" w:themeColor="text1"/>
        </w:rPr>
        <w:t xml:space="preserve"> </w:t>
      </w:r>
      <w:proofErr w:type="spellStart"/>
      <w:r w:rsidRPr="00A46438">
        <w:rPr>
          <w:rFonts w:ascii="Arial" w:hAnsi="Arial" w:cs="Arial"/>
          <w:color w:val="000000" w:themeColor="text1"/>
        </w:rPr>
        <w:t>Services</w:t>
      </w:r>
      <w:proofErr w:type="spellEnd"/>
      <w:r w:rsidRPr="00A46438">
        <w:rPr>
          <w:rFonts w:ascii="Arial" w:hAnsi="Arial" w:cs="Arial"/>
          <w:color w:val="000000" w:themeColor="text1"/>
        </w:rPr>
        <w:t>&gt;Continuar.</w:t>
      </w:r>
      <w:r w:rsidRPr="00CF1215">
        <w:rPr>
          <w:noProof/>
        </w:rPr>
        <w:t xml:space="preserve"> </w:t>
      </w:r>
    </w:p>
    <w:p w14:paraId="45C8AA11" w14:textId="542F9A5E" w:rsidR="00CF1215" w:rsidRDefault="00CF1215" w:rsidP="00A46438">
      <w:pPr>
        <w:pStyle w:val="NormalWeb"/>
        <w:shd w:val="clear" w:color="auto" w:fill="FFFFFF"/>
        <w:spacing w:line="360" w:lineRule="auto"/>
        <w:ind w:left="720"/>
        <w:rPr>
          <w:noProof/>
        </w:rPr>
      </w:pPr>
      <w:r w:rsidRPr="00CF1215">
        <w:rPr>
          <w:rFonts w:ascii="Segoe UI" w:hAnsi="Segoe UI" w:cs="Segoe UI"/>
          <w:color w:val="171717"/>
          <w:shd w:val="clear" w:color="auto" w:fill="FFFFFF"/>
        </w:rPr>
        <w:drawing>
          <wp:inline distT="0" distB="0" distL="0" distR="0" wp14:anchorId="15656BF4" wp14:editId="7CCA6B71">
            <wp:extent cx="3275938" cy="1326610"/>
            <wp:effectExtent l="0" t="0" r="1270" b="698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stretch>
                      <a:fillRect/>
                    </a:stretch>
                  </pic:blipFill>
                  <pic:spPr>
                    <a:xfrm>
                      <a:off x="0" y="0"/>
                      <a:ext cx="3287216" cy="1331177"/>
                    </a:xfrm>
                    <a:prstGeom prst="rect">
                      <a:avLst/>
                    </a:prstGeom>
                  </pic:spPr>
                </pic:pic>
              </a:graphicData>
            </a:graphic>
          </wp:inline>
        </w:drawing>
      </w:r>
    </w:p>
    <w:p w14:paraId="4A699A39" w14:textId="77777777" w:rsidR="00CF1215" w:rsidRPr="00A46438" w:rsidRDefault="00CF1215" w:rsidP="00A46438">
      <w:pPr>
        <w:pStyle w:val="NormalWeb"/>
        <w:shd w:val="clear" w:color="auto" w:fill="FFFFFF"/>
        <w:spacing w:line="360" w:lineRule="auto"/>
        <w:rPr>
          <w:rFonts w:ascii="Arial" w:hAnsi="Arial" w:cs="Arial"/>
          <w:color w:val="000000" w:themeColor="text1"/>
        </w:rPr>
      </w:pPr>
      <w:r w:rsidRPr="00A46438">
        <w:rPr>
          <w:rFonts w:ascii="Arial" w:hAnsi="Arial" w:cs="Arial"/>
          <w:color w:val="000000" w:themeColor="text1"/>
        </w:rPr>
        <w:t xml:space="preserve">Se abre el cuadro de diálogo Almacén de </w:t>
      </w:r>
      <w:proofErr w:type="spellStart"/>
      <w:r w:rsidRPr="00A46438">
        <w:rPr>
          <w:rFonts w:ascii="Arial" w:hAnsi="Arial" w:cs="Arial"/>
          <w:color w:val="000000" w:themeColor="text1"/>
        </w:rPr>
        <w:t>Recovery</w:t>
      </w:r>
      <w:proofErr w:type="spellEnd"/>
      <w:r w:rsidRPr="00A46438">
        <w:rPr>
          <w:rFonts w:ascii="Arial" w:hAnsi="Arial" w:cs="Arial"/>
          <w:color w:val="000000" w:themeColor="text1"/>
        </w:rPr>
        <w:t xml:space="preserve"> </w:t>
      </w:r>
      <w:proofErr w:type="spellStart"/>
      <w:r w:rsidRPr="00A46438">
        <w:rPr>
          <w:rFonts w:ascii="Arial" w:hAnsi="Arial" w:cs="Arial"/>
          <w:color w:val="000000" w:themeColor="text1"/>
        </w:rPr>
        <w:t>Services</w:t>
      </w:r>
      <w:proofErr w:type="spellEnd"/>
      <w:r w:rsidRPr="00A46438">
        <w:rPr>
          <w:rFonts w:ascii="Arial" w:hAnsi="Arial" w:cs="Arial"/>
          <w:color w:val="000000" w:themeColor="text1"/>
        </w:rPr>
        <w:t>. Proporcione los valores siguientes:</w:t>
      </w:r>
    </w:p>
    <w:p w14:paraId="2C6C061B" w14:textId="45E6EA05" w:rsidR="00CF1215" w:rsidRDefault="00CF1215" w:rsidP="00A46438">
      <w:pPr>
        <w:pStyle w:val="NormalWeb"/>
        <w:numPr>
          <w:ilvl w:val="0"/>
          <w:numId w:val="3"/>
        </w:numPr>
        <w:shd w:val="clear" w:color="auto" w:fill="FFFFFF"/>
        <w:spacing w:line="360" w:lineRule="auto"/>
        <w:rPr>
          <w:rFonts w:ascii="Segoe UI" w:hAnsi="Segoe UI" w:cs="Segoe UI"/>
          <w:color w:val="171717"/>
          <w:shd w:val="clear" w:color="auto" w:fill="FFFFFF"/>
        </w:rPr>
      </w:pPr>
      <w:r>
        <w:rPr>
          <w:rStyle w:val="Textoennegrita"/>
          <w:rFonts w:ascii="Segoe UI" w:hAnsi="Segoe UI" w:cs="Segoe UI"/>
          <w:color w:val="171717"/>
          <w:shd w:val="clear" w:color="auto" w:fill="FFFFFF"/>
        </w:rPr>
        <w:t>Suscripción</w:t>
      </w:r>
      <w:r>
        <w:rPr>
          <w:rFonts w:ascii="Segoe UI" w:hAnsi="Segoe UI" w:cs="Segoe UI"/>
          <w:color w:val="171717"/>
          <w:shd w:val="clear" w:color="auto" w:fill="FFFFFF"/>
        </w:rPr>
        <w:t xml:space="preserve">: </w:t>
      </w:r>
      <w:r w:rsidRPr="00A46438">
        <w:rPr>
          <w:rFonts w:ascii="Arial" w:hAnsi="Arial" w:cs="Arial"/>
          <w:color w:val="000000" w:themeColor="text1"/>
        </w:rPr>
        <w:t>elija la suscripción que desee usar.</w:t>
      </w:r>
    </w:p>
    <w:p w14:paraId="46AC8B05" w14:textId="5A4CE3BF" w:rsidR="00CF1215" w:rsidRDefault="00CF1215" w:rsidP="00A46438">
      <w:pPr>
        <w:pStyle w:val="NormalWeb"/>
        <w:numPr>
          <w:ilvl w:val="0"/>
          <w:numId w:val="3"/>
        </w:numPr>
        <w:shd w:val="clear" w:color="auto" w:fill="FFFFFF"/>
        <w:spacing w:line="360" w:lineRule="auto"/>
        <w:rPr>
          <w:rFonts w:ascii="Segoe UI" w:hAnsi="Segoe UI" w:cs="Segoe UI"/>
          <w:color w:val="171717"/>
          <w:shd w:val="clear" w:color="auto" w:fill="FFFFFF"/>
        </w:rPr>
      </w:pPr>
      <w:r>
        <w:rPr>
          <w:rStyle w:val="Textoennegrita"/>
          <w:rFonts w:ascii="Segoe UI" w:hAnsi="Segoe UI" w:cs="Segoe UI"/>
          <w:color w:val="171717"/>
          <w:shd w:val="clear" w:color="auto" w:fill="FFFFFF"/>
        </w:rPr>
        <w:t>Grupo de recursos</w:t>
      </w:r>
      <w:r>
        <w:rPr>
          <w:rFonts w:ascii="Segoe UI" w:hAnsi="Segoe UI" w:cs="Segoe UI"/>
          <w:color w:val="171717"/>
          <w:shd w:val="clear" w:color="auto" w:fill="FFFFFF"/>
        </w:rPr>
        <w:t xml:space="preserve">: </w:t>
      </w:r>
      <w:r w:rsidRPr="00A46438">
        <w:rPr>
          <w:rFonts w:ascii="Arial" w:hAnsi="Arial" w:cs="Arial"/>
          <w:color w:val="000000" w:themeColor="text1"/>
        </w:rPr>
        <w:t>Use un grupo de recursos existente o cree uno.</w:t>
      </w:r>
    </w:p>
    <w:p w14:paraId="52CA0B80" w14:textId="16F267EB" w:rsidR="00CF1215" w:rsidRDefault="00CF1215" w:rsidP="00A46438">
      <w:pPr>
        <w:pStyle w:val="NormalWeb"/>
        <w:numPr>
          <w:ilvl w:val="0"/>
          <w:numId w:val="3"/>
        </w:numPr>
        <w:shd w:val="clear" w:color="auto" w:fill="FFFFFF"/>
        <w:spacing w:line="360" w:lineRule="auto"/>
        <w:rPr>
          <w:rFonts w:ascii="Segoe UI" w:hAnsi="Segoe UI" w:cs="Segoe UI"/>
          <w:color w:val="171717"/>
        </w:rPr>
      </w:pPr>
      <w:r>
        <w:rPr>
          <w:rStyle w:val="Textoennegrita"/>
          <w:rFonts w:ascii="Segoe UI" w:hAnsi="Segoe UI" w:cs="Segoe UI"/>
          <w:color w:val="171717"/>
          <w:shd w:val="clear" w:color="auto" w:fill="FFFFFF"/>
        </w:rPr>
        <w:t>Nombre del almacén</w:t>
      </w:r>
      <w:r>
        <w:rPr>
          <w:rFonts w:ascii="Segoe UI" w:hAnsi="Segoe UI" w:cs="Segoe UI"/>
          <w:color w:val="171717"/>
          <w:shd w:val="clear" w:color="auto" w:fill="FFFFFF"/>
        </w:rPr>
        <w:t xml:space="preserve">: </w:t>
      </w:r>
      <w:r w:rsidRPr="00A46438">
        <w:rPr>
          <w:rFonts w:ascii="Arial" w:hAnsi="Arial" w:cs="Arial"/>
          <w:color w:val="000000" w:themeColor="text1"/>
        </w:rPr>
        <w:t>escriba un nombre descriptivo para identificar el almacén.</w:t>
      </w:r>
    </w:p>
    <w:p w14:paraId="46AF1440" w14:textId="77777777" w:rsidR="00CF1215" w:rsidRPr="00CF1215" w:rsidRDefault="00CF1215" w:rsidP="00A46438">
      <w:pPr>
        <w:pStyle w:val="Prrafodelista"/>
        <w:numPr>
          <w:ilvl w:val="0"/>
          <w:numId w:val="3"/>
        </w:numPr>
        <w:spacing w:line="360" w:lineRule="auto"/>
      </w:pPr>
      <w:r w:rsidRPr="00CF1215">
        <w:rPr>
          <w:rStyle w:val="Textoennegrita"/>
          <w:rFonts w:ascii="Segoe UI" w:hAnsi="Segoe UI" w:cs="Segoe UI"/>
          <w:color w:val="171717"/>
          <w:shd w:val="clear" w:color="auto" w:fill="FFFFFF"/>
        </w:rPr>
        <w:t>Región</w:t>
      </w:r>
      <w:r w:rsidRPr="00CF1215">
        <w:rPr>
          <w:rFonts w:ascii="Segoe UI" w:hAnsi="Segoe UI" w:cs="Segoe UI"/>
          <w:color w:val="171717"/>
          <w:shd w:val="clear" w:color="auto" w:fill="FFFFFF"/>
        </w:rPr>
        <w:t xml:space="preserve">: </w:t>
      </w:r>
      <w:r w:rsidRPr="00A46438">
        <w:rPr>
          <w:rFonts w:ascii="Arial" w:eastAsia="Times New Roman" w:hAnsi="Arial" w:cs="Arial"/>
          <w:color w:val="000000" w:themeColor="text1"/>
          <w:sz w:val="24"/>
          <w:szCs w:val="24"/>
          <w:lang w:eastAsia="es-CO"/>
        </w:rPr>
        <w:t>seleccione la región geográfica del almacén</w:t>
      </w:r>
    </w:p>
    <w:p w14:paraId="2E24D757" w14:textId="31814133" w:rsidR="00CF1215" w:rsidRDefault="00CF1215" w:rsidP="00A46438">
      <w:pPr>
        <w:spacing w:line="360" w:lineRule="auto"/>
        <w:ind w:left="360"/>
      </w:pPr>
      <w:r w:rsidRPr="00CF1215">
        <w:rPr>
          <w:shd w:val="clear" w:color="auto" w:fill="FFFFFF"/>
        </w:rPr>
        <w:drawing>
          <wp:inline distT="0" distB="0" distL="0" distR="0" wp14:anchorId="0822026B" wp14:editId="34FD6592">
            <wp:extent cx="2814762" cy="1566006"/>
            <wp:effectExtent l="0" t="0" r="508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2873138" cy="1598484"/>
                    </a:xfrm>
                    <a:prstGeom prst="rect">
                      <a:avLst/>
                    </a:prstGeom>
                  </pic:spPr>
                </pic:pic>
              </a:graphicData>
            </a:graphic>
          </wp:inline>
        </w:drawing>
      </w:r>
    </w:p>
    <w:p w14:paraId="35E619E4" w14:textId="130DBD6C" w:rsidR="00CF1215" w:rsidRPr="00A46438" w:rsidRDefault="00CF1215" w:rsidP="00A46438">
      <w:pPr>
        <w:pStyle w:val="NormalWeb"/>
        <w:shd w:val="clear" w:color="auto" w:fill="FFFFFF"/>
        <w:spacing w:line="360" w:lineRule="auto"/>
        <w:rPr>
          <w:rFonts w:ascii="Arial" w:hAnsi="Arial" w:cs="Arial"/>
          <w:color w:val="000000" w:themeColor="text1"/>
        </w:rPr>
      </w:pPr>
      <w:r w:rsidRPr="00A46438">
        <w:rPr>
          <w:rFonts w:ascii="Arial" w:hAnsi="Arial" w:cs="Arial"/>
          <w:color w:val="000000" w:themeColor="text1"/>
        </w:rPr>
        <w:t>Después de proporcionar los valores, seleccione Revisar y crear.</w:t>
      </w:r>
    </w:p>
    <w:p w14:paraId="056767B2" w14:textId="14276F87" w:rsidR="00E80B90" w:rsidRDefault="00B66447" w:rsidP="00A46438">
      <w:pPr>
        <w:spacing w:line="360" w:lineRule="auto"/>
      </w:pPr>
      <w:r w:rsidRPr="00B66447">
        <w:drawing>
          <wp:inline distT="0" distB="0" distL="0" distR="0" wp14:anchorId="30C013BE" wp14:editId="07BF6F85">
            <wp:extent cx="3395207" cy="625279"/>
            <wp:effectExtent l="0" t="0" r="0" b="3810"/>
            <wp:docPr id="6" name="Imagen 6"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con confianza baja"/>
                    <pic:cNvPicPr/>
                  </pic:nvPicPr>
                  <pic:blipFill>
                    <a:blip r:embed="rId10"/>
                    <a:stretch>
                      <a:fillRect/>
                    </a:stretch>
                  </pic:blipFill>
                  <pic:spPr>
                    <a:xfrm>
                      <a:off x="0" y="0"/>
                      <a:ext cx="3451875" cy="635715"/>
                    </a:xfrm>
                    <a:prstGeom prst="rect">
                      <a:avLst/>
                    </a:prstGeom>
                  </pic:spPr>
                </pic:pic>
              </a:graphicData>
            </a:graphic>
          </wp:inline>
        </w:drawing>
      </w:r>
    </w:p>
    <w:p w14:paraId="47EE3DD9" w14:textId="3D0EFAFA" w:rsidR="00B66447" w:rsidRDefault="00B66447" w:rsidP="00A46438">
      <w:pPr>
        <w:spacing w:line="360" w:lineRule="auto"/>
        <w:rPr>
          <w:noProof/>
        </w:rPr>
      </w:pPr>
      <w:r w:rsidRPr="00A46438">
        <w:rPr>
          <w:rFonts w:ascii="Arial" w:eastAsia="Times New Roman" w:hAnsi="Arial" w:cs="Arial"/>
          <w:color w:val="000000" w:themeColor="text1"/>
          <w:sz w:val="24"/>
          <w:szCs w:val="24"/>
          <w:lang w:eastAsia="es-CO"/>
        </w:rPr>
        <w:t xml:space="preserve">Cuando esté listo para crear el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seleccione Crear.</w:t>
      </w:r>
      <w:r w:rsidRPr="00B66447">
        <w:rPr>
          <w:noProof/>
        </w:rPr>
        <w:t xml:space="preserve"> </w:t>
      </w:r>
      <w:r w:rsidRPr="00B66447">
        <w:rPr>
          <w:rFonts w:ascii="Segoe UI" w:hAnsi="Segoe UI" w:cs="Segoe UI"/>
          <w:color w:val="171717"/>
          <w:shd w:val="clear" w:color="auto" w:fill="FFFFFF"/>
        </w:rPr>
        <w:drawing>
          <wp:inline distT="0" distB="0" distL="0" distR="0" wp14:anchorId="2131A944" wp14:editId="560DC16D">
            <wp:extent cx="3776870" cy="3902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6241" cy="393312"/>
                    </a:xfrm>
                    <a:prstGeom prst="rect">
                      <a:avLst/>
                    </a:prstGeom>
                  </pic:spPr>
                </pic:pic>
              </a:graphicData>
            </a:graphic>
          </wp:inline>
        </w:drawing>
      </w:r>
    </w:p>
    <w:p w14:paraId="02BF0AFC" w14:textId="2312C24F" w:rsidR="00B66447" w:rsidRDefault="00B66447" w:rsidP="00A46438">
      <w:pPr>
        <w:spacing w:line="360" w:lineRule="auto"/>
        <w:rPr>
          <w:noProof/>
        </w:rPr>
      </w:pPr>
      <w:r w:rsidRPr="00A46438">
        <w:rPr>
          <w:rFonts w:ascii="Arial" w:eastAsia="Times New Roman" w:hAnsi="Arial" w:cs="Arial"/>
          <w:color w:val="000000" w:themeColor="text1"/>
          <w:sz w:val="24"/>
          <w:szCs w:val="24"/>
          <w:lang w:eastAsia="es-CO"/>
        </w:rPr>
        <w:lastRenderedPageBreak/>
        <w:t xml:space="preserve">La creación del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xml:space="preserve"> puede tardar unos minutos. Supervise las notificaciones de estado en el área de notificaciones de la parte superior derecha del portal. Tras crear el almacén, se ve en la lista de almacenes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Si no lo ve, haga clic en Actualizar.</w:t>
      </w:r>
      <w:r w:rsidRPr="00B66447">
        <w:rPr>
          <w:noProof/>
        </w:rPr>
        <w:t xml:space="preserve"> </w:t>
      </w:r>
      <w:r w:rsidRPr="00B66447">
        <w:rPr>
          <w:rFonts w:ascii="Segoe UI" w:hAnsi="Segoe UI" w:cs="Segoe UI"/>
          <w:color w:val="171717"/>
          <w:shd w:val="clear" w:color="auto" w:fill="FFFFFF"/>
        </w:rPr>
        <w:drawing>
          <wp:inline distT="0" distB="0" distL="0" distR="0" wp14:anchorId="3A84360F" wp14:editId="67C978EA">
            <wp:extent cx="4031312" cy="1067250"/>
            <wp:effectExtent l="0" t="0" r="7620" b="0"/>
            <wp:docPr id="8" name="Imagen 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Word&#10;&#10;Descripción generada automáticamente"/>
                    <pic:cNvPicPr/>
                  </pic:nvPicPr>
                  <pic:blipFill>
                    <a:blip r:embed="rId12"/>
                    <a:stretch>
                      <a:fillRect/>
                    </a:stretch>
                  </pic:blipFill>
                  <pic:spPr>
                    <a:xfrm>
                      <a:off x="0" y="0"/>
                      <a:ext cx="4074319" cy="1078636"/>
                    </a:xfrm>
                    <a:prstGeom prst="rect">
                      <a:avLst/>
                    </a:prstGeom>
                  </pic:spPr>
                </pic:pic>
              </a:graphicData>
            </a:graphic>
          </wp:inline>
        </w:drawing>
      </w:r>
    </w:p>
    <w:p w14:paraId="21B52465" w14:textId="3D420C69" w:rsidR="00B66447" w:rsidRDefault="00B66447" w:rsidP="00A46438">
      <w:pPr>
        <w:spacing w:line="360" w:lineRule="auto"/>
        <w:rPr>
          <w:noProof/>
        </w:rPr>
      </w:pPr>
    </w:p>
    <w:p w14:paraId="29E2EA31" w14:textId="7DDF15BC" w:rsidR="00B66447" w:rsidRDefault="00B66447" w:rsidP="00A46438">
      <w:pPr>
        <w:spacing w:line="360" w:lineRule="auto"/>
        <w:rPr>
          <w:noProof/>
        </w:rPr>
      </w:pPr>
      <w:r w:rsidRPr="00A46438">
        <w:rPr>
          <w:rFonts w:ascii="Arial" w:eastAsia="Times New Roman" w:hAnsi="Arial" w:cs="Arial"/>
          <w:color w:val="000000" w:themeColor="text1"/>
          <w:sz w:val="24"/>
          <w:szCs w:val="24"/>
          <w:lang w:eastAsia="es-CO"/>
        </w:rPr>
        <w:t>vaya al Centro de copia de seguridad y haga clic en +Copia de seguridad.</w:t>
      </w:r>
      <w:r w:rsidRPr="00A46438">
        <w:rPr>
          <w:rFonts w:ascii="Arial" w:eastAsia="Times New Roman" w:hAnsi="Arial" w:cs="Arial"/>
          <w:color w:val="000000" w:themeColor="text1"/>
          <w:sz w:val="24"/>
          <w:szCs w:val="24"/>
          <w:lang w:eastAsia="es-CO"/>
        </w:rPr>
        <w:t xml:space="preserve"> </w:t>
      </w:r>
      <w:r w:rsidRPr="00A46438">
        <w:rPr>
          <w:rFonts w:ascii="Arial" w:eastAsia="Times New Roman" w:hAnsi="Arial" w:cs="Arial"/>
          <w:color w:val="000000" w:themeColor="text1"/>
          <w:sz w:val="24"/>
          <w:szCs w:val="24"/>
          <w:lang w:eastAsia="es-CO"/>
        </w:rPr>
        <w:t xml:space="preserve">Seleccione SAP HANA en Azure VM como tipo de origen de datos, seleccione un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xml:space="preserve"> que ha creado y, después, haga clic en Continuar.</w:t>
      </w:r>
      <w:r w:rsidRPr="00A46438">
        <w:rPr>
          <w:rFonts w:ascii="Arial" w:eastAsia="Times New Roman" w:hAnsi="Arial" w:cs="Arial"/>
          <w:color w:val="000000" w:themeColor="text1"/>
          <w:sz w:val="24"/>
          <w:szCs w:val="24"/>
          <w:lang w:eastAsia="es-CO"/>
        </w:rPr>
        <w:t xml:space="preserve"> </w:t>
      </w:r>
      <w:r w:rsidRPr="00B66447">
        <w:rPr>
          <w:rFonts w:ascii="Segoe UI" w:hAnsi="Segoe UI" w:cs="Segoe UI"/>
          <w:color w:val="171717"/>
          <w:shd w:val="clear" w:color="auto" w:fill="FFFFFF"/>
        </w:rPr>
        <w:drawing>
          <wp:inline distT="0" distB="0" distL="0" distR="0" wp14:anchorId="0F110DE8" wp14:editId="43B16560">
            <wp:extent cx="3296747" cy="1152939"/>
            <wp:effectExtent l="0" t="0" r="0" b="9525"/>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3"/>
                    <a:stretch>
                      <a:fillRect/>
                    </a:stretch>
                  </pic:blipFill>
                  <pic:spPr>
                    <a:xfrm>
                      <a:off x="0" y="0"/>
                      <a:ext cx="3305723" cy="1156078"/>
                    </a:xfrm>
                    <a:prstGeom prst="rect">
                      <a:avLst/>
                    </a:prstGeom>
                  </pic:spPr>
                </pic:pic>
              </a:graphicData>
            </a:graphic>
          </wp:inline>
        </w:drawing>
      </w:r>
    </w:p>
    <w:p w14:paraId="7251CAB9" w14:textId="11E2916F" w:rsidR="00B66447" w:rsidRPr="00A46438" w:rsidRDefault="00B66447"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seleccione </w:t>
      </w:r>
      <w:proofErr w:type="spellStart"/>
      <w:r w:rsidRPr="00A46438">
        <w:rPr>
          <w:rFonts w:ascii="Arial" w:eastAsia="Times New Roman" w:hAnsi="Arial" w:cs="Arial"/>
          <w:color w:val="000000" w:themeColor="text1"/>
          <w:sz w:val="24"/>
          <w:szCs w:val="24"/>
          <w:lang w:eastAsia="es-CO"/>
        </w:rPr>
        <w:t>Start</w:t>
      </w:r>
      <w:proofErr w:type="spellEnd"/>
      <w:r w:rsidRPr="00A46438">
        <w:rPr>
          <w:rFonts w:ascii="Arial" w:eastAsia="Times New Roman" w:hAnsi="Arial" w:cs="Arial"/>
          <w:color w:val="000000" w:themeColor="text1"/>
          <w:sz w:val="24"/>
          <w:szCs w:val="24"/>
          <w:lang w:eastAsia="es-CO"/>
        </w:rPr>
        <w:t xml:space="preserve"> Discovery (Iniciar detección) para buscar las máquinas virtuales sin protección en la suscripción. Puede que la operación tarde un rato, según el número de máquinas virtuales sin protección en la suscripción.</w:t>
      </w:r>
    </w:p>
    <w:p w14:paraId="664C9AFF" w14:textId="77777777" w:rsidR="00B66447" w:rsidRPr="00A46438" w:rsidRDefault="00B66447" w:rsidP="00A46438">
      <w:pPr>
        <w:pStyle w:val="Prrafodelista"/>
        <w:numPr>
          <w:ilvl w:val="0"/>
          <w:numId w:val="12"/>
        </w:num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Tras la detección, las máquinas virtuales no protegidas deben aparecer en la lista por nombre y grupo de recursos.</w:t>
      </w:r>
    </w:p>
    <w:p w14:paraId="23E3168F" w14:textId="77777777" w:rsidR="00B66447" w:rsidRPr="00A46438" w:rsidRDefault="00B66447" w:rsidP="00A46438">
      <w:pPr>
        <w:pStyle w:val="Prrafodelista"/>
        <w:numPr>
          <w:ilvl w:val="0"/>
          <w:numId w:val="12"/>
        </w:num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Si una máquina virtual no aparece en la lista como cabría esperar, compruebe que no se haya copiado ya en un almacén.</w:t>
      </w:r>
    </w:p>
    <w:p w14:paraId="59E53155" w14:textId="37A35255" w:rsidR="00B66447" w:rsidRPr="00A46438" w:rsidRDefault="00B66447" w:rsidP="00A46438">
      <w:pPr>
        <w:pStyle w:val="Prrafodelista"/>
        <w:numPr>
          <w:ilvl w:val="0"/>
          <w:numId w:val="12"/>
        </w:num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Varias máquinas virtuales pueden tener el mismo </w:t>
      </w:r>
      <w:r w:rsidRPr="00A46438">
        <w:rPr>
          <w:rFonts w:ascii="Arial" w:eastAsia="Times New Roman" w:hAnsi="Arial" w:cs="Arial"/>
          <w:color w:val="000000" w:themeColor="text1"/>
          <w:sz w:val="24"/>
          <w:szCs w:val="24"/>
          <w:lang w:eastAsia="es-CO"/>
        </w:rPr>
        <w:t>nombre,</w:t>
      </w:r>
      <w:r w:rsidRPr="00A46438">
        <w:rPr>
          <w:rFonts w:ascii="Arial" w:eastAsia="Times New Roman" w:hAnsi="Arial" w:cs="Arial"/>
          <w:color w:val="000000" w:themeColor="text1"/>
          <w:sz w:val="24"/>
          <w:szCs w:val="24"/>
          <w:lang w:eastAsia="es-CO"/>
        </w:rPr>
        <w:t xml:space="preserve"> pero pertenecer a distintos grupos de recursos.</w:t>
      </w:r>
    </w:p>
    <w:p w14:paraId="6724DBAD" w14:textId="4E1210BC" w:rsidR="00B66447" w:rsidRDefault="00B66447" w:rsidP="00A46438">
      <w:pPr>
        <w:spacing w:line="360" w:lineRule="auto"/>
        <w:rPr>
          <w:rFonts w:ascii="Segoe UI" w:hAnsi="Segoe UI" w:cs="Segoe UI"/>
          <w:color w:val="171717"/>
          <w:shd w:val="clear" w:color="auto" w:fill="FFFFFF"/>
        </w:rPr>
      </w:pPr>
      <w:r w:rsidRPr="00B66447">
        <w:rPr>
          <w:rFonts w:ascii="Segoe UI" w:hAnsi="Segoe UI" w:cs="Segoe UI"/>
          <w:color w:val="171717"/>
          <w:shd w:val="clear" w:color="auto" w:fill="FFFFFF"/>
        </w:rPr>
        <w:lastRenderedPageBreak/>
        <w:drawing>
          <wp:inline distT="0" distB="0" distL="0" distR="0" wp14:anchorId="31E8E287" wp14:editId="5FF19B6F">
            <wp:extent cx="3061253" cy="1481252"/>
            <wp:effectExtent l="0" t="0" r="6350" b="508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4"/>
                    <a:stretch>
                      <a:fillRect/>
                    </a:stretch>
                  </pic:blipFill>
                  <pic:spPr>
                    <a:xfrm>
                      <a:off x="0" y="0"/>
                      <a:ext cx="3073725" cy="1487287"/>
                    </a:xfrm>
                    <a:prstGeom prst="rect">
                      <a:avLst/>
                    </a:prstGeom>
                  </pic:spPr>
                </pic:pic>
              </a:graphicData>
            </a:graphic>
          </wp:inline>
        </w:drawing>
      </w:r>
    </w:p>
    <w:p w14:paraId="33BDE64C" w14:textId="77777777" w:rsidR="00B66447" w:rsidRPr="00A46438" w:rsidRDefault="00B66447"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En la lista de máquinas virtuales, seleccione la que ejecuta la base de datos de SQL Server &gt;</w:t>
      </w:r>
      <w:proofErr w:type="spellStart"/>
      <w:r w:rsidRPr="00A46438">
        <w:rPr>
          <w:rFonts w:ascii="Arial" w:eastAsia="Times New Roman" w:hAnsi="Arial" w:cs="Arial"/>
          <w:color w:val="000000" w:themeColor="text1"/>
          <w:sz w:val="24"/>
          <w:szCs w:val="24"/>
          <w:lang w:eastAsia="es-CO"/>
        </w:rPr>
        <w:t>Discover</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DBs</w:t>
      </w:r>
      <w:proofErr w:type="spellEnd"/>
      <w:r w:rsidRPr="00A46438">
        <w:rPr>
          <w:rFonts w:ascii="Arial" w:eastAsia="Times New Roman" w:hAnsi="Arial" w:cs="Arial"/>
          <w:color w:val="000000" w:themeColor="text1"/>
          <w:sz w:val="24"/>
          <w:szCs w:val="24"/>
          <w:lang w:eastAsia="es-CO"/>
        </w:rPr>
        <w:t> (Detectar bases de datos).</w:t>
      </w:r>
      <w:r w:rsidRPr="00A46438">
        <w:rPr>
          <w:rFonts w:ascii="Arial" w:eastAsia="Times New Roman" w:hAnsi="Arial" w:cs="Arial"/>
          <w:color w:val="000000" w:themeColor="text1"/>
          <w:sz w:val="24"/>
          <w:szCs w:val="24"/>
          <w:lang w:eastAsia="es-CO"/>
        </w:rPr>
        <w:t xml:space="preserve"> </w:t>
      </w:r>
    </w:p>
    <w:p w14:paraId="0280F863" w14:textId="18223777" w:rsidR="00B66447" w:rsidRDefault="00B66447" w:rsidP="00A46438">
      <w:pPr>
        <w:pStyle w:val="NormalWeb"/>
        <w:shd w:val="clear" w:color="auto" w:fill="FFFFFF"/>
        <w:spacing w:line="360" w:lineRule="auto"/>
        <w:rPr>
          <w:rFonts w:ascii="Segoe UI" w:hAnsi="Segoe UI" w:cs="Segoe UI"/>
          <w:color w:val="171717"/>
        </w:rPr>
      </w:pPr>
      <w:r w:rsidRPr="00B66447">
        <w:rPr>
          <w:rFonts w:ascii="Segoe UI" w:hAnsi="Segoe UI" w:cs="Segoe UI"/>
          <w:color w:val="171717"/>
        </w:rPr>
        <w:drawing>
          <wp:inline distT="0" distB="0" distL="0" distR="0" wp14:anchorId="1D24201E" wp14:editId="154CDDBA">
            <wp:extent cx="3784821" cy="1062474"/>
            <wp:effectExtent l="0" t="0" r="6350" b="4445"/>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5"/>
                    <a:stretch>
                      <a:fillRect/>
                    </a:stretch>
                  </pic:blipFill>
                  <pic:spPr>
                    <a:xfrm>
                      <a:off x="0" y="0"/>
                      <a:ext cx="3809104" cy="1069291"/>
                    </a:xfrm>
                    <a:prstGeom prst="rect">
                      <a:avLst/>
                    </a:prstGeom>
                  </pic:spPr>
                </pic:pic>
              </a:graphicData>
            </a:graphic>
          </wp:inline>
        </w:drawing>
      </w:r>
    </w:p>
    <w:p w14:paraId="661BB40E" w14:textId="77777777" w:rsidR="00EB4CBC" w:rsidRPr="00A46438" w:rsidRDefault="00B66447"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Realice el seguimiento de la detección de las bases de datos en el área Notificaciones.</w:t>
      </w:r>
      <w:r w:rsidRPr="00A46438">
        <w:rPr>
          <w:rFonts w:ascii="Arial" w:eastAsia="Times New Roman" w:hAnsi="Arial" w:cs="Arial"/>
          <w:color w:val="000000" w:themeColor="text1"/>
          <w:sz w:val="24"/>
          <w:szCs w:val="24"/>
          <w:lang w:eastAsia="es-CO"/>
        </w:rPr>
        <w:t xml:space="preserve"> </w:t>
      </w:r>
      <w:r w:rsidRPr="00A46438">
        <w:rPr>
          <w:rFonts w:ascii="Arial" w:eastAsia="Times New Roman" w:hAnsi="Arial" w:cs="Arial"/>
          <w:color w:val="000000" w:themeColor="text1"/>
          <w:sz w:val="24"/>
          <w:szCs w:val="24"/>
          <w:lang w:eastAsia="es-CO"/>
        </w:rPr>
        <w:t>Cuando se detectan las bases de datos seleccionadas, aparece un mensaje de operación correcta.</w:t>
      </w:r>
      <w:r w:rsidRPr="00A46438">
        <w:rPr>
          <w:rFonts w:ascii="Arial" w:eastAsia="Times New Roman" w:hAnsi="Arial" w:cs="Arial"/>
          <w:color w:val="000000" w:themeColor="text1"/>
          <w:sz w:val="24"/>
          <w:szCs w:val="24"/>
          <w:lang w:eastAsia="es-CO"/>
        </w:rPr>
        <w:t xml:space="preserve"> </w:t>
      </w:r>
    </w:p>
    <w:p w14:paraId="14B3D245" w14:textId="13DB7B73" w:rsidR="00B66447" w:rsidRDefault="00B66447" w:rsidP="00A46438">
      <w:pPr>
        <w:pStyle w:val="NormalWeb"/>
        <w:shd w:val="clear" w:color="auto" w:fill="FFFFFF"/>
        <w:spacing w:line="360" w:lineRule="auto"/>
        <w:rPr>
          <w:rFonts w:ascii="Segoe UI" w:hAnsi="Segoe UI" w:cs="Segoe UI"/>
          <w:color w:val="171717"/>
        </w:rPr>
      </w:pPr>
      <w:r w:rsidRPr="00B66447">
        <w:rPr>
          <w:rFonts w:ascii="Segoe UI" w:hAnsi="Segoe UI" w:cs="Segoe UI"/>
          <w:color w:val="171717"/>
        </w:rPr>
        <w:drawing>
          <wp:inline distT="0" distB="0" distL="0" distR="0" wp14:anchorId="557F6125" wp14:editId="42BB0666">
            <wp:extent cx="2496710" cy="1319544"/>
            <wp:effectExtent l="0" t="0" r="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6"/>
                    <a:stretch>
                      <a:fillRect/>
                    </a:stretch>
                  </pic:blipFill>
                  <pic:spPr>
                    <a:xfrm>
                      <a:off x="0" y="0"/>
                      <a:ext cx="2595123" cy="1371556"/>
                    </a:xfrm>
                    <a:prstGeom prst="rect">
                      <a:avLst/>
                    </a:prstGeom>
                  </pic:spPr>
                </pic:pic>
              </a:graphicData>
            </a:graphic>
          </wp:inline>
        </w:drawing>
      </w:r>
    </w:p>
    <w:p w14:paraId="1C7D2995" w14:textId="77777777"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Azure </w:t>
      </w:r>
      <w:proofErr w:type="spellStart"/>
      <w:r w:rsidRPr="00A46438">
        <w:rPr>
          <w:rFonts w:ascii="Arial" w:eastAsia="Times New Roman" w:hAnsi="Arial" w:cs="Arial"/>
          <w:color w:val="000000" w:themeColor="text1"/>
          <w:sz w:val="24"/>
          <w:szCs w:val="24"/>
          <w:lang w:eastAsia="es-CO"/>
        </w:rPr>
        <w:t>Backup</w:t>
      </w:r>
      <w:proofErr w:type="spellEnd"/>
      <w:r w:rsidRPr="00A46438">
        <w:rPr>
          <w:rFonts w:ascii="Arial" w:eastAsia="Times New Roman" w:hAnsi="Arial" w:cs="Arial"/>
          <w:color w:val="000000" w:themeColor="text1"/>
          <w:sz w:val="24"/>
          <w:szCs w:val="24"/>
          <w:lang w:eastAsia="es-CO"/>
        </w:rPr>
        <w:t xml:space="preserve"> detecta todas las bases de datos de SQL Server en la máquina virtual. Durante la detección, tiene lugar lo siguiente en segundo plano:</w:t>
      </w:r>
      <w:r w:rsidRPr="00A46438">
        <w:rPr>
          <w:rFonts w:ascii="Arial" w:eastAsia="Times New Roman" w:hAnsi="Arial" w:cs="Arial"/>
          <w:color w:val="000000" w:themeColor="text1"/>
          <w:sz w:val="24"/>
          <w:szCs w:val="24"/>
          <w:lang w:eastAsia="es-CO"/>
        </w:rPr>
        <w:t xml:space="preserve"> </w:t>
      </w:r>
    </w:p>
    <w:p w14:paraId="51F7DF24" w14:textId="08B0F6B9" w:rsidR="00B66447"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Azure </w:t>
      </w:r>
      <w:proofErr w:type="spellStart"/>
      <w:r w:rsidRPr="00A46438">
        <w:rPr>
          <w:rFonts w:ascii="Arial" w:eastAsia="Times New Roman" w:hAnsi="Arial" w:cs="Arial"/>
          <w:color w:val="000000" w:themeColor="text1"/>
          <w:sz w:val="24"/>
          <w:szCs w:val="24"/>
          <w:lang w:eastAsia="es-CO"/>
        </w:rPr>
        <w:t>Backup</w:t>
      </w:r>
      <w:proofErr w:type="spellEnd"/>
      <w:r w:rsidRPr="00A46438">
        <w:rPr>
          <w:rFonts w:ascii="Arial" w:eastAsia="Times New Roman" w:hAnsi="Arial" w:cs="Arial"/>
          <w:color w:val="000000" w:themeColor="text1"/>
          <w:sz w:val="24"/>
          <w:szCs w:val="24"/>
          <w:lang w:eastAsia="es-CO"/>
        </w:rPr>
        <w:t xml:space="preserve"> registra la máquina virtual en el almacén para la copia de seguridad de la carga de trabajo.</w:t>
      </w:r>
    </w:p>
    <w:p w14:paraId="07F5D686" w14:textId="18B635CF"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Azure </w:t>
      </w:r>
      <w:proofErr w:type="spellStart"/>
      <w:r w:rsidRPr="00A46438">
        <w:rPr>
          <w:rFonts w:ascii="Arial" w:eastAsia="Times New Roman" w:hAnsi="Arial" w:cs="Arial"/>
          <w:color w:val="000000" w:themeColor="text1"/>
          <w:sz w:val="24"/>
          <w:szCs w:val="24"/>
          <w:lang w:eastAsia="es-CO"/>
        </w:rPr>
        <w:t>Backup</w:t>
      </w:r>
      <w:proofErr w:type="spellEnd"/>
      <w:r w:rsidRPr="00A46438">
        <w:rPr>
          <w:rFonts w:ascii="Arial" w:eastAsia="Times New Roman" w:hAnsi="Arial" w:cs="Arial"/>
          <w:color w:val="000000" w:themeColor="text1"/>
          <w:sz w:val="24"/>
          <w:szCs w:val="24"/>
          <w:lang w:eastAsia="es-CO"/>
        </w:rPr>
        <w:t xml:space="preserve"> instala la extensión </w:t>
      </w:r>
      <w:proofErr w:type="spellStart"/>
      <w:r w:rsidRPr="00A46438">
        <w:rPr>
          <w:rFonts w:ascii="Arial" w:eastAsia="Times New Roman" w:hAnsi="Arial" w:cs="Arial"/>
          <w:b/>
          <w:bCs/>
          <w:color w:val="000000" w:themeColor="text1"/>
          <w:sz w:val="24"/>
          <w:szCs w:val="24"/>
          <w:lang w:eastAsia="es-CO"/>
        </w:rPr>
        <w:t>AzureBackupWindowsWorkload</w:t>
      </w:r>
      <w:proofErr w:type="spellEnd"/>
      <w:r w:rsidRPr="00A46438">
        <w:rPr>
          <w:rFonts w:ascii="Arial" w:eastAsia="Times New Roman" w:hAnsi="Arial" w:cs="Arial"/>
          <w:color w:val="000000" w:themeColor="text1"/>
          <w:sz w:val="24"/>
          <w:szCs w:val="24"/>
          <w:lang w:eastAsia="es-CO"/>
        </w:rPr>
        <w:t> en la máquina virtual.</w:t>
      </w:r>
    </w:p>
    <w:p w14:paraId="4B487E57" w14:textId="49924DB9"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lastRenderedPageBreak/>
        <w:t xml:space="preserve">Azure </w:t>
      </w:r>
      <w:proofErr w:type="spellStart"/>
      <w:r w:rsidRPr="00A46438">
        <w:rPr>
          <w:rFonts w:ascii="Arial" w:eastAsia="Times New Roman" w:hAnsi="Arial" w:cs="Arial"/>
          <w:color w:val="000000" w:themeColor="text1"/>
          <w:sz w:val="24"/>
          <w:szCs w:val="24"/>
          <w:lang w:eastAsia="es-CO"/>
        </w:rPr>
        <w:t>Backup</w:t>
      </w:r>
      <w:proofErr w:type="spellEnd"/>
      <w:r w:rsidRPr="00A46438">
        <w:rPr>
          <w:rFonts w:ascii="Arial" w:eastAsia="Times New Roman" w:hAnsi="Arial" w:cs="Arial"/>
          <w:color w:val="000000" w:themeColor="text1"/>
          <w:sz w:val="24"/>
          <w:szCs w:val="24"/>
          <w:lang w:eastAsia="es-CO"/>
        </w:rPr>
        <w:t xml:space="preserve"> crea la cuenta de servicio </w:t>
      </w:r>
      <w:r w:rsidRPr="00A46438">
        <w:rPr>
          <w:rFonts w:ascii="Arial" w:eastAsia="Times New Roman" w:hAnsi="Arial" w:cs="Arial"/>
          <w:b/>
          <w:bCs/>
          <w:color w:val="000000" w:themeColor="text1"/>
          <w:sz w:val="24"/>
          <w:szCs w:val="24"/>
          <w:lang w:eastAsia="es-CO"/>
        </w:rPr>
        <w:t xml:space="preserve">NT </w:t>
      </w:r>
      <w:proofErr w:type="spellStart"/>
      <w:r w:rsidRPr="00A46438">
        <w:rPr>
          <w:rFonts w:ascii="Arial" w:eastAsia="Times New Roman" w:hAnsi="Arial" w:cs="Arial"/>
          <w:b/>
          <w:bCs/>
          <w:color w:val="000000" w:themeColor="text1"/>
          <w:sz w:val="24"/>
          <w:szCs w:val="24"/>
          <w:lang w:eastAsia="es-CO"/>
        </w:rPr>
        <w:t>Service</w:t>
      </w:r>
      <w:proofErr w:type="spellEnd"/>
      <w:r w:rsidRPr="00A46438">
        <w:rPr>
          <w:rFonts w:ascii="Arial" w:eastAsia="Times New Roman" w:hAnsi="Arial" w:cs="Arial"/>
          <w:b/>
          <w:bCs/>
          <w:color w:val="000000" w:themeColor="text1"/>
          <w:sz w:val="24"/>
          <w:szCs w:val="24"/>
          <w:lang w:eastAsia="es-CO"/>
        </w:rPr>
        <w:t>\</w:t>
      </w:r>
      <w:proofErr w:type="spellStart"/>
      <w:r w:rsidRPr="00A46438">
        <w:rPr>
          <w:rFonts w:ascii="Arial" w:eastAsia="Times New Roman" w:hAnsi="Arial" w:cs="Arial"/>
          <w:b/>
          <w:bCs/>
          <w:color w:val="000000" w:themeColor="text1"/>
          <w:sz w:val="24"/>
          <w:szCs w:val="24"/>
          <w:lang w:eastAsia="es-CO"/>
        </w:rPr>
        <w:t>AzureWLBackupPluginSvc</w:t>
      </w:r>
      <w:proofErr w:type="spellEnd"/>
      <w:r w:rsidRPr="00A46438">
        <w:rPr>
          <w:rFonts w:ascii="Arial" w:eastAsia="Times New Roman" w:hAnsi="Arial" w:cs="Arial"/>
          <w:color w:val="000000" w:themeColor="text1"/>
          <w:sz w:val="24"/>
          <w:szCs w:val="24"/>
          <w:lang w:eastAsia="es-CO"/>
        </w:rPr>
        <w:t> en la máquina virtual.</w:t>
      </w:r>
      <w:r w:rsidRPr="00A46438">
        <w:rPr>
          <w:rFonts w:ascii="Arial" w:eastAsia="Times New Roman" w:hAnsi="Arial" w:cs="Arial"/>
          <w:color w:val="000000" w:themeColor="text1"/>
          <w:sz w:val="24"/>
          <w:szCs w:val="24"/>
          <w:lang w:eastAsia="es-CO"/>
        </w:rPr>
        <w:t xml:space="preserve"> </w:t>
      </w:r>
      <w:r w:rsidRPr="00EB4CBC">
        <w:rPr>
          <w:rFonts w:ascii="Arial" w:eastAsia="Times New Roman" w:hAnsi="Arial" w:cs="Arial"/>
          <w:color w:val="000000" w:themeColor="text1"/>
          <w:sz w:val="24"/>
          <w:szCs w:val="24"/>
          <w:lang w:eastAsia="es-CO"/>
        </w:rPr>
        <w:t>Todas las operaciones de copia de seguridad y restauración utilizan la cuenta de servicio.</w:t>
      </w:r>
      <w:r w:rsidRPr="00A46438">
        <w:rPr>
          <w:rFonts w:ascii="Arial" w:eastAsia="Times New Roman" w:hAnsi="Arial" w:cs="Arial"/>
          <w:color w:val="000000" w:themeColor="text1"/>
          <w:sz w:val="24"/>
          <w:szCs w:val="24"/>
          <w:lang w:eastAsia="es-CO"/>
        </w:rPr>
        <w:t xml:space="preserve"> </w:t>
      </w:r>
      <w:r w:rsidRPr="00EB4CBC">
        <w:rPr>
          <w:rFonts w:ascii="Arial" w:eastAsia="Times New Roman" w:hAnsi="Arial" w:cs="Arial"/>
          <w:color w:val="000000" w:themeColor="text1"/>
          <w:sz w:val="24"/>
          <w:szCs w:val="24"/>
          <w:lang w:eastAsia="es-CO"/>
        </w:rPr>
        <w:t xml:space="preserve">NT </w:t>
      </w:r>
      <w:proofErr w:type="spellStart"/>
      <w:r w:rsidRPr="00EB4CBC">
        <w:rPr>
          <w:rFonts w:ascii="Arial" w:eastAsia="Times New Roman" w:hAnsi="Arial" w:cs="Arial"/>
          <w:color w:val="000000" w:themeColor="text1"/>
          <w:sz w:val="24"/>
          <w:szCs w:val="24"/>
          <w:lang w:eastAsia="es-CO"/>
        </w:rPr>
        <w:t>Service</w:t>
      </w:r>
      <w:proofErr w:type="spellEnd"/>
      <w:r w:rsidRPr="00EB4CBC">
        <w:rPr>
          <w:rFonts w:ascii="Arial" w:eastAsia="Times New Roman" w:hAnsi="Arial" w:cs="Arial"/>
          <w:color w:val="000000" w:themeColor="text1"/>
          <w:sz w:val="24"/>
          <w:szCs w:val="24"/>
          <w:lang w:eastAsia="es-CO"/>
        </w:rPr>
        <w:t>\</w:t>
      </w:r>
      <w:proofErr w:type="spellStart"/>
      <w:r w:rsidRPr="00EB4CBC">
        <w:rPr>
          <w:rFonts w:ascii="Arial" w:eastAsia="Times New Roman" w:hAnsi="Arial" w:cs="Arial"/>
          <w:color w:val="000000" w:themeColor="text1"/>
          <w:sz w:val="24"/>
          <w:szCs w:val="24"/>
          <w:lang w:eastAsia="es-CO"/>
        </w:rPr>
        <w:t>AzureWLBackupPluginSvc</w:t>
      </w:r>
      <w:proofErr w:type="spellEnd"/>
      <w:r w:rsidRPr="00EB4CBC">
        <w:rPr>
          <w:rFonts w:ascii="Arial" w:eastAsia="Times New Roman" w:hAnsi="Arial" w:cs="Arial"/>
          <w:color w:val="000000" w:themeColor="text1"/>
          <w:sz w:val="24"/>
          <w:szCs w:val="24"/>
          <w:lang w:eastAsia="es-CO"/>
        </w:rPr>
        <w:t> necesita permisos de administrador del sistema de SQL. </w:t>
      </w:r>
    </w:p>
    <w:p w14:paraId="0CBC9B09" w14:textId="3A94602B" w:rsidR="00EB4CBC" w:rsidRPr="00EB4CBC" w:rsidRDefault="00EB4CBC" w:rsidP="00A46438">
      <w:pPr>
        <w:spacing w:line="360" w:lineRule="auto"/>
        <w:rPr>
          <w:rFonts w:ascii="Segoe UI" w:eastAsia="Times New Roman" w:hAnsi="Segoe UI" w:cs="Segoe UI"/>
          <w:b/>
          <w:bCs/>
          <w:color w:val="171717"/>
          <w:sz w:val="28"/>
          <w:szCs w:val="28"/>
          <w:lang w:eastAsia="es-CO"/>
        </w:rPr>
      </w:pPr>
    </w:p>
    <w:p w14:paraId="36DA8F7B" w14:textId="645CC53F" w:rsidR="00EB4CBC" w:rsidRDefault="00EB4CBC" w:rsidP="00A46438">
      <w:pPr>
        <w:pStyle w:val="Ttulo2"/>
        <w:shd w:val="clear" w:color="auto" w:fill="FFFFFF"/>
        <w:spacing w:line="360" w:lineRule="auto"/>
        <w:rPr>
          <w:rFonts w:ascii="Segoe UI" w:hAnsi="Segoe UI" w:cs="Segoe UI"/>
          <w:b/>
          <w:bCs/>
          <w:color w:val="171717"/>
          <w:sz w:val="28"/>
          <w:szCs w:val="28"/>
        </w:rPr>
      </w:pPr>
      <w:r w:rsidRPr="00EB4CBC">
        <w:rPr>
          <w:rFonts w:ascii="Segoe UI" w:hAnsi="Segoe UI" w:cs="Segoe UI"/>
          <w:b/>
          <w:bCs/>
          <w:color w:val="171717"/>
          <w:sz w:val="28"/>
          <w:szCs w:val="28"/>
        </w:rPr>
        <w:t>Configuración de la copia de seguridad</w:t>
      </w:r>
    </w:p>
    <w:p w14:paraId="5607F221" w14:textId="09E0B994" w:rsidR="00EB4CBC" w:rsidRPr="00A46438" w:rsidRDefault="00EB4CBC" w:rsidP="00A46438">
      <w:pPr>
        <w:spacing w:line="360" w:lineRule="auto"/>
        <w:rPr>
          <w:rFonts w:ascii="Arial" w:eastAsia="Times New Roman" w:hAnsi="Arial" w:cs="Arial"/>
          <w:color w:val="000000" w:themeColor="text1"/>
          <w:sz w:val="24"/>
          <w:szCs w:val="24"/>
          <w:lang w:eastAsia="es-CO"/>
        </w:rPr>
      </w:pPr>
    </w:p>
    <w:p w14:paraId="7D05AA21" w14:textId="77777777"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En Objetivo de </w:t>
      </w:r>
      <w:proofErr w:type="spellStart"/>
      <w:r w:rsidRPr="00A46438">
        <w:rPr>
          <w:rFonts w:ascii="Arial" w:eastAsia="Times New Roman" w:hAnsi="Arial" w:cs="Arial"/>
          <w:color w:val="000000" w:themeColor="text1"/>
          <w:sz w:val="24"/>
          <w:szCs w:val="24"/>
          <w:lang w:eastAsia="es-CO"/>
        </w:rPr>
        <w:t>Backup</w:t>
      </w:r>
      <w:proofErr w:type="spellEnd"/>
      <w:r w:rsidRPr="00A46438">
        <w:rPr>
          <w:rFonts w:ascii="Arial" w:eastAsia="Times New Roman" w:hAnsi="Arial" w:cs="Arial"/>
          <w:color w:val="000000" w:themeColor="text1"/>
          <w:sz w:val="24"/>
          <w:szCs w:val="24"/>
          <w:lang w:eastAsia="es-CO"/>
        </w:rPr>
        <w:t>&gt;Paso 2: Configurar copia de seguridad, seleccione Configurar copia de seguridad.</w:t>
      </w:r>
    </w:p>
    <w:p w14:paraId="0D3C1139" w14:textId="60F39E1D" w:rsidR="00EB4CBC" w:rsidRPr="00EB4CBC" w:rsidRDefault="00EB4CBC" w:rsidP="00A46438">
      <w:pPr>
        <w:spacing w:line="360" w:lineRule="auto"/>
      </w:pPr>
      <w:r w:rsidRPr="00EB4CBC">
        <w:rPr>
          <w:noProof/>
        </w:rPr>
        <w:t xml:space="preserve"> </w:t>
      </w:r>
      <w:r w:rsidRPr="00EB4CBC">
        <w:rPr>
          <w:rFonts w:ascii="Segoe UI" w:hAnsi="Segoe UI" w:cs="Segoe UI"/>
          <w:color w:val="171717"/>
          <w:shd w:val="clear" w:color="auto" w:fill="FFFFFF"/>
        </w:rPr>
        <w:drawing>
          <wp:inline distT="0" distB="0" distL="0" distR="0" wp14:anchorId="50B0DD2B" wp14:editId="617C16D6">
            <wp:extent cx="1817611" cy="1804946"/>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1046" cy="1848079"/>
                    </a:xfrm>
                    <a:prstGeom prst="rect">
                      <a:avLst/>
                    </a:prstGeom>
                  </pic:spPr>
                </pic:pic>
              </a:graphicData>
            </a:graphic>
          </wp:inline>
        </w:drawing>
      </w:r>
    </w:p>
    <w:p w14:paraId="693A186D" w14:textId="1FB4E65F"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Seleccione Agregar recursos para ver todos los grupos de disponibilidad registrados y las instancias de SQL Server independientes.</w:t>
      </w:r>
    </w:p>
    <w:p w14:paraId="79F68806" w14:textId="1C57E41E" w:rsidR="00EB4CBC" w:rsidRDefault="00EB4CBC" w:rsidP="00A46438">
      <w:pPr>
        <w:spacing w:line="360" w:lineRule="auto"/>
        <w:rPr>
          <w:rFonts w:ascii="Segoe UI" w:hAnsi="Segoe UI" w:cs="Segoe UI"/>
          <w:color w:val="171717"/>
          <w:shd w:val="clear" w:color="auto" w:fill="FFFFFF"/>
        </w:rPr>
      </w:pPr>
      <w:r w:rsidRPr="00EB4CBC">
        <w:rPr>
          <w:rFonts w:ascii="Segoe UI" w:hAnsi="Segoe UI" w:cs="Segoe UI"/>
          <w:color w:val="171717"/>
          <w:shd w:val="clear" w:color="auto" w:fill="FFFFFF"/>
        </w:rPr>
        <w:drawing>
          <wp:inline distT="0" distB="0" distL="0" distR="0" wp14:anchorId="244F24D9" wp14:editId="490D3FDD">
            <wp:extent cx="2654847" cy="211504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8245" cy="2125721"/>
                    </a:xfrm>
                    <a:prstGeom prst="rect">
                      <a:avLst/>
                    </a:prstGeom>
                  </pic:spPr>
                </pic:pic>
              </a:graphicData>
            </a:graphic>
          </wp:inline>
        </w:drawing>
      </w:r>
    </w:p>
    <w:p w14:paraId="72D71CC6" w14:textId="7762D364"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lastRenderedPageBreak/>
        <w:t xml:space="preserve">En la pantalla Seleccionar los elementos de los que se debe realizar una copia de seguridad, seleccione la flecha situada a la izquierda de una fila para expandir la lista de todas las bases de datos no protegidas en esa instancia o el grupo de disponibilidad </w:t>
      </w:r>
      <w:proofErr w:type="spellStart"/>
      <w:r w:rsidRPr="00A46438">
        <w:rPr>
          <w:rFonts w:ascii="Arial" w:eastAsia="Times New Roman" w:hAnsi="Arial" w:cs="Arial"/>
          <w:color w:val="000000" w:themeColor="text1"/>
          <w:sz w:val="24"/>
          <w:szCs w:val="24"/>
          <w:lang w:eastAsia="es-CO"/>
        </w:rPr>
        <w:t>Always</w:t>
      </w:r>
      <w:proofErr w:type="spellEnd"/>
      <w:r w:rsidRPr="00A46438">
        <w:rPr>
          <w:rFonts w:ascii="Arial" w:eastAsia="Times New Roman" w:hAnsi="Arial" w:cs="Arial"/>
          <w:color w:val="000000" w:themeColor="text1"/>
          <w:sz w:val="24"/>
          <w:szCs w:val="24"/>
          <w:lang w:eastAsia="es-CO"/>
        </w:rPr>
        <w:t> </w:t>
      </w:r>
      <w:proofErr w:type="spellStart"/>
      <w:r w:rsidRPr="00A46438">
        <w:rPr>
          <w:rFonts w:ascii="Arial" w:eastAsia="Times New Roman" w:hAnsi="Arial" w:cs="Arial"/>
          <w:color w:val="000000" w:themeColor="text1"/>
          <w:sz w:val="24"/>
          <w:szCs w:val="24"/>
          <w:lang w:eastAsia="es-CO"/>
        </w:rPr>
        <w:t>On</w:t>
      </w:r>
      <w:proofErr w:type="spellEnd"/>
      <w:r w:rsidRPr="00A46438">
        <w:rPr>
          <w:rFonts w:ascii="Arial" w:eastAsia="Times New Roman" w:hAnsi="Arial" w:cs="Arial"/>
          <w:color w:val="000000" w:themeColor="text1"/>
          <w:sz w:val="24"/>
          <w:szCs w:val="24"/>
          <w:lang w:eastAsia="es-CO"/>
        </w:rPr>
        <w:t>.</w:t>
      </w:r>
    </w:p>
    <w:p w14:paraId="2554ACF9" w14:textId="5CEE77C8" w:rsidR="00EB4CBC" w:rsidRPr="00EB4CBC" w:rsidRDefault="00EB4CBC" w:rsidP="00A46438">
      <w:pPr>
        <w:spacing w:line="360" w:lineRule="auto"/>
        <w:rPr>
          <w:rFonts w:ascii="Segoe UI" w:hAnsi="Segoe UI" w:cs="Segoe UI"/>
          <w:color w:val="171717"/>
          <w:shd w:val="clear" w:color="auto" w:fill="FFFFFF"/>
        </w:rPr>
      </w:pPr>
      <w:r w:rsidRPr="00EB4CBC">
        <w:rPr>
          <w:rFonts w:ascii="Segoe UI" w:hAnsi="Segoe UI" w:cs="Segoe UI"/>
          <w:color w:val="171717"/>
          <w:shd w:val="clear" w:color="auto" w:fill="FFFFFF"/>
        </w:rPr>
        <w:drawing>
          <wp:inline distT="0" distB="0" distL="0" distR="0" wp14:anchorId="43761C7B" wp14:editId="175E2C41">
            <wp:extent cx="3053301" cy="1709752"/>
            <wp:effectExtent l="0" t="0" r="0" b="5080"/>
            <wp:docPr id="15" name="Imagen 15"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abla&#10;&#10;Descripción generada automáticamente"/>
                    <pic:cNvPicPr/>
                  </pic:nvPicPr>
                  <pic:blipFill>
                    <a:blip r:embed="rId19"/>
                    <a:stretch>
                      <a:fillRect/>
                    </a:stretch>
                  </pic:blipFill>
                  <pic:spPr>
                    <a:xfrm>
                      <a:off x="0" y="0"/>
                      <a:ext cx="3065188" cy="1716408"/>
                    </a:xfrm>
                    <a:prstGeom prst="rect">
                      <a:avLst/>
                    </a:prstGeom>
                  </pic:spPr>
                </pic:pic>
              </a:graphicData>
            </a:graphic>
          </wp:inline>
        </w:drawing>
      </w:r>
    </w:p>
    <w:p w14:paraId="465C8EE8" w14:textId="15F6899C"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Elija todas las bases de datos que quiere proteger y, después, seleccione Aceptar.</w:t>
      </w:r>
    </w:p>
    <w:p w14:paraId="2E09F300" w14:textId="39FC98C0" w:rsidR="00EB4CBC" w:rsidRDefault="00EB4CBC" w:rsidP="00A46438">
      <w:pPr>
        <w:spacing w:line="360" w:lineRule="auto"/>
      </w:pPr>
      <w:r w:rsidRPr="00EB4CBC">
        <w:drawing>
          <wp:inline distT="0" distB="0" distL="0" distR="0" wp14:anchorId="048F608C" wp14:editId="14B334C8">
            <wp:extent cx="3093058" cy="1881453"/>
            <wp:effectExtent l="0" t="0" r="0" b="5080"/>
            <wp:docPr id="16" name="Imagen 1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abla&#10;&#10;Descripción generada automáticamente"/>
                    <pic:cNvPicPr/>
                  </pic:nvPicPr>
                  <pic:blipFill>
                    <a:blip r:embed="rId20"/>
                    <a:stretch>
                      <a:fillRect/>
                    </a:stretch>
                  </pic:blipFill>
                  <pic:spPr>
                    <a:xfrm>
                      <a:off x="0" y="0"/>
                      <a:ext cx="3104211" cy="1888237"/>
                    </a:xfrm>
                    <a:prstGeom prst="rect">
                      <a:avLst/>
                    </a:prstGeom>
                  </pic:spPr>
                </pic:pic>
              </a:graphicData>
            </a:graphic>
          </wp:inline>
        </w:drawing>
      </w:r>
    </w:p>
    <w:p w14:paraId="2A7CCB27" w14:textId="015AC26A" w:rsidR="00EB4CBC" w:rsidRPr="00A46438" w:rsidRDefault="00EB4CBC"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Para optimizar las cargas de copia de seguridad, el número máximo de bases de datos en un trabajo de copia de seguridad en Azure </w:t>
      </w:r>
      <w:proofErr w:type="spellStart"/>
      <w:r w:rsidRPr="00A46438">
        <w:rPr>
          <w:rFonts w:ascii="Arial" w:eastAsia="Times New Roman" w:hAnsi="Arial" w:cs="Arial"/>
          <w:color w:val="000000" w:themeColor="text1"/>
          <w:sz w:val="24"/>
          <w:szCs w:val="24"/>
          <w:lang w:eastAsia="es-CO"/>
        </w:rPr>
        <w:t>Backup</w:t>
      </w:r>
      <w:proofErr w:type="spellEnd"/>
      <w:r w:rsidRPr="00A46438">
        <w:rPr>
          <w:rFonts w:ascii="Arial" w:eastAsia="Times New Roman" w:hAnsi="Arial" w:cs="Arial"/>
          <w:color w:val="000000" w:themeColor="text1"/>
          <w:sz w:val="24"/>
          <w:szCs w:val="24"/>
          <w:lang w:eastAsia="es-CO"/>
        </w:rPr>
        <w:t xml:space="preserve"> se establece en 50.</w:t>
      </w:r>
      <w:r w:rsidRPr="00A46438">
        <w:rPr>
          <w:rFonts w:ascii="Arial" w:eastAsia="Times New Roman" w:hAnsi="Arial" w:cs="Arial"/>
          <w:color w:val="000000" w:themeColor="text1"/>
          <w:sz w:val="24"/>
          <w:szCs w:val="24"/>
          <w:lang w:eastAsia="es-CO"/>
        </w:rPr>
        <w:t xml:space="preserve"> </w:t>
      </w:r>
    </w:p>
    <w:p w14:paraId="3C1085D8" w14:textId="18B07239" w:rsidR="00A46438" w:rsidRPr="00A46438" w:rsidRDefault="00A46438" w:rsidP="00A46438">
      <w:pPr>
        <w:shd w:val="clear" w:color="auto" w:fill="FFFFFF"/>
        <w:spacing w:after="0"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 xml:space="preserve">En el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elija los elementos de copia de seguridad.</w:t>
      </w:r>
      <w:r w:rsidRPr="00A46438">
        <w:rPr>
          <w:rFonts w:ascii="Arial" w:eastAsia="Times New Roman" w:hAnsi="Arial" w:cs="Arial"/>
          <w:color w:val="000000" w:themeColor="text1"/>
          <w:sz w:val="24"/>
          <w:szCs w:val="24"/>
          <w:lang w:eastAsia="es-CO"/>
        </w:rPr>
        <w:t xml:space="preserve"> </w:t>
      </w:r>
      <w:r w:rsidRPr="00A46438">
        <w:rPr>
          <w:rFonts w:ascii="Arial" w:eastAsia="Times New Roman" w:hAnsi="Arial" w:cs="Arial"/>
          <w:color w:val="000000" w:themeColor="text1"/>
          <w:sz w:val="24"/>
          <w:szCs w:val="24"/>
          <w:lang w:eastAsia="es-CO"/>
        </w:rPr>
        <w:t>Seleccione "SQL en Azure VM".</w:t>
      </w:r>
      <w:r w:rsidRPr="00A46438">
        <w:rPr>
          <w:rFonts w:ascii="Arial" w:eastAsia="Times New Roman" w:hAnsi="Arial" w:cs="Arial"/>
          <w:color w:val="000000" w:themeColor="text1"/>
          <w:sz w:val="24"/>
          <w:szCs w:val="24"/>
          <w:lang w:eastAsia="es-CO"/>
        </w:rPr>
        <w:t xml:space="preserve"> </w:t>
      </w:r>
      <w:r w:rsidRPr="00A46438">
        <w:rPr>
          <w:rFonts w:ascii="Arial" w:eastAsia="Times New Roman" w:hAnsi="Arial" w:cs="Arial"/>
          <w:color w:val="000000" w:themeColor="text1"/>
          <w:sz w:val="24"/>
          <w:szCs w:val="24"/>
          <w:lang w:eastAsia="es-CO"/>
        </w:rPr>
        <w:t>Haga clic con el botón derecho en una base de datos y elija "Realizar copia de seguridad ahora".</w:t>
      </w:r>
      <w:r w:rsidRPr="00A46438">
        <w:rPr>
          <w:rFonts w:ascii="Arial" w:eastAsia="Times New Roman" w:hAnsi="Arial" w:cs="Arial"/>
          <w:color w:val="000000" w:themeColor="text1"/>
          <w:sz w:val="24"/>
          <w:szCs w:val="24"/>
          <w:lang w:eastAsia="es-CO"/>
        </w:rPr>
        <w:t xml:space="preserve"> </w:t>
      </w:r>
      <w:r w:rsidRPr="00A46438">
        <w:rPr>
          <w:rFonts w:ascii="Arial" w:eastAsia="Times New Roman" w:hAnsi="Arial" w:cs="Arial"/>
          <w:color w:val="000000" w:themeColor="text1"/>
          <w:sz w:val="24"/>
          <w:szCs w:val="24"/>
          <w:lang w:eastAsia="es-CO"/>
        </w:rPr>
        <w:t>Elija el tipo de copia de seguridad (completa/diferencial/registro/solo copia completa) y la compresión (habilitar/deshabilitar).</w:t>
      </w:r>
    </w:p>
    <w:p w14:paraId="4E178038" w14:textId="1748162C" w:rsidR="00A46438" w:rsidRPr="00A46438" w:rsidRDefault="00A46438" w:rsidP="00A46438">
      <w:pPr>
        <w:spacing w:line="360" w:lineRule="auto"/>
        <w:rPr>
          <w:rFonts w:ascii="Arial" w:eastAsia="Times New Roman" w:hAnsi="Arial" w:cs="Arial"/>
          <w:color w:val="000000" w:themeColor="text1"/>
          <w:sz w:val="24"/>
          <w:szCs w:val="24"/>
          <w:lang w:eastAsia="es-CO"/>
        </w:rPr>
      </w:pPr>
      <w:r w:rsidRPr="00A46438">
        <w:rPr>
          <w:rFonts w:ascii="Arial" w:eastAsia="Times New Roman" w:hAnsi="Arial" w:cs="Arial"/>
          <w:color w:val="000000" w:themeColor="text1"/>
          <w:sz w:val="24"/>
          <w:szCs w:val="24"/>
          <w:lang w:eastAsia="es-CO"/>
        </w:rPr>
        <w:t>Seleccione Aceptar para iniciar la copia de seguridad.</w:t>
      </w:r>
      <w:r w:rsidRPr="00A46438">
        <w:rPr>
          <w:rFonts w:ascii="Arial" w:eastAsia="Times New Roman" w:hAnsi="Arial" w:cs="Arial"/>
          <w:color w:val="000000" w:themeColor="text1"/>
          <w:sz w:val="24"/>
          <w:szCs w:val="24"/>
          <w:lang w:eastAsia="es-CO"/>
        </w:rPr>
        <w:t xml:space="preserve"> </w:t>
      </w:r>
      <w:r w:rsidRPr="00A46438">
        <w:rPr>
          <w:rFonts w:ascii="Arial" w:eastAsia="Times New Roman" w:hAnsi="Arial" w:cs="Arial"/>
          <w:color w:val="000000" w:themeColor="text1"/>
          <w:sz w:val="24"/>
          <w:szCs w:val="24"/>
          <w:lang w:eastAsia="es-CO"/>
        </w:rPr>
        <w:t xml:space="preserve">Supervise el trabajo de copia de seguridad. Para ello, vaya al almacén de </w:t>
      </w:r>
      <w:proofErr w:type="spellStart"/>
      <w:r w:rsidRPr="00A46438">
        <w:rPr>
          <w:rFonts w:ascii="Arial" w:eastAsia="Times New Roman" w:hAnsi="Arial" w:cs="Arial"/>
          <w:color w:val="000000" w:themeColor="text1"/>
          <w:sz w:val="24"/>
          <w:szCs w:val="24"/>
          <w:lang w:eastAsia="es-CO"/>
        </w:rPr>
        <w:t>Recovery</w:t>
      </w:r>
      <w:proofErr w:type="spellEnd"/>
      <w:r w:rsidRPr="00A46438">
        <w:rPr>
          <w:rFonts w:ascii="Arial" w:eastAsia="Times New Roman" w:hAnsi="Arial" w:cs="Arial"/>
          <w:color w:val="000000" w:themeColor="text1"/>
          <w:sz w:val="24"/>
          <w:szCs w:val="24"/>
          <w:lang w:eastAsia="es-CO"/>
        </w:rPr>
        <w:t xml:space="preserve"> </w:t>
      </w:r>
      <w:proofErr w:type="spellStart"/>
      <w:r w:rsidRPr="00A46438">
        <w:rPr>
          <w:rFonts w:ascii="Arial" w:eastAsia="Times New Roman" w:hAnsi="Arial" w:cs="Arial"/>
          <w:color w:val="000000" w:themeColor="text1"/>
          <w:sz w:val="24"/>
          <w:szCs w:val="24"/>
          <w:lang w:eastAsia="es-CO"/>
        </w:rPr>
        <w:t>Services</w:t>
      </w:r>
      <w:proofErr w:type="spellEnd"/>
      <w:r w:rsidRPr="00A46438">
        <w:rPr>
          <w:rFonts w:ascii="Arial" w:eastAsia="Times New Roman" w:hAnsi="Arial" w:cs="Arial"/>
          <w:color w:val="000000" w:themeColor="text1"/>
          <w:sz w:val="24"/>
          <w:szCs w:val="24"/>
          <w:lang w:eastAsia="es-CO"/>
        </w:rPr>
        <w:t xml:space="preserve"> y elija "Trabajos de copia de seguridad".</w:t>
      </w:r>
    </w:p>
    <w:sectPr w:rsidR="00A46438" w:rsidRPr="00A46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AE3"/>
    <w:multiLevelType w:val="hybridMultilevel"/>
    <w:tmpl w:val="404AE8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73558B"/>
    <w:multiLevelType w:val="hybridMultilevel"/>
    <w:tmpl w:val="30D027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3144C0"/>
    <w:multiLevelType w:val="multilevel"/>
    <w:tmpl w:val="934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C3D46"/>
    <w:multiLevelType w:val="multilevel"/>
    <w:tmpl w:val="B87E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C6479"/>
    <w:multiLevelType w:val="multilevel"/>
    <w:tmpl w:val="624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A49F0"/>
    <w:multiLevelType w:val="multilevel"/>
    <w:tmpl w:val="6478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63128"/>
    <w:multiLevelType w:val="multilevel"/>
    <w:tmpl w:val="9C780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3274E"/>
    <w:multiLevelType w:val="multilevel"/>
    <w:tmpl w:val="445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93F2F"/>
    <w:multiLevelType w:val="multilevel"/>
    <w:tmpl w:val="4556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1F227B"/>
    <w:multiLevelType w:val="multilevel"/>
    <w:tmpl w:val="2336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2E2D02"/>
    <w:multiLevelType w:val="hybridMultilevel"/>
    <w:tmpl w:val="B39CEA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25565508">
    <w:abstractNumId w:val="3"/>
  </w:num>
  <w:num w:numId="2" w16cid:durableId="1303463007">
    <w:abstractNumId w:val="8"/>
  </w:num>
  <w:num w:numId="3" w16cid:durableId="104008113">
    <w:abstractNumId w:val="0"/>
  </w:num>
  <w:num w:numId="4" w16cid:durableId="202209566">
    <w:abstractNumId w:val="4"/>
  </w:num>
  <w:num w:numId="5" w16cid:durableId="2082828450">
    <w:abstractNumId w:val="6"/>
  </w:num>
  <w:num w:numId="6" w16cid:durableId="1906909962">
    <w:abstractNumId w:val="5"/>
  </w:num>
  <w:num w:numId="7" w16cid:durableId="192363474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92363474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515072364">
    <w:abstractNumId w:val="7"/>
  </w:num>
  <w:num w:numId="10" w16cid:durableId="2080470157">
    <w:abstractNumId w:val="9"/>
  </w:num>
  <w:num w:numId="11" w16cid:durableId="491718262">
    <w:abstractNumId w:val="1"/>
  </w:num>
  <w:num w:numId="12" w16cid:durableId="12146624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90"/>
    <w:rsid w:val="00071ACA"/>
    <w:rsid w:val="0069000B"/>
    <w:rsid w:val="00A46438"/>
    <w:rsid w:val="00B329F6"/>
    <w:rsid w:val="00B66447"/>
    <w:rsid w:val="00CF1215"/>
    <w:rsid w:val="00E80B90"/>
    <w:rsid w:val="00EB4C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55AA"/>
  <w15:chartTrackingRefBased/>
  <w15:docId w15:val="{9B2E6B8A-E793-4577-AFAA-9C1CDCE0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0B90"/>
    <w:pPr>
      <w:keepNext/>
      <w:keepLines/>
      <w:spacing w:before="240" w:after="0" w:line="360" w:lineRule="auto"/>
      <w:jc w:val="center"/>
      <w:outlineLvl w:val="0"/>
    </w:pPr>
    <w:rPr>
      <w:rFonts w:ascii="Arial" w:eastAsiaTheme="majorEastAsia" w:hAnsi="Arial" w:cstheme="majorBidi"/>
      <w:sz w:val="36"/>
      <w:szCs w:val="32"/>
    </w:rPr>
  </w:style>
  <w:style w:type="paragraph" w:styleId="Ttulo2">
    <w:name w:val="heading 2"/>
    <w:basedOn w:val="Normal"/>
    <w:next w:val="Normal"/>
    <w:link w:val="Ttulo2Car"/>
    <w:uiPriority w:val="9"/>
    <w:unhideWhenUsed/>
    <w:qFormat/>
    <w:rsid w:val="00E80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B90"/>
    <w:rPr>
      <w:rFonts w:ascii="Arial" w:eastAsiaTheme="majorEastAsia" w:hAnsi="Arial" w:cstheme="majorBidi"/>
      <w:sz w:val="36"/>
      <w:szCs w:val="32"/>
    </w:rPr>
  </w:style>
  <w:style w:type="paragraph" w:styleId="NormalWeb">
    <w:name w:val="Normal (Web)"/>
    <w:basedOn w:val="Normal"/>
    <w:uiPriority w:val="99"/>
    <w:semiHidden/>
    <w:unhideWhenUsed/>
    <w:rsid w:val="00E80B9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80B90"/>
    <w:rPr>
      <w:color w:val="0000FF"/>
      <w:u w:val="single"/>
    </w:rPr>
  </w:style>
  <w:style w:type="character" w:customStyle="1" w:styleId="Ttulo2Car">
    <w:name w:val="Título 2 Car"/>
    <w:basedOn w:val="Fuentedeprrafopredeter"/>
    <w:link w:val="Ttulo2"/>
    <w:uiPriority w:val="9"/>
    <w:rsid w:val="00E80B90"/>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E80B90"/>
    <w:rPr>
      <w:b/>
      <w:bCs/>
    </w:rPr>
  </w:style>
  <w:style w:type="paragraph" w:styleId="Prrafodelista">
    <w:name w:val="List Paragraph"/>
    <w:basedOn w:val="Normal"/>
    <w:uiPriority w:val="34"/>
    <w:qFormat/>
    <w:rsid w:val="00CF1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202">
      <w:bodyDiv w:val="1"/>
      <w:marLeft w:val="0"/>
      <w:marRight w:val="0"/>
      <w:marTop w:val="0"/>
      <w:marBottom w:val="0"/>
      <w:divBdr>
        <w:top w:val="none" w:sz="0" w:space="0" w:color="auto"/>
        <w:left w:val="none" w:sz="0" w:space="0" w:color="auto"/>
        <w:bottom w:val="none" w:sz="0" w:space="0" w:color="auto"/>
        <w:right w:val="none" w:sz="0" w:space="0" w:color="auto"/>
      </w:divBdr>
    </w:div>
    <w:div w:id="222521549">
      <w:bodyDiv w:val="1"/>
      <w:marLeft w:val="0"/>
      <w:marRight w:val="0"/>
      <w:marTop w:val="0"/>
      <w:marBottom w:val="0"/>
      <w:divBdr>
        <w:top w:val="none" w:sz="0" w:space="0" w:color="auto"/>
        <w:left w:val="none" w:sz="0" w:space="0" w:color="auto"/>
        <w:bottom w:val="none" w:sz="0" w:space="0" w:color="auto"/>
        <w:right w:val="none" w:sz="0" w:space="0" w:color="auto"/>
      </w:divBdr>
    </w:div>
    <w:div w:id="305626852">
      <w:bodyDiv w:val="1"/>
      <w:marLeft w:val="0"/>
      <w:marRight w:val="0"/>
      <w:marTop w:val="0"/>
      <w:marBottom w:val="0"/>
      <w:divBdr>
        <w:top w:val="none" w:sz="0" w:space="0" w:color="auto"/>
        <w:left w:val="none" w:sz="0" w:space="0" w:color="auto"/>
        <w:bottom w:val="none" w:sz="0" w:space="0" w:color="auto"/>
        <w:right w:val="none" w:sz="0" w:space="0" w:color="auto"/>
      </w:divBdr>
    </w:div>
    <w:div w:id="720326302">
      <w:bodyDiv w:val="1"/>
      <w:marLeft w:val="0"/>
      <w:marRight w:val="0"/>
      <w:marTop w:val="0"/>
      <w:marBottom w:val="0"/>
      <w:divBdr>
        <w:top w:val="none" w:sz="0" w:space="0" w:color="auto"/>
        <w:left w:val="none" w:sz="0" w:space="0" w:color="auto"/>
        <w:bottom w:val="none" w:sz="0" w:space="0" w:color="auto"/>
        <w:right w:val="none" w:sz="0" w:space="0" w:color="auto"/>
      </w:divBdr>
    </w:div>
    <w:div w:id="732891675">
      <w:bodyDiv w:val="1"/>
      <w:marLeft w:val="0"/>
      <w:marRight w:val="0"/>
      <w:marTop w:val="0"/>
      <w:marBottom w:val="0"/>
      <w:divBdr>
        <w:top w:val="none" w:sz="0" w:space="0" w:color="auto"/>
        <w:left w:val="none" w:sz="0" w:space="0" w:color="auto"/>
        <w:bottom w:val="none" w:sz="0" w:space="0" w:color="auto"/>
        <w:right w:val="none" w:sz="0" w:space="0" w:color="auto"/>
      </w:divBdr>
    </w:div>
    <w:div w:id="1000543199">
      <w:bodyDiv w:val="1"/>
      <w:marLeft w:val="0"/>
      <w:marRight w:val="0"/>
      <w:marTop w:val="0"/>
      <w:marBottom w:val="0"/>
      <w:divBdr>
        <w:top w:val="none" w:sz="0" w:space="0" w:color="auto"/>
        <w:left w:val="none" w:sz="0" w:space="0" w:color="auto"/>
        <w:bottom w:val="none" w:sz="0" w:space="0" w:color="auto"/>
        <w:right w:val="none" w:sz="0" w:space="0" w:color="auto"/>
      </w:divBdr>
    </w:div>
    <w:div w:id="1140686313">
      <w:bodyDiv w:val="1"/>
      <w:marLeft w:val="0"/>
      <w:marRight w:val="0"/>
      <w:marTop w:val="0"/>
      <w:marBottom w:val="0"/>
      <w:divBdr>
        <w:top w:val="none" w:sz="0" w:space="0" w:color="auto"/>
        <w:left w:val="none" w:sz="0" w:space="0" w:color="auto"/>
        <w:bottom w:val="none" w:sz="0" w:space="0" w:color="auto"/>
        <w:right w:val="none" w:sz="0" w:space="0" w:color="auto"/>
      </w:divBdr>
    </w:div>
    <w:div w:id="1227450119">
      <w:bodyDiv w:val="1"/>
      <w:marLeft w:val="0"/>
      <w:marRight w:val="0"/>
      <w:marTop w:val="0"/>
      <w:marBottom w:val="0"/>
      <w:divBdr>
        <w:top w:val="none" w:sz="0" w:space="0" w:color="auto"/>
        <w:left w:val="none" w:sz="0" w:space="0" w:color="auto"/>
        <w:bottom w:val="none" w:sz="0" w:space="0" w:color="auto"/>
        <w:right w:val="none" w:sz="0" w:space="0" w:color="auto"/>
      </w:divBdr>
    </w:div>
    <w:div w:id="1639217448">
      <w:bodyDiv w:val="1"/>
      <w:marLeft w:val="0"/>
      <w:marRight w:val="0"/>
      <w:marTop w:val="0"/>
      <w:marBottom w:val="0"/>
      <w:divBdr>
        <w:top w:val="none" w:sz="0" w:space="0" w:color="auto"/>
        <w:left w:val="none" w:sz="0" w:space="0" w:color="auto"/>
        <w:bottom w:val="none" w:sz="0" w:space="0" w:color="auto"/>
        <w:right w:val="none" w:sz="0" w:space="0" w:color="auto"/>
      </w:divBdr>
    </w:div>
    <w:div w:id="1698189142">
      <w:bodyDiv w:val="1"/>
      <w:marLeft w:val="0"/>
      <w:marRight w:val="0"/>
      <w:marTop w:val="0"/>
      <w:marBottom w:val="0"/>
      <w:divBdr>
        <w:top w:val="none" w:sz="0" w:space="0" w:color="auto"/>
        <w:left w:val="none" w:sz="0" w:space="0" w:color="auto"/>
        <w:bottom w:val="none" w:sz="0" w:space="0" w:color="auto"/>
        <w:right w:val="none" w:sz="0" w:space="0" w:color="auto"/>
      </w:divBdr>
    </w:div>
    <w:div w:id="1791825532">
      <w:bodyDiv w:val="1"/>
      <w:marLeft w:val="0"/>
      <w:marRight w:val="0"/>
      <w:marTop w:val="0"/>
      <w:marBottom w:val="0"/>
      <w:divBdr>
        <w:top w:val="none" w:sz="0" w:space="0" w:color="auto"/>
        <w:left w:val="none" w:sz="0" w:space="0" w:color="auto"/>
        <w:bottom w:val="none" w:sz="0" w:space="0" w:color="auto"/>
        <w:right w:val="none" w:sz="0" w:space="0" w:color="auto"/>
      </w:divBdr>
    </w:div>
    <w:div w:id="19617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797</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Ortega Rangel</dc:creator>
  <cp:keywords/>
  <dc:description/>
  <cp:lastModifiedBy>Cristian Andres Ortega Rangel</cp:lastModifiedBy>
  <cp:revision>1</cp:revision>
  <dcterms:created xsi:type="dcterms:W3CDTF">2022-12-06T02:34:00Z</dcterms:created>
  <dcterms:modified xsi:type="dcterms:W3CDTF">2022-12-06T03:27:00Z</dcterms:modified>
</cp:coreProperties>
</file>