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FF" w:rsidRDefault="00C568FF" w:rsidP="00C568FF">
      <w:pPr>
        <w:ind w:left="2100" w:firstLine="420"/>
        <w:rPr>
          <w:b/>
          <w:color w:val="9BBB59" w:themeColor="accent3"/>
          <w:sz w:val="48"/>
          <w:szCs w:val="48"/>
        </w:rPr>
      </w:pPr>
      <w:r>
        <w:rPr>
          <w:b/>
          <w:color w:val="9BBB59" w:themeColor="accent3"/>
          <w:sz w:val="48"/>
          <w:szCs w:val="48"/>
        </w:rPr>
        <w:t xml:space="preserve">     </w:t>
      </w:r>
      <w:r>
        <w:rPr>
          <w:b/>
          <w:noProof/>
          <w:color w:val="9BBB59" w:themeColor="accent3"/>
          <w:sz w:val="48"/>
          <w:szCs w:val="48"/>
        </w:rPr>
        <w:drawing>
          <wp:inline distT="0" distB="0" distL="0" distR="0">
            <wp:extent cx="1460500" cy="1092835"/>
            <wp:effectExtent l="0" t="0" r="6350" b="0"/>
            <wp:docPr id="2" name="Picture 2" descr="untitle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untitled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8FF" w:rsidRDefault="00C568FF" w:rsidP="00C568FF">
      <w:pPr>
        <w:jc w:val="center"/>
        <w:rPr>
          <w:b/>
          <w:color w:val="9BBB59" w:themeColor="accent3"/>
          <w:sz w:val="16"/>
          <w:szCs w:val="16"/>
        </w:rPr>
      </w:pPr>
    </w:p>
    <w:p w:rsidR="00C568FF" w:rsidRDefault="00384262" w:rsidP="00C568FF">
      <w:pPr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color w:val="7F7F7F" w:themeColor="text1" w:themeTint="80"/>
          <w:sz w:val="56"/>
          <w:szCs w:val="56"/>
        </w:rPr>
        <w:t>National U</w:t>
      </w:r>
      <w:r w:rsidR="00A00F57">
        <w:rPr>
          <w:b/>
          <w:color w:val="7F7F7F" w:themeColor="text1" w:themeTint="80"/>
          <w:sz w:val="56"/>
          <w:szCs w:val="56"/>
        </w:rPr>
        <w:t>n</w:t>
      </w:r>
      <w:bookmarkStart w:id="0" w:name="_GoBack"/>
      <w:bookmarkEnd w:id="0"/>
      <w:r w:rsidR="00C568FF">
        <w:rPr>
          <w:b/>
          <w:color w:val="7F7F7F" w:themeColor="text1" w:themeTint="80"/>
          <w:sz w:val="56"/>
          <w:szCs w:val="56"/>
        </w:rPr>
        <w:t>iversity of Lesotho</w:t>
      </w:r>
    </w:p>
    <w:p w:rsidR="00C568FF" w:rsidRDefault="00C568FF" w:rsidP="00C568FF">
      <w:pPr>
        <w:jc w:val="center"/>
        <w:rPr>
          <w:b/>
          <w:color w:val="7F7F7F" w:themeColor="text1" w:themeTint="80"/>
          <w:sz w:val="36"/>
          <w:szCs w:val="32"/>
        </w:rPr>
      </w:pPr>
      <w:r>
        <w:rPr>
          <w:b/>
          <w:color w:val="7F7F7F" w:themeColor="text1" w:themeTint="80"/>
          <w:sz w:val="36"/>
          <w:szCs w:val="32"/>
        </w:rPr>
        <w:t>Department of Mathematics and Computer Science</w:t>
      </w:r>
    </w:p>
    <w:p w:rsidR="00C568FF" w:rsidRDefault="00C568FF" w:rsidP="00C568FF">
      <w:pPr>
        <w:jc w:val="center"/>
        <w:rPr>
          <w:b/>
          <w:color w:val="7F7F7F" w:themeColor="text1" w:themeTint="80"/>
          <w:sz w:val="36"/>
          <w:szCs w:val="32"/>
        </w:rPr>
      </w:pPr>
    </w:p>
    <w:p w:rsidR="00C568FF" w:rsidRDefault="00C568FF" w:rsidP="00C568FF">
      <w:pPr>
        <w:jc w:val="center"/>
        <w:rPr>
          <w:b/>
          <w:color w:val="9BBB59" w:themeColor="accent3"/>
          <w:sz w:val="32"/>
          <w:szCs w:val="32"/>
        </w:rPr>
      </w:pPr>
    </w:p>
    <w:p w:rsidR="00C568FF" w:rsidRDefault="00C568FF" w:rsidP="00C568FF">
      <w:pPr>
        <w:jc w:val="center"/>
        <w:rPr>
          <w:b/>
          <w:color w:val="7F7F7F" w:themeColor="text1" w:themeTint="80"/>
          <w:sz w:val="36"/>
          <w:szCs w:val="28"/>
        </w:rPr>
      </w:pPr>
      <w:r>
        <w:rPr>
          <w:b/>
          <w:color w:val="7F7F7F" w:themeColor="text1" w:themeTint="80"/>
          <w:sz w:val="36"/>
          <w:szCs w:val="28"/>
        </w:rPr>
        <w:t>CS4401: IT Project Planning and Management</w:t>
      </w:r>
    </w:p>
    <w:p w:rsidR="00C568FF" w:rsidRDefault="00C568FF" w:rsidP="00C568FF">
      <w:pPr>
        <w:jc w:val="center"/>
        <w:rPr>
          <w:rFonts w:asciiTheme="minorHAnsi" w:hAnsiTheme="minorHAnsi"/>
          <w:b/>
          <w:color w:val="7F7F7F" w:themeColor="text1" w:themeTint="80"/>
          <w:sz w:val="36"/>
          <w:szCs w:val="28"/>
        </w:rPr>
      </w:pPr>
    </w:p>
    <w:p w:rsidR="00C568FF" w:rsidRDefault="00C568FF" w:rsidP="00C568FF">
      <w:pPr>
        <w:jc w:val="center"/>
        <w:rPr>
          <w:rFonts w:asciiTheme="minorHAnsi" w:hAnsiTheme="minorHAnsi"/>
          <w:b/>
          <w:color w:val="7F7F7F" w:themeColor="text1" w:themeTint="80"/>
          <w:sz w:val="36"/>
          <w:szCs w:val="28"/>
        </w:rPr>
      </w:pPr>
    </w:p>
    <w:p w:rsidR="00C568FF" w:rsidRPr="00C568FF" w:rsidRDefault="00C568FF" w:rsidP="00C568FF">
      <w:pPr>
        <w:jc w:val="center"/>
        <w:rPr>
          <w:b/>
          <w:color w:val="7F7F7F" w:themeColor="text1" w:themeTint="80"/>
          <w:sz w:val="44"/>
          <w:szCs w:val="44"/>
        </w:rPr>
      </w:pPr>
      <w:r w:rsidRPr="00C568FF">
        <w:rPr>
          <w:b/>
          <w:color w:val="7F7F7F" w:themeColor="text1" w:themeTint="80"/>
          <w:sz w:val="44"/>
          <w:szCs w:val="44"/>
        </w:rPr>
        <w:t>Business Case:</w:t>
      </w:r>
    </w:p>
    <w:p w:rsidR="00C568FF" w:rsidRDefault="00C568FF" w:rsidP="00C568FF">
      <w:pPr>
        <w:jc w:val="center"/>
        <w:rPr>
          <w:color w:val="808080" w:themeColor="background1" w:themeShade="80"/>
          <w:sz w:val="32"/>
          <w:szCs w:val="32"/>
        </w:rPr>
      </w:pPr>
      <w:r>
        <w:rPr>
          <w:noProof/>
          <w:color w:val="808080" w:themeColor="background1" w:themeShade="80"/>
          <w:sz w:val="32"/>
          <w:szCs w:val="32"/>
        </w:rPr>
        <w:drawing>
          <wp:inline distT="0" distB="0" distL="0" distR="0">
            <wp:extent cx="1995170" cy="14605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8FF" w:rsidRDefault="00C568FF" w:rsidP="00C568FF">
      <w:pPr>
        <w:jc w:val="center"/>
        <w:rPr>
          <w:b/>
          <w:color w:val="595959" w:themeColor="text1" w:themeTint="A6"/>
          <w:sz w:val="32"/>
          <w:szCs w:val="32"/>
        </w:rPr>
      </w:pPr>
    </w:p>
    <w:p w:rsidR="00C568FF" w:rsidRDefault="00C568FF" w:rsidP="00C568FF">
      <w:pPr>
        <w:jc w:val="center"/>
        <w:rPr>
          <w:b/>
          <w:color w:val="595959" w:themeColor="text1" w:themeTint="A6"/>
          <w:sz w:val="32"/>
          <w:szCs w:val="32"/>
        </w:rPr>
      </w:pPr>
    </w:p>
    <w:p w:rsidR="00C568FF" w:rsidRDefault="00C568FF" w:rsidP="00C568FF">
      <w:pPr>
        <w:jc w:val="center"/>
        <w:rPr>
          <w:b/>
          <w:color w:val="595959" w:themeColor="text1" w:themeTint="A6"/>
          <w:sz w:val="32"/>
          <w:szCs w:val="32"/>
        </w:rPr>
      </w:pPr>
    </w:p>
    <w:p w:rsidR="00C568FF" w:rsidRDefault="00C568FF" w:rsidP="00C568FF">
      <w:pPr>
        <w:jc w:val="center"/>
        <w:rPr>
          <w:b/>
          <w:color w:val="595959" w:themeColor="text1" w:themeTint="A6"/>
          <w:sz w:val="32"/>
          <w:szCs w:val="32"/>
        </w:rPr>
      </w:pPr>
    </w:p>
    <w:p w:rsidR="00C568FF" w:rsidRDefault="00C568FF" w:rsidP="00C568FF">
      <w:pPr>
        <w:spacing w:line="360" w:lineRule="auto"/>
        <w:jc w:val="center"/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t xml:space="preserve">Partners: </w:t>
      </w:r>
    </w:p>
    <w:p w:rsidR="00C568FF" w:rsidRDefault="00C568FF" w:rsidP="00C568FF">
      <w:pPr>
        <w:spacing w:line="360" w:lineRule="auto"/>
        <w:jc w:val="center"/>
        <w:rPr>
          <w:rFonts w:asciiTheme="minorHAnsi" w:hAnsiTheme="minorHAnsi"/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Phenduka H: 201404794 </w:t>
      </w:r>
    </w:p>
    <w:p w:rsidR="00C568FF" w:rsidRDefault="00C568FF" w:rsidP="00C568FF">
      <w:pPr>
        <w:spacing w:line="360" w:lineRule="auto"/>
        <w:jc w:val="center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Lebitsa B.P: 200902201</w:t>
      </w:r>
    </w:p>
    <w:p w:rsidR="00C568FF" w:rsidRDefault="00C568FF" w:rsidP="00C568FF">
      <w:pPr>
        <w:spacing w:after="200" w:line="276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C6F8C" w:rsidRDefault="00CC6F8C" w:rsidP="00CC6F8C">
      <w:pPr>
        <w:pStyle w:val="Heading1"/>
      </w:pPr>
      <w:r>
        <w:lastRenderedPageBreak/>
        <w:t>Introduction/ Background</w:t>
      </w:r>
    </w:p>
    <w:p w:rsidR="002E5C75" w:rsidRPr="002E5C75" w:rsidRDefault="002E5C75" w:rsidP="002E5C75"/>
    <w:p w:rsidR="00CC6F8C" w:rsidRDefault="00CC6F8C" w:rsidP="00CC6F8C">
      <w:pPr>
        <w:pStyle w:val="Heading1"/>
      </w:pPr>
      <w:r>
        <w:t>Business Objective</w:t>
      </w:r>
    </w:p>
    <w:p w:rsidR="00CC6F8C" w:rsidRDefault="00CC6F8C" w:rsidP="00CC6F8C">
      <w:pPr>
        <w:pStyle w:val="Heading1"/>
      </w:pPr>
      <w:r>
        <w:t>Current Situation and Problem/Opportunity Statement</w:t>
      </w:r>
    </w:p>
    <w:p w:rsidR="00CC6F8C" w:rsidRDefault="00CC6F8C" w:rsidP="00CC6F8C">
      <w:pPr>
        <w:pStyle w:val="Heading1"/>
      </w:pPr>
      <w:r>
        <w:t>Critical Assumption and Constraints</w:t>
      </w:r>
    </w:p>
    <w:p w:rsidR="00CC6F8C" w:rsidRDefault="00CC6F8C" w:rsidP="00CC6F8C">
      <w:pPr>
        <w:pStyle w:val="Heading1"/>
      </w:pPr>
      <w:r>
        <w:t>Analysis of Options and Recommendation</w:t>
      </w:r>
    </w:p>
    <w:p w:rsidR="00CC6F8C" w:rsidRDefault="00CC6F8C" w:rsidP="00CC6F8C">
      <w:pPr>
        <w:pStyle w:val="Heading1"/>
      </w:pPr>
      <w:r>
        <w:t>Preliminary Project Requirements</w:t>
      </w:r>
    </w:p>
    <w:p w:rsidR="00CC6F8C" w:rsidRDefault="00CC6F8C" w:rsidP="00CC6F8C">
      <w:pPr>
        <w:pStyle w:val="Heading1"/>
      </w:pPr>
      <w:r>
        <w:t>Budget Estimate and Financial Analysis</w:t>
      </w:r>
    </w:p>
    <w:p w:rsidR="00CC6F8C" w:rsidRDefault="00CC6F8C" w:rsidP="00CC6F8C">
      <w:pPr>
        <w:pStyle w:val="Heading1"/>
      </w:pPr>
      <w:r>
        <w:t>Schedule Estimate</w:t>
      </w:r>
    </w:p>
    <w:p w:rsidR="00CC6F8C" w:rsidRDefault="00CC6F8C" w:rsidP="00CC6F8C">
      <w:pPr>
        <w:pStyle w:val="Heading1"/>
      </w:pPr>
      <w:r>
        <w:t>Potential Risks</w:t>
      </w:r>
    </w:p>
    <w:p w:rsidR="00CC6F8C" w:rsidRPr="00CC6F8C" w:rsidRDefault="00CC6F8C" w:rsidP="00CC6F8C">
      <w:pPr>
        <w:spacing w:before="120"/>
        <w:rPr>
          <w:b/>
          <w:bCs/>
        </w:rPr>
      </w:pPr>
    </w:p>
    <w:sectPr w:rsidR="00CC6F8C" w:rsidRPr="00C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31596"/>
    <w:multiLevelType w:val="multilevel"/>
    <w:tmpl w:val="43A3159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8C"/>
    <w:rsid w:val="002E5C75"/>
    <w:rsid w:val="00335E9D"/>
    <w:rsid w:val="00384262"/>
    <w:rsid w:val="00A00F57"/>
    <w:rsid w:val="00C568FF"/>
    <w:rsid w:val="00CC6F8C"/>
    <w:rsid w:val="00E9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F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F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F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BOITU</dc:creator>
  <cp:lastModifiedBy>BOITU</cp:lastModifiedBy>
  <cp:revision>5</cp:revision>
  <dcterms:created xsi:type="dcterms:W3CDTF">2018-09-16T12:48:00Z</dcterms:created>
  <dcterms:modified xsi:type="dcterms:W3CDTF">2018-10-01T21:34:00Z</dcterms:modified>
</cp:coreProperties>
</file>