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 3 - Data Visualization using Titanic Dataset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Data Visualization - Titanic Disaster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 : </w:t>
      </w:r>
      <w:r w:rsidDel="00000000" w:rsidR="00000000" w:rsidRPr="00000000">
        <w:rPr>
          <w:rtl w:val="0"/>
        </w:rPr>
        <w:t xml:space="preserve">Perform Data Visualizations using different explorations from the Titanic Dataset and gather better insights that would bring concluding statements and clear picture of Titanic Disaster with exclusive points that need to be noted/informed.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Dataset : </w:t>
      </w:r>
      <w:hyperlink r:id="rId7">
        <w:r w:rsidDel="00000000" w:rsidR="00000000" w:rsidRPr="00000000">
          <w:rPr>
            <w:color w:val="1155cc"/>
            <w:u w:val="single"/>
            <w:rtl w:val="0"/>
          </w:rPr>
          <w:t xml:space="preserve">https://drive.google.com/drive/folders/1-Zode8MLdjQJvFeYgj1SD7JDNPWfhoJE?usp=share_link</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Things to Do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color w:val="222222"/>
          <w:highlight w:val="white"/>
        </w:rPr>
      </w:pPr>
      <w:r w:rsidDel="00000000" w:rsidR="00000000" w:rsidRPr="00000000">
        <w:rPr>
          <w:color w:val="222222"/>
          <w:highlight w:val="white"/>
          <w:rtl w:val="0"/>
        </w:rPr>
        <w:t xml:space="preserve">Explore and Sort the Data to make it visualization ready</w:t>
      </w:r>
    </w:p>
    <w:p w:rsidR="00000000" w:rsidDel="00000000" w:rsidP="00000000" w:rsidRDefault="00000000" w:rsidRPr="00000000" w14:paraId="0000000C">
      <w:pPr>
        <w:numPr>
          <w:ilvl w:val="0"/>
          <w:numId w:val="2"/>
        </w:numPr>
        <w:spacing w:line="276" w:lineRule="auto"/>
        <w:ind w:left="720" w:hanging="360"/>
        <w:rPr>
          <w:color w:val="222222"/>
          <w:highlight w:val="white"/>
        </w:rPr>
      </w:pPr>
      <w:r w:rsidDel="00000000" w:rsidR="00000000" w:rsidRPr="00000000">
        <w:rPr>
          <w:color w:val="222222"/>
          <w:highlight w:val="white"/>
          <w:rtl w:val="0"/>
        </w:rPr>
        <w:t xml:space="preserve">Compare the Parameters using Histogram and Pie Charts - Technical Topic 1</w:t>
      </w:r>
    </w:p>
    <w:p w:rsidR="00000000" w:rsidDel="00000000" w:rsidP="00000000" w:rsidRDefault="00000000" w:rsidRPr="00000000" w14:paraId="0000000D">
      <w:pPr>
        <w:numPr>
          <w:ilvl w:val="0"/>
          <w:numId w:val="2"/>
        </w:numPr>
        <w:spacing w:line="276" w:lineRule="auto"/>
        <w:ind w:left="720" w:hanging="360"/>
        <w:rPr>
          <w:color w:val="222222"/>
          <w:highlight w:val="white"/>
        </w:rPr>
      </w:pPr>
      <w:r w:rsidDel="00000000" w:rsidR="00000000" w:rsidRPr="00000000">
        <w:rPr>
          <w:color w:val="222222"/>
          <w:highlight w:val="white"/>
          <w:rtl w:val="0"/>
        </w:rPr>
        <w:t xml:space="preserve">Compare the Parameters using Bar Charts and Violin Plots - Technical Topic 2</w:t>
      </w:r>
    </w:p>
    <w:p w:rsidR="00000000" w:rsidDel="00000000" w:rsidP="00000000" w:rsidRDefault="00000000" w:rsidRPr="00000000" w14:paraId="0000000E">
      <w:pPr>
        <w:numPr>
          <w:ilvl w:val="0"/>
          <w:numId w:val="2"/>
        </w:numPr>
        <w:spacing w:line="276" w:lineRule="auto"/>
        <w:ind w:left="720" w:hanging="360"/>
        <w:rPr>
          <w:color w:val="222222"/>
          <w:highlight w:val="white"/>
        </w:rPr>
      </w:pPr>
      <w:r w:rsidDel="00000000" w:rsidR="00000000" w:rsidRPr="00000000">
        <w:rPr>
          <w:color w:val="222222"/>
          <w:highlight w:val="white"/>
          <w:rtl w:val="0"/>
        </w:rPr>
        <w:t xml:space="preserve">Compare the Parameters using Scatter Plots and Box Plots - Technical Topic 3</w:t>
      </w:r>
    </w:p>
    <w:p w:rsidR="00000000" w:rsidDel="00000000" w:rsidP="00000000" w:rsidRDefault="00000000" w:rsidRPr="00000000" w14:paraId="0000000F">
      <w:pPr>
        <w:numPr>
          <w:ilvl w:val="0"/>
          <w:numId w:val="2"/>
        </w:numPr>
        <w:spacing w:line="276" w:lineRule="auto"/>
        <w:ind w:left="720" w:hanging="360"/>
        <w:rPr>
          <w:color w:val="222222"/>
          <w:highlight w:val="white"/>
        </w:rPr>
      </w:pPr>
      <w:r w:rsidDel="00000000" w:rsidR="00000000" w:rsidRPr="00000000">
        <w:rPr>
          <w:color w:val="222222"/>
          <w:highlight w:val="white"/>
          <w:rtl w:val="0"/>
        </w:rPr>
        <w:t xml:space="preserve">Generate the Heatmap, Correlation Matrix and precisely mention the findings about the dataset</w:t>
      </w:r>
    </w:p>
    <w:p w:rsidR="00000000" w:rsidDel="00000000" w:rsidP="00000000" w:rsidRDefault="00000000" w:rsidRPr="00000000" w14:paraId="00000010">
      <w:pPr>
        <w:spacing w:line="276" w:lineRule="auto"/>
        <w:ind w:left="720" w:firstLine="0"/>
        <w:rPr>
          <w:color w:val="222222"/>
          <w:highlight w:val="white"/>
        </w:rPr>
      </w:pPr>
      <w:r w:rsidDel="00000000" w:rsidR="00000000" w:rsidRPr="00000000">
        <w:rPr>
          <w:rtl w:val="0"/>
        </w:rPr>
      </w:r>
    </w:p>
    <w:p w:rsidR="00000000" w:rsidDel="00000000" w:rsidP="00000000" w:rsidRDefault="00000000" w:rsidRPr="00000000" w14:paraId="00000011">
      <w:pPr>
        <w:spacing w:line="276" w:lineRule="auto"/>
        <w:rPr>
          <w:b w:val="1"/>
          <w:color w:val="222222"/>
          <w:highlight w:val="white"/>
        </w:rPr>
      </w:pPr>
      <w:r w:rsidDel="00000000" w:rsidR="00000000" w:rsidRPr="00000000">
        <w:rPr>
          <w:b w:val="1"/>
          <w:color w:val="222222"/>
          <w:highlight w:val="white"/>
          <w:rtl w:val="0"/>
        </w:rPr>
        <w:t xml:space="preserve">Approach :</w:t>
      </w:r>
    </w:p>
    <w:p w:rsidR="00000000" w:rsidDel="00000000" w:rsidP="00000000" w:rsidRDefault="00000000" w:rsidRPr="00000000" w14:paraId="00000012">
      <w:pPr>
        <w:spacing w:line="276" w:lineRule="auto"/>
        <w:rPr>
          <w:color w:val="222222"/>
          <w:highlight w:val="white"/>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t xml:space="preserve">Perform data visualization on titanic dataset: </w:t>
      </w:r>
    </w:p>
    <w:p w:rsidR="00000000" w:rsidDel="00000000" w:rsidP="00000000" w:rsidRDefault="00000000" w:rsidRPr="00000000" w14:paraId="00000014">
      <w:pPr>
        <w:numPr>
          <w:ilvl w:val="0"/>
          <w:numId w:val="1"/>
        </w:numPr>
        <w:spacing w:line="259" w:lineRule="auto"/>
        <w:ind w:left="720" w:hanging="360"/>
        <w:rPr/>
      </w:pPr>
      <w:r w:rsidDel="00000000" w:rsidR="00000000" w:rsidRPr="00000000">
        <w:rPr>
          <w:rtl w:val="0"/>
        </w:rPr>
        <w:t xml:space="preserve">Read the dataset into a pandas dataframe</w:t>
      </w:r>
    </w:p>
    <w:p w:rsidR="00000000" w:rsidDel="00000000" w:rsidP="00000000" w:rsidRDefault="00000000" w:rsidRPr="00000000" w14:paraId="00000015">
      <w:pPr>
        <w:numPr>
          <w:ilvl w:val="0"/>
          <w:numId w:val="1"/>
        </w:numPr>
        <w:spacing w:line="259" w:lineRule="auto"/>
        <w:ind w:left="720" w:hanging="360"/>
        <w:rPr/>
      </w:pPr>
      <w:r w:rsidDel="00000000" w:rsidR="00000000" w:rsidRPr="00000000">
        <w:rPr>
          <w:rtl w:val="0"/>
        </w:rPr>
        <w:t xml:space="preserve">Check for duplicates and handle them</w:t>
      </w:r>
    </w:p>
    <w:p w:rsidR="00000000" w:rsidDel="00000000" w:rsidP="00000000" w:rsidRDefault="00000000" w:rsidRPr="00000000" w14:paraId="00000016">
      <w:pPr>
        <w:numPr>
          <w:ilvl w:val="0"/>
          <w:numId w:val="1"/>
        </w:numPr>
        <w:spacing w:line="259" w:lineRule="auto"/>
        <w:ind w:left="720" w:hanging="360"/>
        <w:rPr/>
      </w:pPr>
      <w:r w:rsidDel="00000000" w:rsidR="00000000" w:rsidRPr="00000000">
        <w:rPr>
          <w:rtl w:val="0"/>
        </w:rPr>
        <w:t xml:space="preserve">Check for missing values and use appropriate technique to impute the missing values</w:t>
      </w:r>
    </w:p>
    <w:p w:rsidR="00000000" w:rsidDel="00000000" w:rsidP="00000000" w:rsidRDefault="00000000" w:rsidRPr="00000000" w14:paraId="00000017">
      <w:pPr>
        <w:numPr>
          <w:ilvl w:val="0"/>
          <w:numId w:val="1"/>
        </w:numPr>
        <w:spacing w:line="259" w:lineRule="auto"/>
        <w:ind w:left="720" w:hanging="360"/>
        <w:rPr/>
      </w:pPr>
      <w:r w:rsidDel="00000000" w:rsidR="00000000" w:rsidRPr="00000000">
        <w:rPr>
          <w:rtl w:val="0"/>
        </w:rPr>
        <w:t xml:space="preserve">Perform univariate analysis using suitable plots / charts</w:t>
      </w:r>
    </w:p>
    <w:p w:rsidR="00000000" w:rsidDel="00000000" w:rsidP="00000000" w:rsidRDefault="00000000" w:rsidRPr="00000000" w14:paraId="00000018">
      <w:pPr>
        <w:numPr>
          <w:ilvl w:val="0"/>
          <w:numId w:val="1"/>
        </w:numPr>
        <w:spacing w:line="259" w:lineRule="auto"/>
        <w:ind w:left="720" w:hanging="360"/>
        <w:rPr/>
      </w:pPr>
      <w:r w:rsidDel="00000000" w:rsidR="00000000" w:rsidRPr="00000000">
        <w:rPr>
          <w:rtl w:val="0"/>
        </w:rPr>
        <w:t xml:space="preserve">Perform bi-variate analysis using suitable plots / charts</w:t>
      </w:r>
    </w:p>
    <w:p w:rsidR="00000000" w:rsidDel="00000000" w:rsidP="00000000" w:rsidRDefault="00000000" w:rsidRPr="00000000" w14:paraId="00000019">
      <w:pPr>
        <w:numPr>
          <w:ilvl w:val="0"/>
          <w:numId w:val="1"/>
        </w:numPr>
        <w:spacing w:line="259" w:lineRule="auto"/>
        <w:ind w:left="720" w:hanging="360"/>
        <w:rPr/>
      </w:pPr>
      <w:r w:rsidDel="00000000" w:rsidR="00000000" w:rsidRPr="00000000">
        <w:rPr>
          <w:rtl w:val="0"/>
        </w:rPr>
        <w:t xml:space="preserve">Show patterns not only between independent and dependent features but also within independent features</w:t>
      </w:r>
    </w:p>
    <w:p w:rsidR="00000000" w:rsidDel="00000000" w:rsidP="00000000" w:rsidRDefault="00000000" w:rsidRPr="00000000" w14:paraId="0000001A">
      <w:pPr>
        <w:numPr>
          <w:ilvl w:val="0"/>
          <w:numId w:val="1"/>
        </w:numPr>
        <w:spacing w:line="259" w:lineRule="auto"/>
        <w:ind w:left="720" w:hanging="360"/>
        <w:rPr/>
      </w:pPr>
      <w:r w:rsidDel="00000000" w:rsidR="00000000" w:rsidRPr="00000000">
        <w:rPr>
          <w:rtl w:val="0"/>
        </w:rPr>
        <w:t xml:space="preserve">Mention your observations in markdown cells below a visualization</w:t>
      </w:r>
    </w:p>
    <w:p w:rsidR="00000000" w:rsidDel="00000000" w:rsidP="00000000" w:rsidRDefault="00000000" w:rsidRPr="00000000" w14:paraId="0000001B">
      <w:pPr>
        <w:numPr>
          <w:ilvl w:val="0"/>
          <w:numId w:val="1"/>
        </w:numPr>
        <w:spacing w:after="160" w:line="259" w:lineRule="auto"/>
        <w:ind w:left="720" w:hanging="360"/>
        <w:rPr/>
      </w:pPr>
      <w:r w:rsidDel="00000000" w:rsidR="00000000" w:rsidRPr="00000000">
        <w:rPr>
          <w:rtl w:val="0"/>
        </w:rPr>
        <w:t xml:space="preserve">Use </w:t>
      </w:r>
      <w:r w:rsidDel="00000000" w:rsidR="00000000" w:rsidRPr="00000000">
        <w:rPr>
          <w:rtl w:val="0"/>
        </w:rPr>
        <w:t xml:space="preserve">groupby</w:t>
      </w:r>
      <w:r w:rsidDel="00000000" w:rsidR="00000000" w:rsidRPr="00000000">
        <w:rPr>
          <w:rtl w:val="0"/>
        </w:rPr>
        <w:t xml:space="preserve">, value_counts, mean, var and other suitable functions to extract important information / findings</w:t>
      </w:r>
    </w:p>
    <w:p w:rsidR="00000000" w:rsidDel="00000000" w:rsidP="00000000" w:rsidRDefault="00000000" w:rsidRPr="00000000" w14:paraId="0000001C">
      <w:pPr>
        <w:spacing w:line="276" w:lineRule="auto"/>
        <w:rPr>
          <w:color w:val="222222"/>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you’re willing to add more ways to showcase the representations, you’re most welcome to do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Zode8MLdjQJvFeYgj1SD7JDNPWfhoJE?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GV8izc2OHv3lefnz8wFhpOXjaA==">AMUW2mWbd3YHdzgOSOdvPJ8zEA2N5uhlsPuV3FiW9Rm+liOpDOBdlXYVLzTQlm60teSKvAHsJxVyCRcusHXd/WP5qA4kaKx+zTXbuIbeilo6au840txsDgI=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