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sz w:val="42"/>
        </w:rPr>
        <w:t>点乘和叉乘的几何意义
</w:t>
      </w:r>
    </w:p>
    <w:p>
      <w:pPr/>
      <w:bookmarkStart w:name="ZXok-1692264783452" w:id="2"/>
      <w:bookmarkEnd w:id="2"/>
      <w:r>
        <w:rPr>
          <w:sz w:val="28"/>
        </w:rPr>
        <w:t>点乘：a·b = |a||b|cosθ，可用于计算两向量夹角、计算一个向量到另一个向量的投影、判断两向量前后。
</w:t>
      </w:r>
    </w:p>
    <w:p>
      <w:pPr/>
      <w:bookmarkStart w:name="hyrO-1692264783454" w:id="3"/>
      <w:bookmarkEnd w:id="3"/>
      <w:r>
        <w:rPr>
          <w:sz w:val="28"/>
        </w:rPr>
        <w:t>叉乘：a×b是a和b两向量所在平面的法线向量，大小为|a||b|sinθ。与a、b向量组成的平行四边形面积相等。可用于判断左右/内外（判断点在三角形内部）。</w:t>
      </w:r>
    </w:p>
    <w:p>
      <w:pPr/>
      <w:bookmarkStart w:name="5pP9-1692794195458" w:id="4"/>
      <w:bookmarkEnd w:id="4"/>
      <w:r>
        <w:rPr>
          <w:sz w:val="28"/>
        </w:rPr>
        <w:t>点乘和叉乘均可用矩阵表示：a·b = aTb，a×b = A*b，其中A*表示对偶矩阵。</w:t>
      </w:r>
    </w:p>
    <w:p>
      <w:pPr>
        <w:pStyle w:val="1"/>
        <w:spacing w:line="240" w:lineRule="auto" w:before="0" w:after="0"/>
      </w:pPr>
      <w:bookmarkStart w:name="1uw6-1692792663294" w:id="5"/>
      <w:bookmarkEnd w:id="5"/>
      <w:r>
        <w:rPr>
          <w:rFonts w:ascii="微软雅黑" w:hAnsi="微软雅黑" w:cs="微软雅黑" w:eastAsia="微软雅黑"/>
          <w:b w:val="true"/>
          <w:sz w:val="42"/>
        </w:rPr>
        <w:t>仿射变换/齐次坐标
</w:t>
      </w:r>
    </w:p>
    <w:p>
      <w:pPr/>
      <w:bookmarkStart w:name="fKqr-1692264783458" w:id="6"/>
      <w:bookmarkEnd w:id="6"/>
      <w:r>
        <w:rPr>
          <w:sz w:val="28"/>
        </w:rPr>
        <w:t>把点从n维(x, y, z)上升到n+1维(X, Y, Z, w)（x = X/w, y = Y/w, z = Z/w）。</w:t>
      </w:r>
    </w:p>
    <w:p>
      <w:pPr/>
      <w:bookmarkStart w:name="E79L-1692794965109" w:id="7"/>
      <w:bookmarkEnd w:id="7"/>
      <w:r>
        <w:rPr>
          <w:sz w:val="28"/>
        </w:rPr>
        <w:t>n维线性变换无法实现</w:t>
      </w:r>
      <w:r>
        <w:rPr>
          <w:b w:val="true"/>
          <w:sz w:val="28"/>
        </w:rPr>
        <w:t>平移</w:t>
      </w:r>
      <w:r>
        <w:rPr>
          <w:sz w:val="28"/>
        </w:rPr>
        <w:t>操作但齐次坐标可以。</w:t>
      </w:r>
    </w:p>
    <w:p>
      <w:pPr/>
      <w:bookmarkStart w:name="TKHO-1692795349265" w:id="8"/>
      <w:bookmarkEnd w:id="8"/>
      <w:r>
        <w:rPr>
          <w:sz w:val="28"/>
        </w:rPr>
        <w:t>3维的点：(x, y, z, 1)T</w:t>
      </w:r>
    </w:p>
    <w:p>
      <w:pPr/>
      <w:bookmarkStart w:name="HY4k-1692795373771" w:id="9"/>
      <w:bookmarkEnd w:id="9"/>
      <w:r>
        <w:rPr>
          <w:sz w:val="28"/>
        </w:rPr>
        <w:t>3维的向量：(x, y, z, 0)T</w:t>
      </w:r>
    </w:p>
    <w:p>
      <w:pPr/>
      <w:bookmarkStart w:name="CSa5-1692795158034" w:id="10"/>
      <w:bookmarkEnd w:id="10"/>
      <w:r>
        <w:rPr>
          <w:b w:val="true"/>
          <w:sz w:val="28"/>
        </w:rPr>
        <w:t>缩放：</w:t>
      </w:r>
    </w:p>
    <w:p>
      <w:pPr/>
      <w:bookmarkStart w:name="7Eke-1692795177015" w:id="11"/>
      <w:bookmarkEnd w:id="11"/>
      <w:r>
        <w:drawing>
          <wp:inline distT="0" distR="0" distB="0" distL="0">
            <wp:extent cx="2603500" cy="886496"/>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2603500" cy="886496"/>
                    </a:xfrm>
                    <a:prstGeom prst="rect">
                      <a:avLst/>
                    </a:prstGeom>
                  </pic:spPr>
                </pic:pic>
              </a:graphicData>
            </a:graphic>
          </wp:inline>
        </w:drawing>
      </w:r>
    </w:p>
    <w:p>
      <w:pPr/>
      <w:bookmarkStart w:name="y7oc-1692795200113" w:id="12"/>
      <w:bookmarkEnd w:id="12"/>
      <w:r>
        <w:rPr>
          <w:b w:val="true"/>
          <w:sz w:val="28"/>
        </w:rPr>
        <w:t>旋转：</w:t>
      </w:r>
    </w:p>
    <w:p>
      <w:pPr/>
      <w:bookmarkStart w:name="UajH-1692795250077" w:id="13"/>
      <w:bookmarkEnd w:id="13"/>
      <w:r>
        <w:drawing>
          <wp:inline distT="0" distR="0" distB="0" distL="0">
            <wp:extent cx="2628900" cy="767622"/>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2628900" cy="767622"/>
                    </a:xfrm>
                    <a:prstGeom prst="rect">
                      <a:avLst/>
                    </a:prstGeom>
                  </pic:spPr>
                </pic:pic>
              </a:graphicData>
            </a:graphic>
          </wp:inline>
        </w:drawing>
      </w:r>
    </w:p>
    <w:p>
      <w:pPr/>
      <w:bookmarkStart w:name="LzFZ-1692795212973" w:id="14"/>
      <w:bookmarkEnd w:id="14"/>
      <w:r>
        <w:rPr>
          <w:b w:val="true"/>
          <w:sz w:val="28"/>
        </w:rPr>
        <w:t>平移：</w:t>
      </w:r>
    </w:p>
    <w:p>
      <w:pPr/>
      <w:bookmarkStart w:name="0Jcj-1692795271030" w:id="15"/>
      <w:bookmarkEnd w:id="15"/>
      <w:r>
        <w:drawing>
          <wp:inline distT="0" distR="0" distB="0" distL="0">
            <wp:extent cx="2476500" cy="859961"/>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5"/>
                    <a:stretch>
                      <a:fillRect/>
                    </a:stretch>
                  </pic:blipFill>
                  <pic:spPr>
                    <a:xfrm>
                      <a:off x="0" y="0"/>
                      <a:ext cx="2476500" cy="859961"/>
                    </a:xfrm>
                    <a:prstGeom prst="rect">
                      <a:avLst/>
                    </a:prstGeom>
                  </pic:spPr>
                </pic:pic>
              </a:graphicData>
            </a:graphic>
          </wp:inline>
        </w:drawing>
      </w:r>
    </w:p>
    <w:p>
      <w:pPr/>
      <w:bookmarkStart w:name="U9MF-1692795574173" w:id="16"/>
      <w:bookmarkEnd w:id="16"/>
      <w:r>
        <w:rPr>
          <w:sz w:val="28"/>
        </w:rPr>
        <w:t>关于任意向量n旋转α的旋转矩阵：（罗德里格旋转公式，将原向量分解为与n平行和与n垂直两部分然后推导可得）</w:t>
      </w:r>
    </w:p>
    <w:p>
      <w:pPr/>
      <w:bookmarkStart w:name="062A-1692796064148" w:id="17"/>
      <w:bookmarkEnd w:id="17"/>
      <w:r>
        <w:drawing>
          <wp:inline distT="0" distR="0" distB="0" distL="0">
            <wp:extent cx="5267325" cy="897160"/>
            <wp:docPr id="3" name="Drawing 3" descr="截图.png"/>
            <a:graphic xmlns:a="http://schemas.openxmlformats.org/drawingml/2006/main">
              <a:graphicData uri="http://schemas.openxmlformats.org/drawingml/2006/picture">
                <pic:pic xmlns:pic="http://schemas.openxmlformats.org/drawingml/2006/picture">
                  <pic:nvPicPr>
                    <pic:cNvPr id="0" name="Picture 3" descr="截图.png"/>
                    <pic:cNvPicPr>
                      <a:picLocks noChangeAspect="true"/>
                    </pic:cNvPicPr>
                  </pic:nvPicPr>
                  <pic:blipFill>
                    <a:blip r:embed="rId6"/>
                    <a:stretch>
                      <a:fillRect/>
                    </a:stretch>
                  </pic:blipFill>
                  <pic:spPr>
                    <a:xfrm>
                      <a:off x="0" y="0"/>
                      <a:ext cx="5267325" cy="897160"/>
                    </a:xfrm>
                    <a:prstGeom prst="rect">
                      <a:avLst/>
                    </a:prstGeom>
                  </pic:spPr>
                </pic:pic>
              </a:graphicData>
            </a:graphic>
          </wp:inline>
        </w:drawing>
      </w:r>
    </w:p>
    <w:p>
      <w:pPr/>
      <w:bookmarkStart w:name="xvbl-1692796028537" w:id="18"/>
      <w:bookmarkEnd w:id="18"/>
      <w:r>
        <w:rPr>
          <w:sz w:val="28"/>
        </w:rPr>
        <w:t>由于矩阵运算的结合律，多个仿射变换可以合并为一个矩阵。</w:t>
      </w:r>
    </w:p>
    <w:p>
      <w:pPr>
        <w:pStyle w:val="1"/>
        <w:spacing w:line="240" w:lineRule="auto" w:before="0" w:after="0"/>
      </w:pPr>
      <w:bookmarkStart w:name="eiCB-1692796660528" w:id="19"/>
      <w:bookmarkEnd w:id="19"/>
      <w:r>
        <w:rPr>
          <w:rFonts w:ascii="微软雅黑" w:hAnsi="微软雅黑" w:cs="微软雅黑" w:eastAsia="微软雅黑"/>
          <w:b w:val="true"/>
          <w:sz w:val="42"/>
        </w:rPr>
        <w:t>欧拉角、矩阵与四元数
</w:t>
      </w:r>
    </w:p>
    <w:p>
      <w:pPr/>
      <w:bookmarkStart w:name="MHzP-1692264061347" w:id="20"/>
      <w:bookmarkEnd w:id="20"/>
      <w:r>
        <w:rPr>
          <w:b w:val="true"/>
          <w:sz w:val="28"/>
        </w:rPr>
        <w:t>欧拉角</w:t>
      </w:r>
      <w:r>
        <w:rPr>
          <w:sz w:val="28"/>
        </w:rPr>
        <w:t>：三个值来表示旋转，按固定顺序旋转，（Unity：z-x-y）。非常直观，便于理解，但在某些情况下会使得两坐标轴重合，就会发生万向锁现象，丢失一个方向上的旋转能力。
</w:t>
      </w:r>
    </w:p>
    <w:p>
      <w:pPr/>
      <w:bookmarkStart w:name="RBfv-1692264061349" w:id="21"/>
      <w:bookmarkEnd w:id="21"/>
      <w:r>
        <w:rPr>
          <w:b w:val="true"/>
          <w:sz w:val="28"/>
        </w:rPr>
        <w:t>矩阵</w:t>
      </w:r>
      <w:r>
        <w:rPr>
          <w:sz w:val="28"/>
        </w:rPr>
        <w:t>：使用一个3*3的矩阵表示独一无二的旋转，即实现线性变换，但是消耗空间大，运算繁杂。</w:t>
      </w:r>
    </w:p>
    <w:p>
      <w:pPr/>
      <w:bookmarkStart w:name="gTHK-1692846931297" w:id="22"/>
      <w:bookmarkEnd w:id="22"/>
      <w:r>
        <w:drawing>
          <wp:inline distT="0" distR="0" distB="0" distL="0">
            <wp:extent cx="4864100" cy="437601"/>
            <wp:docPr id="4" name="Drawing 4" descr="截图.png"/>
            <a:graphic xmlns:a="http://schemas.openxmlformats.org/drawingml/2006/main">
              <a:graphicData uri="http://schemas.openxmlformats.org/drawingml/2006/picture">
                <pic:pic xmlns:pic="http://schemas.openxmlformats.org/drawingml/2006/picture">
                  <pic:nvPicPr>
                    <pic:cNvPr id="0" name="Picture 4" descr="截图.png"/>
                    <pic:cNvPicPr>
                      <a:picLocks noChangeAspect="true"/>
                    </pic:cNvPicPr>
                  </pic:nvPicPr>
                  <pic:blipFill>
                    <a:blip r:embed="rId7"/>
                    <a:stretch>
                      <a:fillRect/>
                    </a:stretch>
                  </pic:blipFill>
                  <pic:spPr>
                    <a:xfrm>
                      <a:off x="0" y="0"/>
                      <a:ext cx="4864100" cy="437601"/>
                    </a:xfrm>
                    <a:prstGeom prst="rect">
                      <a:avLst/>
                    </a:prstGeom>
                  </pic:spPr>
                </pic:pic>
              </a:graphicData>
            </a:graphic>
          </wp:inline>
        </w:drawing>
      </w:r>
    </w:p>
    <w:p>
      <w:pPr/>
      <w:bookmarkStart w:name="6iP1-1692846931301" w:id="23"/>
      <w:bookmarkEnd w:id="23"/>
      <w:r>
        <w:rPr>
          <w:sz w:val="28"/>
        </w:rPr>
        <w:t>
</w:t>
      </w:r>
    </w:p>
    <w:p>
      <w:pPr/>
      <w:bookmarkStart w:name="G8Bt-1692264061351" w:id="24"/>
      <w:bookmarkEnd w:id="24"/>
      <w:r>
        <w:rPr>
          <w:b w:val="true"/>
          <w:sz w:val="28"/>
        </w:rPr>
        <w:t>四元数</w:t>
      </w:r>
      <w:r>
        <w:rPr>
          <w:sz w:val="28"/>
        </w:rPr>
        <w:t>：用一个4维向量表示旋转，四元数相乘表示旋转叠加，可以平滑插值，缺点理解不直观。</w:t>
      </w:r>
    </w:p>
    <w:p>
      <w:pPr>
        <w:pStyle w:val="1"/>
        <w:spacing w:line="240" w:lineRule="auto" w:before="0" w:after="0"/>
      </w:pPr>
      <w:bookmarkStart w:name="AZOr-1692796980560" w:id="25"/>
      <w:bookmarkEnd w:id="25"/>
      <w:r>
        <w:rPr>
          <w:rFonts w:ascii="微软雅黑" w:hAnsi="微软雅黑" w:cs="微软雅黑" w:eastAsia="微软雅黑"/>
          <w:b w:val="true"/>
          <w:sz w:val="42"/>
        </w:rPr>
        <w:t>渲染管线
</w:t>
      </w:r>
    </w:p>
    <w:p>
      <w:pPr/>
      <w:bookmarkStart w:name="QB9j-1692264061314" w:id="26"/>
      <w:bookmarkEnd w:id="26"/>
      <w:r>
        <w:rPr>
          <w:sz w:val="28"/>
        </w:rPr>
        <w:t xml:space="preserve">① </w:t>
      </w:r>
      <w:r>
        <w:rPr>
          <w:b w:val="true"/>
          <w:sz w:val="28"/>
        </w:rPr>
        <w:t>应用阶段</w:t>
      </w:r>
      <w:r>
        <w:rPr/>
        <w:t>
</w:t>
      </w:r>
    </w:p>
    <w:p>
      <w:pPr>
        <w:ind w:firstLine="420"/>
      </w:pPr>
      <w:bookmarkStart w:name="5MXy-1692264061316" w:id="27"/>
      <w:bookmarkEnd w:id="27"/>
      <w:r>
        <w:rPr>
          <w:sz w:val="28"/>
        </w:rPr>
        <w:t>CPU准备渲染的数据，执行视椎剔除，设置渲染状态，绑定参数，将顶点数据发送给GPU。
</w:t>
      </w:r>
    </w:p>
    <w:p>
      <w:pPr/>
      <w:bookmarkStart w:name="cGfP-1692264061318" w:id="28"/>
      <w:bookmarkEnd w:id="28"/>
      <w:r>
        <w:rPr>
          <w:sz w:val="28"/>
        </w:rPr>
        <w:t xml:space="preserve">② </w:t>
      </w:r>
      <w:r>
        <w:rPr>
          <w:b w:val="true"/>
          <w:sz w:val="28"/>
        </w:rPr>
        <w:t>几何阶段</w:t>
      </w:r>
      <w:r>
        <w:rPr/>
        <w:t>
</w:t>
      </w:r>
    </w:p>
    <w:p>
      <w:pPr>
        <w:ind w:firstLine="420"/>
      </w:pPr>
      <w:bookmarkStart w:name="Cw1T-1692264061320" w:id="29"/>
      <w:bookmarkEnd w:id="29"/>
      <w:r>
        <w:rPr>
          <w:b w:val="true"/>
          <w:sz w:val="28"/>
        </w:rPr>
        <w:t>顶点处理（MVP）</w:t>
      </w:r>
      <w:r>
        <w:rPr>
          <w:sz w:val="28"/>
        </w:rPr>
        <w:t>：</w:t>
      </w:r>
    </w:p>
    <w:p>
      <w:pPr>
        <w:ind w:firstLine="840"/>
      </w:pPr>
      <w:bookmarkStart w:name="e7u8-1692798302117" w:id="30"/>
      <w:bookmarkEnd w:id="30"/>
      <w:r>
        <w:rPr>
          <w:b w:val="true"/>
          <w:sz w:val="28"/>
        </w:rPr>
        <w:t>模型变换</w:t>
      </w:r>
      <w:r>
        <w:rPr>
          <w:sz w:val="28"/>
        </w:rPr>
        <w:t>：从模型坐标转换为世界坐标。</w:t>
      </w:r>
    </w:p>
    <w:p>
      <w:pPr>
        <w:ind w:firstLine="840"/>
      </w:pPr>
      <w:bookmarkStart w:name="xPsF-1692797716237" w:id="31"/>
      <w:bookmarkEnd w:id="31"/>
      <w:r>
        <w:rPr>
          <w:b w:val="true"/>
          <w:sz w:val="28"/>
        </w:rPr>
        <w:t>视图/相机变换</w:t>
      </w:r>
      <w:r>
        <w:rPr>
          <w:sz w:val="28"/>
        </w:rPr>
        <w:t>：将世界坐标转换为相机坐标。</w:t>
      </w:r>
    </w:p>
    <w:p>
      <w:pPr>
        <w:ind w:firstLine="840"/>
      </w:pPr>
      <w:bookmarkStart w:name="nCAN-1692797724506" w:id="32"/>
      <w:bookmarkEnd w:id="32"/>
      <w:r>
        <w:rPr>
          <w:b w:val="true"/>
          <w:sz w:val="28"/>
        </w:rPr>
        <w:t>投影变换</w:t>
      </w:r>
      <w:r>
        <w:rPr>
          <w:sz w:val="28"/>
        </w:rPr>
        <w:t>：正交/透视变换，将相机坐标转换为</w:t>
      </w:r>
      <w:r>
        <w:rPr>
          <w:b w:val="true"/>
          <w:sz w:val="28"/>
        </w:rPr>
        <w:t>正规化可视空间</w:t>
      </w:r>
      <w:r>
        <w:rPr>
          <w:sz w:val="28"/>
        </w:rPr>
        <w:t>内的坐标。</w:t>
      </w:r>
    </w:p>
    <w:p>
      <w:pPr>
        <w:ind w:firstLine="840"/>
      </w:pPr>
      <w:bookmarkStart w:name="sXzu-1692847114202" w:id="33"/>
      <w:bookmarkEnd w:id="33"/>
      <w:r>
        <w:rPr>
          <w:b w:val="true"/>
          <w:sz w:val="28"/>
        </w:rPr>
        <w:t>视口变换</w:t>
      </w:r>
      <w:r>
        <w:rPr>
          <w:sz w:val="28"/>
        </w:rPr>
        <w:t>：将坐标转换为屏幕坐标。</w:t>
      </w:r>
    </w:p>
    <w:p>
      <w:pPr>
        <w:ind w:firstLine="420"/>
      </w:pPr>
      <w:bookmarkStart w:name="ujb0-1692856332246" w:id="34"/>
      <w:bookmarkEnd w:id="34"/>
      <w:r>
        <w:rPr>
          <w:b w:val="true"/>
          <w:sz w:val="28"/>
        </w:rPr>
        <w:t>三角形处理、裁剪。</w:t>
      </w:r>
      <w:r>
        <w:rPr>
          <w:sz w:val="28"/>
        </w:rPr>
        <w:t>
</w:t>
      </w:r>
    </w:p>
    <w:p>
      <w:pPr/>
      <w:bookmarkStart w:name="aDy4-1692264061330" w:id="35"/>
      <w:bookmarkEnd w:id="35"/>
      <w:r>
        <w:rPr>
          <w:sz w:val="28"/>
        </w:rPr>
        <w:t xml:space="preserve">③ </w:t>
      </w:r>
      <w:r>
        <w:rPr>
          <w:b w:val="true"/>
          <w:sz w:val="28"/>
        </w:rPr>
        <w:t>光栅化阶段</w:t>
      </w:r>
      <w:r>
        <w:rPr>
          <w:sz w:val="28"/>
        </w:rPr>
        <w:t>：</w:t>
      </w:r>
      <w:r>
        <w:rPr/>
        <w:t>
</w:t>
      </w:r>
    </w:p>
    <w:p>
      <w:pPr>
        <w:ind w:firstLine="420"/>
      </w:pPr>
      <w:bookmarkStart w:name="tXnf-1692264061332" w:id="36"/>
      <w:bookmarkEnd w:id="36"/>
      <w:r>
        <w:rPr>
          <w:sz w:val="28"/>
        </w:rPr>
        <w:t>对三角形进行遍历，进行着色处理。最后三大测试，输出图像。</w:t>
      </w:r>
    </w:p>
    <w:p>
      <w:pPr/>
      <w:bookmarkStart w:name="DIZ2-1692856482941" w:id="37"/>
      <w:bookmarkEnd w:id="37"/>
      <w:r>
        <w:rPr>
          <w:sz w:val="28"/>
        </w:rPr>
        <w:t>其中顶点处理和像素（片段）处理阶段可以编程。（顶点着色器、片段着色器，Shader编程，GLSL）</w:t>
      </w:r>
    </w:p>
    <w:p>
      <w:pPr/>
      <w:bookmarkStart w:name="oDlB-1694343873638" w:id="38"/>
      <w:bookmarkEnd w:id="38"/>
      <w:r>
        <w:rPr>
          <w:sz w:val="28"/>
        </w:rPr>
        <w:t>Alpha测试：根据物体透明度决定是否渲染。</w:t>
      </w:r>
    </w:p>
    <w:p>
      <w:pPr/>
      <w:bookmarkStart w:name="Nom9-1694343902050" w:id="39"/>
      <w:bookmarkEnd w:id="39"/>
      <w:r>
        <w:rPr>
          <w:sz w:val="28"/>
        </w:rPr>
        <w:t>模板测试：根据物体位置范围决定是否渲染。</w:t>
      </w:r>
    </w:p>
    <w:p>
      <w:pPr/>
      <w:bookmarkStart w:name="6gCa-1694343926036" w:id="40"/>
      <w:bookmarkEnd w:id="40"/>
      <w:r>
        <w:rPr>
          <w:sz w:val="28"/>
        </w:rPr>
        <w:t>深度测试：根据物体深度决定是否渲染。</w:t>
      </w:r>
    </w:p>
    <w:p>
      <w:pPr>
        <w:pStyle w:val="1"/>
        <w:spacing w:line="240" w:lineRule="auto" w:before="0" w:after="0"/>
      </w:pPr>
      <w:bookmarkStart w:name="KzLz-1692845741669" w:id="41"/>
      <w:bookmarkEnd w:id="41"/>
      <w:r>
        <w:rPr>
          <w:rFonts w:ascii="微软雅黑" w:hAnsi="微软雅黑" w:cs="微软雅黑" w:eastAsia="微软雅黑"/>
          <w:b w:val="true"/>
          <w:sz w:val="42"/>
        </w:rPr>
        <w:t>视图变换</w:t>
      </w:r>
    </w:p>
    <w:p>
      <w:pPr/>
      <w:bookmarkStart w:name="wApW-1692846397946" w:id="42"/>
      <w:bookmarkEnd w:id="42"/>
      <w:r>
        <w:rPr>
          <w:sz w:val="28"/>
        </w:rPr>
        <w:t>将相机移动到默认点/将坐标系转换为相机坐标系。</w:t>
      </w:r>
    </w:p>
    <w:p>
      <w:pPr/>
      <w:bookmarkStart w:name="MvDu-1692846452270" w:id="43"/>
      <w:bookmarkEnd w:id="43"/>
      <w:r>
        <w:rPr>
          <w:sz w:val="28"/>
        </w:rPr>
        <w:t>先</w:t>
      </w:r>
      <w:r>
        <w:rPr>
          <w:b w:val="true"/>
          <w:sz w:val="28"/>
        </w:rPr>
        <w:t>平移</w:t>
      </w:r>
    </w:p>
    <w:p>
      <w:pPr/>
      <w:bookmarkStart w:name="Bq1H-1692846538220" w:id="44"/>
      <w:bookmarkEnd w:id="44"/>
      <w:r>
        <w:drawing>
          <wp:inline distT="0" distR="0" distB="0" distL="0">
            <wp:extent cx="2197100" cy="1018398"/>
            <wp:docPr id="5" name="Drawing 5" descr="截图.png"/>
            <a:graphic xmlns:a="http://schemas.openxmlformats.org/drawingml/2006/main">
              <a:graphicData uri="http://schemas.openxmlformats.org/drawingml/2006/picture">
                <pic:pic xmlns:pic="http://schemas.openxmlformats.org/drawingml/2006/picture">
                  <pic:nvPicPr>
                    <pic:cNvPr id="0" name="Picture 5" descr="截图.png"/>
                    <pic:cNvPicPr>
                      <a:picLocks noChangeAspect="true"/>
                    </pic:cNvPicPr>
                  </pic:nvPicPr>
                  <pic:blipFill>
                    <a:blip r:embed="rId8"/>
                    <a:stretch>
                      <a:fillRect/>
                    </a:stretch>
                  </pic:blipFill>
                  <pic:spPr>
                    <a:xfrm>
                      <a:off x="0" y="0"/>
                      <a:ext cx="2197100" cy="1018398"/>
                    </a:xfrm>
                    <a:prstGeom prst="rect">
                      <a:avLst/>
                    </a:prstGeom>
                  </pic:spPr>
                </pic:pic>
              </a:graphicData>
            </a:graphic>
          </wp:inline>
        </w:drawing>
      </w:r>
    </w:p>
    <w:p>
      <w:pPr/>
      <w:bookmarkStart w:name="TEYL-1692846544796" w:id="45"/>
      <w:bookmarkEnd w:id="45"/>
      <w:r>
        <w:rPr>
          <w:sz w:val="28"/>
        </w:rPr>
        <w:t>再</w:t>
      </w:r>
      <w:r>
        <w:rPr>
          <w:b w:val="true"/>
          <w:sz w:val="28"/>
        </w:rPr>
        <w:t>旋转</w:t>
      </w:r>
    </w:p>
    <w:p>
      <w:pPr/>
      <w:bookmarkStart w:name="JEE4-1692846577314" w:id="46"/>
      <w:bookmarkEnd w:id="46"/>
      <w:r>
        <w:rPr>
          <w:sz w:val="28"/>
        </w:rPr>
        <w:t>将 g (注视方向)旋转到-z，将 t (向上方向)旋转到y，g×t旋转到x。</w:t>
      </w:r>
    </w:p>
    <w:p>
      <w:pPr/>
      <w:bookmarkStart w:name="11hP-1692847023339" w:id="47"/>
      <w:bookmarkEnd w:id="47"/>
      <w:r>
        <w:drawing>
          <wp:inline distT="0" distR="0" distB="0" distL="0">
            <wp:extent cx="2667000" cy="1085464"/>
            <wp:docPr id="6" name="Drawing 6" descr="截图.png"/>
            <a:graphic xmlns:a="http://schemas.openxmlformats.org/drawingml/2006/main">
              <a:graphicData uri="http://schemas.openxmlformats.org/drawingml/2006/picture">
                <pic:pic xmlns:pic="http://schemas.openxmlformats.org/drawingml/2006/picture">
                  <pic:nvPicPr>
                    <pic:cNvPr id="0" name="Picture 6" descr="截图.png"/>
                    <pic:cNvPicPr>
                      <a:picLocks noChangeAspect="true"/>
                    </pic:cNvPicPr>
                  </pic:nvPicPr>
                  <pic:blipFill>
                    <a:blip r:embed="rId9"/>
                    <a:stretch>
                      <a:fillRect/>
                    </a:stretch>
                  </pic:blipFill>
                  <pic:spPr>
                    <a:xfrm>
                      <a:off x="0" y="0"/>
                      <a:ext cx="2667000" cy="1085464"/>
                    </a:xfrm>
                    <a:prstGeom prst="rect">
                      <a:avLst/>
                    </a:prstGeom>
                  </pic:spPr>
                </pic:pic>
              </a:graphicData>
            </a:graphic>
          </wp:inline>
        </w:drawing>
      </w:r>
    </w:p>
    <w:p>
      <w:pPr/>
      <w:bookmarkStart w:name="PxRt-1692847050340" w:id="48"/>
      <w:bookmarkEnd w:id="48"/>
      <w:r>
        <w:drawing>
          <wp:inline distT="0" distR="0" distB="0" distL="0">
            <wp:extent cx="2692400" cy="993098"/>
            <wp:docPr id="7" name="Drawing 7" descr="截图.png"/>
            <a:graphic xmlns:a="http://schemas.openxmlformats.org/drawingml/2006/main">
              <a:graphicData uri="http://schemas.openxmlformats.org/drawingml/2006/picture">
                <pic:pic xmlns:pic="http://schemas.openxmlformats.org/drawingml/2006/picture">
                  <pic:nvPicPr>
                    <pic:cNvPr id="0" name="Picture 7" descr="截图.png"/>
                    <pic:cNvPicPr>
                      <a:picLocks noChangeAspect="true"/>
                    </pic:cNvPicPr>
                  </pic:nvPicPr>
                  <pic:blipFill>
                    <a:blip r:embed="rId10"/>
                    <a:stretch>
                      <a:fillRect/>
                    </a:stretch>
                  </pic:blipFill>
                  <pic:spPr>
                    <a:xfrm>
                      <a:off x="0" y="0"/>
                      <a:ext cx="2692400" cy="993098"/>
                    </a:xfrm>
                    <a:prstGeom prst="rect">
                      <a:avLst/>
                    </a:prstGeom>
                  </pic:spPr>
                </pic:pic>
              </a:graphicData>
            </a:graphic>
          </wp:inline>
        </w:drawing>
      </w:r>
    </w:p>
    <w:p>
      <w:pPr/>
      <w:bookmarkStart w:name="yVmM-1692848966249" w:id="49"/>
      <w:bookmarkEnd w:id="49"/>
      <w:r>
        <w:rPr>
          <w:sz w:val="28"/>
        </w:rPr>
        <w:t>视图变换矩阵为</w:t>
      </w:r>
    </w:p>
    <w:p>
      <w:pPr/>
      <w:bookmarkStart w:name="z7WY-1692847544898" w:id="50"/>
      <w:bookmarkEnd w:id="50"/>
      <w:r>
        <w:drawing>
          <wp:inline distT="0" distR="0" distB="0" distL="0">
            <wp:extent cx="3302000" cy="468132"/>
            <wp:docPr id="8" name="Drawing 8" descr="截图.png"/>
            <a:graphic xmlns:a="http://schemas.openxmlformats.org/drawingml/2006/main">
              <a:graphicData uri="http://schemas.openxmlformats.org/drawingml/2006/picture">
                <pic:pic xmlns:pic="http://schemas.openxmlformats.org/drawingml/2006/picture">
                  <pic:nvPicPr>
                    <pic:cNvPr id="0" name="Picture 8" descr="截图.png"/>
                    <pic:cNvPicPr>
                      <a:picLocks noChangeAspect="true"/>
                    </pic:cNvPicPr>
                  </pic:nvPicPr>
                  <pic:blipFill>
                    <a:blip r:embed="rId11"/>
                    <a:stretch>
                      <a:fillRect/>
                    </a:stretch>
                  </pic:blipFill>
                  <pic:spPr>
                    <a:xfrm>
                      <a:off x="0" y="0"/>
                      <a:ext cx="3302000" cy="468132"/>
                    </a:xfrm>
                    <a:prstGeom prst="rect">
                      <a:avLst/>
                    </a:prstGeom>
                  </pic:spPr>
                </pic:pic>
              </a:graphicData>
            </a:graphic>
          </wp:inline>
        </w:drawing>
      </w:r>
    </w:p>
    <w:p>
      <w:pPr>
        <w:pStyle w:val="1"/>
        <w:spacing w:line="240" w:lineRule="auto" w:before="0" w:after="0"/>
      </w:pPr>
      <w:bookmarkStart w:name="q1DX-1692847030568" w:id="51"/>
      <w:bookmarkEnd w:id="51"/>
      <w:r>
        <w:rPr>
          <w:rFonts w:ascii="微软雅黑" w:hAnsi="微软雅黑" w:cs="微软雅黑" w:eastAsia="微软雅黑"/>
          <w:b w:val="true"/>
          <w:sz w:val="42"/>
        </w:rPr>
        <w:t>投影变换</w:t>
      </w:r>
    </w:p>
    <w:p>
      <w:pPr/>
      <w:bookmarkStart w:name="CRXz-1692847576398" w:id="52"/>
      <w:bookmarkEnd w:id="52"/>
      <w:r>
        <w:rPr>
          <w:sz w:val="28"/>
        </w:rPr>
        <w:t>将相机坐标转换为正规化可视空间内的坐标。</w:t>
      </w:r>
    </w:p>
    <w:p>
      <w:pPr>
        <w:pStyle w:val="2"/>
        <w:spacing w:line="240" w:lineRule="auto" w:before="0" w:after="0"/>
      </w:pPr>
      <w:bookmarkStart w:name="7dk2-1692848997591" w:id="53"/>
      <w:bookmarkEnd w:id="53"/>
      <w:r>
        <w:rPr>
          <w:rFonts w:ascii="微软雅黑" w:hAnsi="微软雅黑" w:cs="微软雅黑" w:eastAsia="微软雅黑"/>
          <w:b w:val="true"/>
          <w:sz w:val="30"/>
        </w:rPr>
        <w:t>正交投影</w:t>
      </w:r>
    </w:p>
    <w:p>
      <w:pPr/>
      <w:bookmarkStart w:name="cp6f-1692847577428" w:id="54"/>
      <w:bookmarkEnd w:id="54"/>
      <w:r>
        <w:rPr>
          <w:sz w:val="28"/>
        </w:rPr>
        <w:t>将长方体[l, r] x [b, t] x [f, n]映射到[-1, 1]^3。</w:t>
      </w:r>
    </w:p>
    <w:p>
      <w:pPr/>
      <w:bookmarkStart w:name="pDx0-1692847765603" w:id="55"/>
      <w:bookmarkEnd w:id="55"/>
      <w:r>
        <w:rPr>
          <w:sz w:val="28"/>
        </w:rPr>
        <w:t>先</w:t>
      </w:r>
      <w:r>
        <w:rPr>
          <w:b w:val="true"/>
          <w:sz w:val="28"/>
        </w:rPr>
        <w:t>平移</w:t>
      </w:r>
      <w:r>
        <w:rPr>
          <w:sz w:val="28"/>
        </w:rPr>
        <w:t>后</w:t>
      </w:r>
      <w:r>
        <w:rPr>
          <w:b w:val="true"/>
          <w:sz w:val="28"/>
        </w:rPr>
        <w:t>缩放</w:t>
      </w:r>
      <w:r>
        <w:rPr>
          <w:sz w:val="28"/>
        </w:rPr>
        <w:t>：</w:t>
      </w:r>
    </w:p>
    <w:p>
      <w:pPr/>
      <w:bookmarkStart w:name="OSVF-1692847818926" w:id="56"/>
      <w:bookmarkEnd w:id="56"/>
      <w:r>
        <w:drawing>
          <wp:inline distT="0" distR="0" distB="0" distL="0">
            <wp:extent cx="4559300" cy="1056367"/>
            <wp:docPr id="9" name="Drawing 9" descr="截图.png"/>
            <a:graphic xmlns:a="http://schemas.openxmlformats.org/drawingml/2006/main">
              <a:graphicData uri="http://schemas.openxmlformats.org/drawingml/2006/picture">
                <pic:pic xmlns:pic="http://schemas.openxmlformats.org/drawingml/2006/picture">
                  <pic:nvPicPr>
                    <pic:cNvPr id="0" name="Picture 9" descr="截图.png"/>
                    <pic:cNvPicPr>
                      <a:picLocks noChangeAspect="true"/>
                    </pic:cNvPicPr>
                  </pic:nvPicPr>
                  <pic:blipFill>
                    <a:blip r:embed="rId12"/>
                    <a:stretch>
                      <a:fillRect/>
                    </a:stretch>
                  </pic:blipFill>
                  <pic:spPr>
                    <a:xfrm>
                      <a:off x="0" y="0"/>
                      <a:ext cx="4559300" cy="1056367"/>
                    </a:xfrm>
                    <a:prstGeom prst="rect">
                      <a:avLst/>
                    </a:prstGeom>
                  </pic:spPr>
                </pic:pic>
              </a:graphicData>
            </a:graphic>
          </wp:inline>
        </w:drawing>
      </w:r>
    </w:p>
    <w:p>
      <w:pPr>
        <w:pStyle w:val="2"/>
        <w:spacing w:line="240" w:lineRule="auto" w:before="0" w:after="0"/>
      </w:pPr>
      <w:bookmarkStart w:name="NvUy-1692847816583" w:id="57"/>
      <w:bookmarkEnd w:id="57"/>
      <w:r>
        <w:rPr>
          <w:rFonts w:ascii="微软雅黑" w:hAnsi="微软雅黑" w:cs="微软雅黑" w:eastAsia="微软雅黑"/>
          <w:b w:val="true"/>
          <w:sz w:val="30"/>
        </w:rPr>
        <w:t>透视投影</w:t>
      </w:r>
    </w:p>
    <w:p>
      <w:pPr/>
      <w:bookmarkStart w:name="LBEA-1692847856558" w:id="58"/>
      <w:bookmarkEnd w:id="58"/>
      <w:r>
        <w:rPr>
          <w:sz w:val="28"/>
        </w:rPr>
        <w:t>将视椎体映射到长方体[l, r] x [b, t] x [f, n]，在经过正交投影映射到[-1, 1]^3。</w:t>
      </w:r>
    </w:p>
    <w:p>
      <w:pPr/>
      <w:bookmarkStart w:name="pw17-1692847856701" w:id="59"/>
      <w:bookmarkEnd w:id="59"/>
      <w:r>
        <w:rPr>
          <w:sz w:val="28"/>
        </w:rPr>
        <w:t>根据相似三角形 x' = (n / z)x，y' = (n / z)y。且在近平面和远平面时z不变，即 z = f 和 z = n 时 z' = z。</w:t>
      </w:r>
    </w:p>
    <w:p>
      <w:pPr/>
      <w:bookmarkStart w:name="0bJZ-1692847856852" w:id="60"/>
      <w:bookmarkEnd w:id="60"/>
      <w:r>
        <w:rPr>
          <w:sz w:val="28"/>
        </w:rPr>
        <w:t>可得转换矩阵为</w:t>
      </w:r>
    </w:p>
    <w:p>
      <w:pPr/>
      <w:bookmarkStart w:name="Vpd1-1692848667259" w:id="61"/>
      <w:bookmarkEnd w:id="61"/>
      <w:r>
        <w:drawing>
          <wp:inline distT="0" distR="0" distB="0" distL="0">
            <wp:extent cx="3314700" cy="1061648"/>
            <wp:docPr id="10" name="Drawing 10" descr="截图.png"/>
            <a:graphic xmlns:a="http://schemas.openxmlformats.org/drawingml/2006/main">
              <a:graphicData uri="http://schemas.openxmlformats.org/drawingml/2006/picture">
                <pic:pic xmlns:pic="http://schemas.openxmlformats.org/drawingml/2006/picture">
                  <pic:nvPicPr>
                    <pic:cNvPr id="0" name="Picture 10" descr="截图.png"/>
                    <pic:cNvPicPr>
                      <a:picLocks noChangeAspect="true"/>
                    </pic:cNvPicPr>
                  </pic:nvPicPr>
                  <pic:blipFill>
                    <a:blip r:embed="rId13"/>
                    <a:stretch>
                      <a:fillRect/>
                    </a:stretch>
                  </pic:blipFill>
                  <pic:spPr>
                    <a:xfrm>
                      <a:off x="0" y="0"/>
                      <a:ext cx="3314700" cy="1061648"/>
                    </a:xfrm>
                    <a:prstGeom prst="rect">
                      <a:avLst/>
                    </a:prstGeom>
                  </pic:spPr>
                </pic:pic>
              </a:graphicData>
            </a:graphic>
          </wp:inline>
        </w:drawing>
      </w:r>
    </w:p>
    <w:p>
      <w:pPr/>
      <w:bookmarkStart w:name="Kqxs-1692848707959" w:id="62"/>
      <w:bookmarkEnd w:id="62"/>
      <w:r>
        <w:rPr>
          <w:sz w:val="28"/>
        </w:rPr>
        <w:t>而透视投影变换矩阵为</w:t>
      </w:r>
    </w:p>
    <w:p>
      <w:pPr/>
      <w:bookmarkStart w:name="KR8A-1692848695657" w:id="63"/>
      <w:bookmarkEnd w:id="63"/>
      <w:r>
        <w:drawing>
          <wp:inline distT="0" distR="0" distB="0" distL="0">
            <wp:extent cx="4610100" cy="463660"/>
            <wp:docPr id="11" name="Drawing 11" descr="截图.png"/>
            <a:graphic xmlns:a="http://schemas.openxmlformats.org/drawingml/2006/main">
              <a:graphicData uri="http://schemas.openxmlformats.org/drawingml/2006/picture">
                <pic:pic xmlns:pic="http://schemas.openxmlformats.org/drawingml/2006/picture">
                  <pic:nvPicPr>
                    <pic:cNvPr id="0" name="Picture 11" descr="截图.png"/>
                    <pic:cNvPicPr>
                      <a:picLocks noChangeAspect="true"/>
                    </pic:cNvPicPr>
                  </pic:nvPicPr>
                  <pic:blipFill>
                    <a:blip r:embed="rId14"/>
                    <a:stretch>
                      <a:fillRect/>
                    </a:stretch>
                  </pic:blipFill>
                  <pic:spPr>
                    <a:xfrm>
                      <a:off x="0" y="0"/>
                      <a:ext cx="4610100" cy="463660"/>
                    </a:xfrm>
                    <a:prstGeom prst="rect">
                      <a:avLst/>
                    </a:prstGeom>
                  </pic:spPr>
                </pic:pic>
              </a:graphicData>
            </a:graphic>
          </wp:inline>
        </w:drawing>
      </w:r>
    </w:p>
    <w:p>
      <w:pPr>
        <w:pStyle w:val="1"/>
        <w:spacing w:line="240" w:lineRule="auto" w:before="0" w:after="0"/>
      </w:pPr>
      <w:bookmarkStart w:name="nP2Q-1692848879510" w:id="64"/>
      <w:bookmarkEnd w:id="64"/>
      <w:r>
        <w:rPr>
          <w:rFonts w:ascii="微软雅黑" w:hAnsi="微软雅黑" w:cs="微软雅黑" w:eastAsia="微软雅黑"/>
          <w:b w:val="true"/>
          <w:sz w:val="42"/>
        </w:rPr>
        <w:t>视口变换</w:t>
      </w:r>
    </w:p>
    <w:p>
      <w:pPr/>
      <w:bookmarkStart w:name="vBWN-1692848892920" w:id="65"/>
      <w:bookmarkEnd w:id="65"/>
      <w:r>
        <w:rPr>
          <w:sz w:val="28"/>
        </w:rPr>
        <w:t>将坐标转换为屏幕坐标。</w:t>
      </w:r>
    </w:p>
    <w:p>
      <w:pPr/>
      <w:bookmarkStart w:name="QjCB-1692849025487" w:id="66"/>
      <w:bookmarkEnd w:id="66"/>
      <w:r>
        <w:rPr>
          <w:sz w:val="28"/>
        </w:rPr>
        <w:t>将 [-1, 1]^2 转换到 [0, width] x [0, height]。</w:t>
      </w:r>
    </w:p>
    <w:p>
      <w:pPr/>
      <w:bookmarkStart w:name="i3L7-1692848882991" w:id="67"/>
      <w:bookmarkEnd w:id="67"/>
      <w:r>
        <w:rPr>
          <w:sz w:val="28"/>
        </w:rPr>
        <w:t>平移后缩放</w:t>
      </w:r>
    </w:p>
    <w:p>
      <w:pPr/>
      <w:bookmarkStart w:name="P3wy-1692849062210" w:id="68"/>
      <w:bookmarkEnd w:id="68"/>
      <w:r>
        <w:rPr>
          <w:sz w:val="28"/>
        </w:rPr>
        <w:t>视口变换矩阵为</w:t>
      </w:r>
    </w:p>
    <w:p>
      <w:pPr/>
      <w:bookmarkStart w:name="RpEO-1692849086903" w:id="69"/>
      <w:bookmarkEnd w:id="69"/>
      <w:r>
        <w:drawing>
          <wp:inline distT="0" distR="0" distB="0" distL="0">
            <wp:extent cx="3810000" cy="1115701"/>
            <wp:docPr id="12" name="Drawing 12" descr="截图.png"/>
            <a:graphic xmlns:a="http://schemas.openxmlformats.org/drawingml/2006/main">
              <a:graphicData uri="http://schemas.openxmlformats.org/drawingml/2006/picture">
                <pic:pic xmlns:pic="http://schemas.openxmlformats.org/drawingml/2006/picture">
                  <pic:nvPicPr>
                    <pic:cNvPr id="0" name="Picture 12" descr="截图.png"/>
                    <pic:cNvPicPr>
                      <a:picLocks noChangeAspect="true"/>
                    </pic:cNvPicPr>
                  </pic:nvPicPr>
                  <pic:blipFill>
                    <a:blip r:embed="rId15"/>
                    <a:stretch>
                      <a:fillRect/>
                    </a:stretch>
                  </pic:blipFill>
                  <pic:spPr>
                    <a:xfrm>
                      <a:off x="0" y="0"/>
                      <a:ext cx="3810000" cy="1115701"/>
                    </a:xfrm>
                    <a:prstGeom prst="rect">
                      <a:avLst/>
                    </a:prstGeom>
                  </pic:spPr>
                </pic:pic>
              </a:graphicData>
            </a:graphic>
          </wp:inline>
        </w:drawing>
      </w:r>
    </w:p>
    <w:p>
      <w:pPr>
        <w:pStyle w:val="1"/>
        <w:spacing w:line="240" w:lineRule="auto" w:before="0" w:after="0"/>
      </w:pPr>
      <w:bookmarkStart w:name="VA4e-1692848883242" w:id="70"/>
      <w:bookmarkEnd w:id="70"/>
      <w:r>
        <w:rPr>
          <w:rFonts w:ascii="微软雅黑" w:hAnsi="微软雅黑" w:cs="微软雅黑" w:eastAsia="微软雅黑"/>
          <w:b w:val="true"/>
          <w:sz w:val="42"/>
        </w:rPr>
        <w:t>采样/判断点在三角形内</w:t>
      </w:r>
    </w:p>
    <w:p>
      <w:pPr/>
      <w:bookmarkStart w:name="156A-1692848883379" w:id="71"/>
      <w:bookmarkEnd w:id="71"/>
      <w:r>
        <w:rPr>
          <w:sz w:val="28"/>
        </w:rPr>
        <w:t>采样就是对函数离散化的过程。</w:t>
      </w:r>
    </w:p>
    <w:p>
      <w:pPr/>
      <w:bookmarkStart w:name="vlQ2-1692852111603" w:id="72"/>
      <w:bookmarkEnd w:id="72"/>
      <w:r>
        <w:rPr>
          <w:sz w:val="28"/>
        </w:rPr>
        <w:t>将三角形作为限定条件，对各像素中心进行采样，显示在像素中心的点，从而实现光栅化。</w:t>
      </w:r>
    </w:p>
    <w:p>
      <w:pPr/>
      <w:bookmarkStart w:name="iE6k-1692848883522" w:id="73"/>
      <w:bookmarkEnd w:id="73"/>
      <w:r>
        <w:rPr>
          <w:sz w:val="28"/>
        </w:rPr>
        <w:t>包围盒优化：利用三角形包围盒对一定不会包含三角形的像素进行优化。</w:t>
      </w:r>
    </w:p>
    <w:p>
      <w:pPr/>
      <w:bookmarkStart w:name="UpNk-1692852370563" w:id="74"/>
      <w:bookmarkEnd w:id="74"/>
      <w:r>
        <w:rPr>
          <w:b w:val="true"/>
          <w:sz w:val="28"/>
        </w:rPr>
        <w:t>判断点在三角形内</w:t>
      </w:r>
      <w:r>
        <w:rPr>
          <w:sz w:val="28"/>
        </w:rPr>
        <w:t>：</w:t>
      </w:r>
    </w:p>
    <w:p>
      <w:pPr/>
      <w:bookmarkStart w:name="2ppB-1692852493196" w:id="75"/>
      <w:bookmarkEnd w:id="75"/>
      <w:r>
        <w:rPr>
          <w:b w:val="true"/>
          <w:color w:val="f33232"/>
          <w:sz w:val="28"/>
        </w:rPr>
        <w:t>同侧法</w:t>
      </w:r>
      <w:r>
        <w:rPr>
          <w:b w:val="true"/>
        </w:rPr>
        <w:t>
：</w:t>
      </w:r>
      <w:r>
        <w:rPr>
          <w:sz w:val="28"/>
        </w:rPr>
        <w:t>点P同时在向量AB、BC、CA的同侧，PA×AB、PB×BC、PC×CA符号相同。</w:t>
      </w:r>
    </w:p>
    <w:p>
      <w:pPr/>
      <w:bookmarkStart w:name="eTEG-1692852536873" w:id="76"/>
      <w:bookmarkEnd w:id="76"/>
      <w:r>
        <w:rPr>
          <w:b w:val="true"/>
          <w:sz w:val="28"/>
        </w:rPr>
        <w:t>方程法/线性组合法
：</w:t>
      </w:r>
      <w:r>
        <w:rPr>
          <w:sz w:val="28"/>
        </w:rPr>
        <w:t>AP=m AB+n AC， m &gt; 0, n &gt; 0, m + n &lt;= 1。等价于P = (1 - m - n) A + m * B + n * C。</w:t>
      </w:r>
    </w:p>
    <w:p>
      <w:pPr/>
      <w:bookmarkStart w:name="iF5q-1692852370697" w:id="77"/>
      <w:bookmarkEnd w:id="77"/>
      <w:r>
        <w:rPr>
          <w:sz w:val="28"/>
        </w:rPr>
        <w:t>面积法：三角形PAB、PAC、PBC的面积之和与三角形ABC面积相等。计算面积用叉乘。</w:t>
      </w:r>
    </w:p>
    <w:p>
      <w:pPr/>
      <w:bookmarkStart w:name="DUJA-1692852587212" w:id="78"/>
      <w:bookmarkEnd w:id="78"/>
      <w:r>
        <w:rPr>
          <w:sz w:val="28"/>
        </w:rPr>
        <w:t>射线法：从点P发出一条射线，看与三角形交点，若为奇数则在三角形内，若为偶数则在三角形外。</w:t>
      </w:r>
    </w:p>
    <w:p>
      <w:pPr>
        <w:pStyle w:val="1"/>
        <w:spacing w:line="240" w:lineRule="auto" w:before="0" w:after="0"/>
      </w:pPr>
      <w:bookmarkStart w:name="TBnc-1692852778019" w:id="79"/>
      <w:bookmarkEnd w:id="79"/>
      <w:r>
        <w:rPr>
          <w:rFonts w:ascii="微软雅黑" w:hAnsi="微软雅黑" w:cs="微软雅黑" w:eastAsia="微软雅黑"/>
          <w:b w:val="true"/>
          <w:sz w:val="42"/>
        </w:rPr>
        <w:t>走样/反走样/抗锯齿</w:t>
      </w:r>
    </w:p>
    <w:p>
      <w:pPr/>
      <w:bookmarkStart w:name="CqsR-1692853372047" w:id="80"/>
      <w:bookmarkEnd w:id="80"/>
      <w:r>
        <w:rPr>
          <w:sz w:val="28"/>
        </w:rPr>
        <w:t>相同的采样方法采样两种不同频率的函数得到完全相同的结果。本质上是采样频率跟不上信号频率。</w:t>
      </w:r>
    </w:p>
    <w:p>
      <w:pPr/>
      <w:bookmarkStart w:name="Hf1B-1692853372247" w:id="81"/>
      <w:bookmarkEnd w:id="81"/>
      <w:r>
        <w:rPr>
          <w:sz w:val="28"/>
        </w:rPr>
        <w:t>锯齿、摩尔纹、车轮效应等。</w:t>
      </w:r>
    </w:p>
    <w:p>
      <w:pPr/>
      <w:bookmarkStart w:name="sggu-1692853755763" w:id="82"/>
      <w:bookmarkEnd w:id="82"/>
      <w:r>
        <w:rPr>
          <w:sz w:val="28"/>
        </w:rPr>
        <w:t>减少走样的方法：</w:t>
      </w:r>
    </w:p>
    <w:p>
      <w:pPr>
        <w:numPr>
          <w:ilvl w:val="0"/>
          <w:numId w:val="1"/>
        </w:numPr>
      </w:pPr>
      <w:bookmarkStart w:name="w00F-1692853741102" w:id="83"/>
      <w:bookmarkEnd w:id="83"/>
      <w:r>
        <w:rPr>
          <w:sz w:val="28"/>
        </w:rPr>
        <w:t>采样前进行一次模糊/低通滤波，去除高频信号，减少频谱重叠。</w:t>
      </w:r>
    </w:p>
    <w:p>
      <w:pPr>
        <w:numPr>
          <w:ilvl w:val="0"/>
          <w:numId w:val="1"/>
        </w:numPr>
      </w:pPr>
      <w:bookmarkStart w:name="yVfs-1692854147994" w:id="84"/>
      <w:bookmarkEnd w:id="84"/>
      <w:r>
        <w:rPr>
          <w:sz w:val="28"/>
        </w:rPr>
        <w:t>MSAA，对一个像素内部多增加采样点，并依据像素内采样点在三角形的比例对像素色值加权。缺点：计算量增加。</w:t>
      </w:r>
    </w:p>
    <w:p>
      <w:pPr/>
      <w:bookmarkStart w:name="G1RT-1692854094261" w:id="85"/>
      <w:bookmarkEnd w:id="85"/>
      <w:r>
        <w:rPr>
          <w:sz w:val="28"/>
        </w:rPr>
        <w:t>其他：FXAA（快速近似抗锯齿，图像层面上的后处理）、TAA（复用上一帧的信息）、DLSS（深度学习超采样）。</w:t>
      </w:r>
    </w:p>
    <w:p>
      <w:pPr>
        <w:pStyle w:val="1"/>
        <w:spacing w:line="240" w:lineRule="auto" w:before="0" w:after="0"/>
      </w:pPr>
      <w:bookmarkStart w:name="5hah-1692854913121" w:id="86"/>
      <w:bookmarkEnd w:id="86"/>
      <w:r>
        <w:rPr>
          <w:rFonts w:ascii="微软雅黑" w:hAnsi="微软雅黑" w:cs="微软雅黑" w:eastAsia="微软雅黑"/>
          <w:b w:val="true"/>
          <w:sz w:val="42"/>
        </w:rPr>
        <w:t>着色/Blinn-Phong反射模型</w:t>
      </w:r>
    </w:p>
    <w:p>
      <w:pPr/>
      <w:bookmarkStart w:name="MIcQ-1692854929840" w:id="87"/>
      <w:bookmarkEnd w:id="87"/>
      <w:r>
        <w:rPr>
          <w:sz w:val="28"/>
        </w:rPr>
        <w:t>朗伯余弦定律：接收到的辐照度与入射光线和法线夹角的余弦值有关。</w:t>
      </w:r>
    </w:p>
    <w:p>
      <w:pPr/>
      <w:bookmarkStart w:name="rpJ3-1692855210407" w:id="88"/>
      <w:bookmarkEnd w:id="88"/>
      <w:r>
        <w:drawing>
          <wp:inline distT="0" distR="0" distB="0" distL="0">
            <wp:extent cx="5267325" cy="608543"/>
            <wp:docPr id="13" name="Drawing 13" descr="截图.png"/>
            <a:graphic xmlns:a="http://schemas.openxmlformats.org/drawingml/2006/main">
              <a:graphicData uri="http://schemas.openxmlformats.org/drawingml/2006/picture">
                <pic:pic xmlns:pic="http://schemas.openxmlformats.org/drawingml/2006/picture">
                  <pic:nvPicPr>
                    <pic:cNvPr id="0" name="Picture 13" descr="截图.png"/>
                    <pic:cNvPicPr>
                      <a:picLocks noChangeAspect="true"/>
                    </pic:cNvPicPr>
                  </pic:nvPicPr>
                  <pic:blipFill>
                    <a:blip r:embed="rId17"/>
                    <a:stretch>
                      <a:fillRect/>
                    </a:stretch>
                  </pic:blipFill>
                  <pic:spPr>
                    <a:xfrm>
                      <a:off x="0" y="0"/>
                      <a:ext cx="5267325" cy="608543"/>
                    </a:xfrm>
                    <a:prstGeom prst="rect">
                      <a:avLst/>
                    </a:prstGeom>
                  </pic:spPr>
                </pic:pic>
              </a:graphicData>
            </a:graphic>
          </wp:inline>
        </w:drawing>
      </w:r>
    </w:p>
    <w:p>
      <w:pPr/>
      <w:bookmarkStart w:name="afMs-1692854930790" w:id="89"/>
      <w:bookmarkEnd w:id="89"/>
      <w:r>
        <w:rPr>
          <w:sz w:val="28"/>
        </w:rPr>
        <w:t>物体发出的光由</w:t>
      </w:r>
      <w:r>
        <w:rPr>
          <w:b w:val="true"/>
          <w:sz w:val="28"/>
        </w:rPr>
        <w:t>环境光</w:t>
      </w:r>
      <w:r>
        <w:rPr>
          <w:sz w:val="28"/>
        </w:rPr>
        <w:t>、</w:t>
      </w:r>
      <w:r>
        <w:rPr>
          <w:b w:val="true"/>
          <w:sz w:val="28"/>
        </w:rPr>
        <w:t>漫反射光</w:t>
      </w:r>
      <w:r>
        <w:rPr>
          <w:sz w:val="28"/>
        </w:rPr>
        <w:t>和</w:t>
      </w:r>
      <w:r>
        <w:rPr>
          <w:b w:val="true"/>
          <w:sz w:val="28"/>
        </w:rPr>
        <w:t>镜面反射光</w:t>
      </w:r>
      <w:r>
        <w:rPr>
          <w:sz w:val="28"/>
        </w:rPr>
        <w:t>组成。</w:t>
      </w:r>
    </w:p>
    <w:p>
      <w:pPr/>
      <w:bookmarkStart w:name="MdW7-1692855359681" w:id="90"/>
      <w:bookmarkEnd w:id="90"/>
      <w:r>
        <w:rPr>
          <w:sz w:val="28"/>
        </w:rPr>
        <w:t>I为光源强度，r为到光源的距离，n为法线，l为入射光线，h为半程向量，为入射方向和观察方向的中线。</w:t>
      </w:r>
    </w:p>
    <w:p>
      <w:pPr/>
      <w:bookmarkStart w:name="cSDA-1692956044592" w:id="91"/>
      <w:bookmarkEnd w:id="91"/>
      <w:r>
        <w:rPr>
          <w:sz w:val="28"/>
        </w:rPr>
        <w:t>Phong模型中没有半程向量，而是根据镜面反射方向和观察方向夹角，计算更为复杂。</w:t>
      </w:r>
    </w:p>
    <w:p>
      <w:pPr/>
      <w:bookmarkStart w:name="y9yV-1692855760488" w:id="92"/>
      <w:bookmarkEnd w:id="92"/>
      <w:r>
        <w:rPr>
          <w:sz w:val="28"/>
        </w:rPr>
        <w:t>着色依赖于法线，着色频率分为</w:t>
      </w:r>
      <w:r>
        <w:rPr>
          <w:b w:val="true"/>
          <w:sz w:val="28"/>
        </w:rPr>
        <w:t>逐面</w:t>
      </w:r>
      <w:r>
        <w:rPr>
          <w:sz w:val="28"/>
        </w:rPr>
        <w:t>（依据三角面片法线）、</w:t>
      </w:r>
      <w:r>
        <w:rPr>
          <w:b w:val="true"/>
          <w:sz w:val="28"/>
        </w:rPr>
        <w:t>逐顶点</w:t>
      </w:r>
      <w:r>
        <w:rPr>
          <w:sz w:val="28"/>
        </w:rPr>
        <w:t>（依据顶点法线对三角形定点着色，再在三角形内部进行着色插值，顶点法线由共享顶点的平面的法线的平均或依据面大小的加权平均求得）、</w:t>
      </w:r>
      <w:r>
        <w:rPr>
          <w:b w:val="true"/>
          <w:sz w:val="28"/>
        </w:rPr>
        <w:t>逐像素</w:t>
      </w:r>
      <w:r>
        <w:rPr>
          <w:sz w:val="28"/>
        </w:rPr>
        <w:t>（根据三角形顶点法线插值各像素的法线）。</w:t>
      </w:r>
    </w:p>
    <w:p>
      <w:pPr>
        <w:pStyle w:val="1"/>
        <w:spacing w:line="240" w:lineRule="auto" w:before="0" w:after="0"/>
      </w:pPr>
      <w:bookmarkStart w:name="GspM-1692856661190" w:id="93"/>
      <w:bookmarkEnd w:id="93"/>
      <w:r>
        <w:rPr>
          <w:rFonts w:ascii="微软雅黑" w:hAnsi="微软雅黑" w:cs="微软雅黑" w:eastAsia="微软雅黑"/>
          <w:b w:val="true"/>
          <w:sz w:val="42"/>
        </w:rPr>
        <w:t>纹理映射</w:t>
      </w:r>
    </w:p>
    <w:p>
      <w:pPr/>
      <w:bookmarkStart w:name="LuCz-1692856664174" w:id="94"/>
      <w:bookmarkEnd w:id="94"/>
      <w:r>
        <w:rPr>
          <w:sz w:val="28"/>
        </w:rPr>
        <w:t>三维模型表面上一点对应纹理uv坐标上的某个点。</w:t>
      </w:r>
    </w:p>
    <w:p>
      <w:pPr>
        <w:pStyle w:val="2"/>
        <w:spacing w:line="240" w:lineRule="auto" w:before="0" w:after="0"/>
      </w:pPr>
      <w:bookmarkStart w:name="JGb1-1692856881942" w:id="95"/>
      <w:bookmarkEnd w:id="95"/>
      <w:r>
        <w:rPr>
          <w:rFonts w:ascii="微软雅黑" w:hAnsi="微软雅黑" w:cs="微软雅黑" w:eastAsia="微软雅黑"/>
          <w:b w:val="true"/>
          <w:sz w:val="30"/>
        </w:rPr>
        <w:t>三角形内部插值</w:t>
      </w:r>
    </w:p>
    <w:p>
      <w:pPr/>
      <w:bookmarkStart w:name="Es1k-1692858724810" w:id="96"/>
      <w:bookmarkEnd w:id="96"/>
      <w:r>
        <w:rPr>
          <w:sz w:val="28"/>
        </w:rPr>
        <w:t>可用于纹理、着色：</w:t>
      </w:r>
    </w:p>
    <w:p>
      <w:pPr/>
      <w:bookmarkStart w:name="sO3y-1692856859695" w:id="97"/>
      <w:bookmarkEnd w:id="97"/>
      <w:r>
        <w:drawing>
          <wp:inline distT="0" distR="0" distB="0" distL="0">
            <wp:extent cx="3378200" cy="444962"/>
            <wp:docPr id="14" name="Drawing 14" descr="截图.png"/>
            <a:graphic xmlns:a="http://schemas.openxmlformats.org/drawingml/2006/main">
              <a:graphicData uri="http://schemas.openxmlformats.org/drawingml/2006/picture">
                <pic:pic xmlns:pic="http://schemas.openxmlformats.org/drawingml/2006/picture">
                  <pic:nvPicPr>
                    <pic:cNvPr id="0" name="Picture 14" descr="截图.png"/>
                    <pic:cNvPicPr>
                      <a:picLocks noChangeAspect="true"/>
                    </pic:cNvPicPr>
                  </pic:nvPicPr>
                  <pic:blipFill>
                    <a:blip r:embed="rId18"/>
                    <a:stretch>
                      <a:fillRect/>
                    </a:stretch>
                  </pic:blipFill>
                  <pic:spPr>
                    <a:xfrm>
                      <a:off x="0" y="0"/>
                      <a:ext cx="3378200" cy="444962"/>
                    </a:xfrm>
                    <a:prstGeom prst="rect">
                      <a:avLst/>
                    </a:prstGeom>
                  </pic:spPr>
                </pic:pic>
              </a:graphicData>
            </a:graphic>
          </wp:inline>
        </w:drawing>
      </w:r>
    </w:p>
    <w:p>
      <w:pPr/>
      <w:bookmarkStart w:name="ppnA-1696855947613" w:id="98"/>
      <w:bookmarkEnd w:id="98"/>
    </w:p>
    <w:p>
      <w:pPr/>
      <w:bookmarkStart w:name="CWu7-1692857251732" w:id="99"/>
      <w:bookmarkEnd w:id="99"/>
      <w:r>
        <w:drawing>
          <wp:inline distT="0" distR="0" distB="0" distL="0">
            <wp:extent cx="2501900" cy="461075"/>
            <wp:docPr id="15" name="Drawing 15" descr="截图.png"/>
            <a:graphic xmlns:a="http://schemas.openxmlformats.org/drawingml/2006/main">
              <a:graphicData uri="http://schemas.openxmlformats.org/drawingml/2006/picture">
                <pic:pic xmlns:pic="http://schemas.openxmlformats.org/drawingml/2006/picture">
                  <pic:nvPicPr>
                    <pic:cNvPr id="0" name="Picture 15" descr="截图.png"/>
                    <pic:cNvPicPr>
                      <a:picLocks noChangeAspect="true"/>
                    </pic:cNvPicPr>
                  </pic:nvPicPr>
                  <pic:blipFill>
                    <a:blip r:embed="rId19"/>
                    <a:stretch>
                      <a:fillRect/>
                    </a:stretch>
                  </pic:blipFill>
                  <pic:spPr>
                    <a:xfrm>
                      <a:off x="0" y="0"/>
                      <a:ext cx="2501900" cy="461075"/>
                    </a:xfrm>
                    <a:prstGeom prst="rect">
                      <a:avLst/>
                    </a:prstGeom>
                  </pic:spPr>
                </pic:pic>
              </a:graphicData>
            </a:graphic>
          </wp:inline>
        </w:drawing>
      </w:r>
    </w:p>
    <w:p>
      <w:pPr/>
      <w:bookmarkStart w:name="Udw2-1692857275737" w:id="100"/>
      <w:bookmarkEnd w:id="100"/>
      <w:r>
        <w:drawing>
          <wp:inline distT="0" distR="0" distB="0" distL="0">
            <wp:extent cx="5245100" cy="2734659"/>
            <wp:docPr id="16" name="Drawing 16" descr="截图.png"/>
            <a:graphic xmlns:a="http://schemas.openxmlformats.org/drawingml/2006/main">
              <a:graphicData uri="http://schemas.openxmlformats.org/drawingml/2006/picture">
                <pic:pic xmlns:pic="http://schemas.openxmlformats.org/drawingml/2006/picture">
                  <pic:nvPicPr>
                    <pic:cNvPr id="0" name="Picture 16" descr="截图.png"/>
                    <pic:cNvPicPr>
                      <a:picLocks noChangeAspect="true"/>
                    </pic:cNvPicPr>
                  </pic:nvPicPr>
                  <pic:blipFill>
                    <a:blip r:embed="rId20"/>
                    <a:stretch>
                      <a:fillRect/>
                    </a:stretch>
                  </pic:blipFill>
                  <pic:spPr>
                    <a:xfrm>
                      <a:off x="0" y="0"/>
                      <a:ext cx="5245100" cy="2734659"/>
                    </a:xfrm>
                    <a:prstGeom prst="rect">
                      <a:avLst/>
                    </a:prstGeom>
                  </pic:spPr>
                </pic:pic>
              </a:graphicData>
            </a:graphic>
          </wp:inline>
        </w:drawing>
      </w:r>
    </w:p>
    <w:p>
      <w:pPr/>
      <w:bookmarkStart w:name="299z-1692856869759" w:id="101"/>
      <w:bookmarkEnd w:id="101"/>
    </w:p>
    <w:p>
      <w:pPr/>
      <w:bookmarkStart w:name="0hl2-1692856869909" w:id="102"/>
      <w:bookmarkEnd w:id="102"/>
      <w:r>
        <w:rPr>
          <w:sz w:val="28"/>
        </w:rPr>
        <w:t>纹理较小时：锯齿。需要进行双线性插值。</w:t>
      </w:r>
    </w:p>
    <w:p>
      <w:pPr/>
      <w:bookmarkStart w:name="bOoD-1692857476829" w:id="103"/>
      <w:bookmarkEnd w:id="103"/>
      <w:r>
        <w:rPr>
          <w:sz w:val="28"/>
        </w:rPr>
        <w:t>纹理较大时：摩尔纹（一个像素包含多个纹素，采样率更低）。使用Mipmap。</w:t>
      </w:r>
    </w:p>
    <w:p>
      <w:pPr>
        <w:pStyle w:val="2"/>
        <w:spacing w:line="240" w:lineRule="auto" w:before="0" w:after="0"/>
      </w:pPr>
      <w:bookmarkStart w:name="tdwA-1692858134036" w:id="104"/>
      <w:bookmarkEnd w:id="104"/>
      <w:r>
        <w:rPr>
          <w:rFonts w:ascii="微软雅黑" w:hAnsi="微软雅黑" w:cs="微软雅黑" w:eastAsia="微软雅黑"/>
          <w:b w:val="true"/>
          <w:sz w:val="30"/>
        </w:rPr>
        <w:t>Mipmap</w:t>
      </w:r>
    </w:p>
    <w:p>
      <w:pPr/>
      <w:bookmarkStart w:name="xs3O-1692858699362" w:id="105"/>
      <w:bookmarkEnd w:id="105"/>
      <w:r>
        <w:rPr>
          <w:sz w:val="28"/>
        </w:rPr>
        <w:t>将原始贴图分为多个不同大小的层，相邻层之间边长减半，即分辨率越来越低。</w:t>
      </w:r>
    </w:p>
    <w:p>
      <w:pPr/>
      <w:bookmarkStart w:name="c14g-1692858145923" w:id="106"/>
      <w:bookmarkEnd w:id="106"/>
      <w:r>
        <w:rPr>
          <w:sz w:val="28"/>
        </w:rPr>
        <w:t>多占用了1/3的空间。</w:t>
      </w:r>
    </w:p>
    <w:p>
      <w:pPr/>
      <w:bookmarkStart w:name="zRkm-1692858231559" w:id="107"/>
      <w:bookmarkEnd w:id="107"/>
      <w:r>
        <w:rPr>
          <w:sz w:val="28"/>
        </w:rPr>
        <w:t>计算Mipmap层数：计算与相邻像素的纹理坐标距离最大值L，log2L即为层数。</w:t>
      </w:r>
    </w:p>
    <w:p>
      <w:pPr/>
      <w:bookmarkStart w:name="l6NF-1692858224771" w:id="108"/>
      <w:bookmarkEnd w:id="108"/>
      <w:r>
        <w:drawing>
          <wp:inline distT="0" distR="0" distB="0" distL="0">
            <wp:extent cx="1409700" cy="448044"/>
            <wp:docPr id="17" name="Drawing 17" descr="截图.png"/>
            <a:graphic xmlns:a="http://schemas.openxmlformats.org/drawingml/2006/main">
              <a:graphicData uri="http://schemas.openxmlformats.org/drawingml/2006/picture">
                <pic:pic xmlns:pic="http://schemas.openxmlformats.org/drawingml/2006/picture">
                  <pic:nvPicPr>
                    <pic:cNvPr id="0" name="Picture 17" descr="截图.png"/>
                    <pic:cNvPicPr>
                      <a:picLocks noChangeAspect="true"/>
                    </pic:cNvPicPr>
                  </pic:nvPicPr>
                  <pic:blipFill>
                    <a:blip r:embed="rId21"/>
                    <a:stretch>
                      <a:fillRect/>
                    </a:stretch>
                  </pic:blipFill>
                  <pic:spPr>
                    <a:xfrm>
                      <a:off x="0" y="0"/>
                      <a:ext cx="1409700" cy="448044"/>
                    </a:xfrm>
                    <a:prstGeom prst="rect">
                      <a:avLst/>
                    </a:prstGeom>
                  </pic:spPr>
                </pic:pic>
              </a:graphicData>
            </a:graphic>
          </wp:inline>
        </w:drawing>
      </w:r>
    </w:p>
    <w:p>
      <w:pPr/>
      <w:bookmarkStart w:name="7vcb-1692858302793" w:id="109"/>
      <w:bookmarkEnd w:id="109"/>
      <w:r>
        <w:drawing>
          <wp:inline distT="0" distR="0" distB="0" distL="0">
            <wp:extent cx="4737100" cy="803872"/>
            <wp:docPr id="18" name="Drawing 18" descr="截图.png"/>
            <a:graphic xmlns:a="http://schemas.openxmlformats.org/drawingml/2006/main">
              <a:graphicData uri="http://schemas.openxmlformats.org/drawingml/2006/picture">
                <pic:pic xmlns:pic="http://schemas.openxmlformats.org/drawingml/2006/picture">
                  <pic:nvPicPr>
                    <pic:cNvPr id="0" name="Picture 18" descr="截图.png"/>
                    <pic:cNvPicPr>
                      <a:picLocks noChangeAspect="true"/>
                    </pic:cNvPicPr>
                  </pic:nvPicPr>
                  <pic:blipFill>
                    <a:blip r:embed="rId22"/>
                    <a:stretch>
                      <a:fillRect/>
                    </a:stretch>
                  </pic:blipFill>
                  <pic:spPr>
                    <a:xfrm>
                      <a:off x="0" y="0"/>
                      <a:ext cx="4737100" cy="803872"/>
                    </a:xfrm>
                    <a:prstGeom prst="rect">
                      <a:avLst/>
                    </a:prstGeom>
                  </pic:spPr>
                </pic:pic>
              </a:graphicData>
            </a:graphic>
          </wp:inline>
        </w:drawing>
      </w:r>
    </w:p>
    <w:p>
      <w:pPr/>
      <w:bookmarkStart w:name="881F-1692858456160" w:id="110"/>
      <w:bookmarkEnd w:id="110"/>
      <w:r>
        <w:rPr>
          <w:sz w:val="28"/>
        </w:rPr>
        <w:t>各向异性过滤：x和y分别进行压缩，耗费3倍空间。</w:t>
      </w:r>
    </w:p>
    <w:p>
      <w:pPr>
        <w:pStyle w:val="2"/>
        <w:spacing w:line="240" w:lineRule="auto" w:before="0" w:after="0"/>
      </w:pPr>
      <w:bookmarkStart w:name="JUDA-1692858677639" w:id="111"/>
      <w:bookmarkEnd w:id="111"/>
      <w:r>
        <w:rPr>
          <w:rFonts w:ascii="微软雅黑" w:hAnsi="微软雅黑" w:cs="微软雅黑" w:eastAsia="微软雅黑"/>
          <w:b w:val="true"/>
          <w:sz w:val="30"/>
        </w:rPr>
        <w:t>纹理映射应用</w:t>
      </w:r>
    </w:p>
    <w:p>
      <w:pPr/>
      <w:bookmarkStart w:name="9FBO-1692858741608" w:id="112"/>
      <w:bookmarkEnd w:id="112"/>
      <w:r>
        <w:rPr>
          <w:sz w:val="28"/>
        </w:rPr>
        <w:t>环境映射：球面映射、立方体映射。</w:t>
      </w:r>
    </w:p>
    <w:p>
      <w:pPr/>
      <w:bookmarkStart w:name="ni4F-1692858741754" w:id="113"/>
      <w:bookmarkEnd w:id="113"/>
      <w:r>
        <w:rPr>
          <w:sz w:val="28"/>
        </w:rPr>
        <w:t>法线贴图：将法线信息存储在贴图上，在不影响几何信息的情况下改变物体光照，从而达到凹凸的效果。</w:t>
      </w:r>
    </w:p>
    <w:p>
      <w:pPr/>
      <w:bookmarkStart w:name="QkDT-1692859080027" w:id="114"/>
      <w:bookmarkEnd w:id="114"/>
      <w:r>
        <w:rPr>
          <w:sz w:val="28"/>
        </w:rPr>
        <w:t>位移贴图：真实改变几何，模拟凹凸部分。</w:t>
      </w:r>
    </w:p>
    <w:p>
      <w:pPr>
        <w:pStyle w:val="2"/>
        <w:spacing w:line="240" w:lineRule="auto" w:before="0" w:after="0"/>
      </w:pPr>
      <w:bookmarkStart w:name="F7Tv-1695014008981" w:id="115"/>
      <w:bookmarkEnd w:id="115"/>
      <w:r>
        <w:rPr>
          <w:rFonts w:ascii="微软雅黑" w:hAnsi="微软雅黑" w:cs="微软雅黑" w:eastAsia="微软雅黑"/>
          <w:b w:val="true"/>
          <w:sz w:val="30"/>
        </w:rPr>
        <w:t>切线空间/法线贴图</w:t>
      </w:r>
    </w:p>
    <w:p>
      <w:pPr/>
      <w:bookmarkStart w:name="hW8g-1695014034915" w:id="116"/>
      <w:bookmarkEnd w:id="116"/>
      <w:r>
        <w:drawing>
          <wp:inline distT="0" distR="0" distB="0" distL="0">
            <wp:extent cx="2933700" cy="1182130"/>
            <wp:docPr id="19" name="Drawing 19" descr="截图.png"/>
            <a:graphic xmlns:a="http://schemas.openxmlformats.org/drawingml/2006/main">
              <a:graphicData uri="http://schemas.openxmlformats.org/drawingml/2006/picture">
                <pic:pic xmlns:pic="http://schemas.openxmlformats.org/drawingml/2006/picture">
                  <pic:nvPicPr>
                    <pic:cNvPr id="0" name="Picture 19" descr="截图.png"/>
                    <pic:cNvPicPr>
                      <a:picLocks noChangeAspect="true"/>
                    </pic:cNvPicPr>
                  </pic:nvPicPr>
                  <pic:blipFill>
                    <a:blip r:embed="rId23"/>
                    <a:stretch>
                      <a:fillRect/>
                    </a:stretch>
                  </pic:blipFill>
                  <pic:spPr>
                    <a:xfrm>
                      <a:off x="0" y="0"/>
                      <a:ext cx="2933700" cy="1182130"/>
                    </a:xfrm>
                    <a:prstGeom prst="rect">
                      <a:avLst/>
                    </a:prstGeom>
                  </pic:spPr>
                </pic:pic>
              </a:graphicData>
            </a:graphic>
          </wp:inline>
        </w:drawing>
      </w:r>
    </w:p>
    <w:p>
      <w:pPr/>
      <w:bookmarkStart w:name="FTRQ-1694137713645" w:id="117"/>
      <w:bookmarkEnd w:id="117"/>
      <w:r>
        <w:rPr>
          <w:sz w:val="28"/>
        </w:rPr>
        <w:t>切线空间：由法线、切线组成的空间。计算时将坐标转换为切线空间用于实现法线贴图。</w:t>
      </w:r>
    </w:p>
    <w:p>
      <w:pPr>
        <w:pStyle w:val="1"/>
        <w:spacing w:line="240" w:lineRule="auto" w:before="0" w:after="0"/>
      </w:pPr>
      <w:bookmarkStart w:name="WknX-1695014041004" w:id="118"/>
      <w:bookmarkEnd w:id="118"/>
      <w:r>
        <w:rPr>
          <w:rFonts w:ascii="微软雅黑" w:hAnsi="微软雅黑" w:cs="微软雅黑" w:eastAsia="微软雅黑"/>
          <w:b w:val="true"/>
          <w:sz w:val="42"/>
        </w:rPr>
        <w:t>延迟渲染管线</w:t>
      </w:r>
    </w:p>
    <w:p>
      <w:pPr/>
      <w:bookmarkStart w:name="9grh-1694137718769" w:id="119"/>
      <w:bookmarkEnd w:id="119"/>
      <w:r>
        <w:rPr>
          <w:sz w:val="28"/>
        </w:rPr>
        <w:t>用于解决大量光照时的渲染，光栅化时先进行深度缓存找出所有能看到的像素，即离摄像机最近的片元。然后再进行光照着色。</w:t>
      </w:r>
    </w:p>
    <w:p>
      <w:pPr/>
      <w:bookmarkStart w:name="jSOA-1694138748052" w:id="120"/>
      <w:bookmarkEnd w:id="120"/>
      <w:r>
        <w:rPr>
          <w:sz w:val="28"/>
        </w:rPr>
        <w:t>优点：省去大量三角形的着色，减少不必要的光照计算量，提高了渲染性能。可用于处理大量光照的复杂场景。</w:t>
      </w:r>
    </w:p>
    <w:p>
      <w:pPr/>
      <w:bookmarkStart w:name="0ewB-1694138926089" w:id="121"/>
      <w:bookmarkEnd w:id="121"/>
      <w:r>
        <w:rPr>
          <w:sz w:val="28"/>
        </w:rPr>
        <w:t>缺点：更占用内存，无法直接支持透明物体的渲染，无法直接支持抗锯齿。</w:t>
      </w:r>
    </w:p>
    <w:p>
      <w:pPr/>
      <w:bookmarkStart w:name="rRv7-1694339303553" w:id="122"/>
      <w:bookmarkEnd w:id="122"/>
      <w:r>
        <w:rPr>
          <w:sz w:val="28"/>
        </w:rPr>
        <w:t>Early-Z：在前向渲染的基础上，对物体逐个渲染，对每个面片先进行深度剔除再进行光照计算。</w:t>
      </w:r>
    </w:p>
    <w:p>
      <w:pPr>
        <w:pStyle w:val="1"/>
        <w:spacing w:line="240" w:lineRule="auto" w:before="0" w:after="0"/>
      </w:pPr>
      <w:bookmarkStart w:name="cnMz-1692956848066" w:id="123"/>
      <w:bookmarkEnd w:id="123"/>
      <w:r>
        <w:rPr>
          <w:rFonts w:ascii="微软雅黑" w:hAnsi="微软雅黑" w:cs="微软雅黑" w:eastAsia="微软雅黑"/>
          <w:b w:val="true"/>
          <w:sz w:val="42"/>
        </w:rPr>
        <w:t>基于物理的渲染PBR</w:t>
      </w:r>
    </w:p>
    <w:p>
      <w:pPr>
        <w:numPr>
          <w:ilvl w:val="0"/>
          <w:numId w:val="2"/>
        </w:numPr>
      </w:pPr>
      <w:bookmarkStart w:name="DstP-1692956853107" w:id="124"/>
      <w:bookmarkEnd w:id="124"/>
      <w:r>
        <w:rPr>
          <w:sz w:val="28"/>
        </w:rPr>
        <w:t xml:space="preserve">基于微表面的表面模型。（ </w:t>
      </w:r>
      <w:r>
        <w:rPr>
          <w:b w:val="true"/>
          <w:sz w:val="28"/>
        </w:rPr>
        <w:t>法线分布函数D</w:t>
      </w:r>
      <w:r>
        <w:rPr>
          <w:sz w:val="28"/>
        </w:rPr>
        <w:t>和</w:t>
      </w:r>
      <w:r>
        <w:rPr>
          <w:b w:val="true"/>
          <w:sz w:val="28"/>
        </w:rPr>
        <w:t>几何遮蔽函数G</w:t>
      </w:r>
      <w:r>
        <w:rPr>
          <w:sz w:val="28"/>
        </w:rPr>
        <w:t>）</w:t>
      </w:r>
    </w:p>
    <w:p>
      <w:pPr>
        <w:numPr>
          <w:ilvl w:val="0"/>
          <w:numId w:val="2"/>
        </w:numPr>
      </w:pPr>
      <w:bookmarkStart w:name="zm1l-1692956888149" w:id="125"/>
      <w:bookmarkEnd w:id="125"/>
      <w:r>
        <w:rPr>
          <w:sz w:val="28"/>
        </w:rPr>
        <w:t>能量守恒。</w:t>
      </w:r>
    </w:p>
    <w:p>
      <w:pPr>
        <w:numPr>
          <w:ilvl w:val="0"/>
          <w:numId w:val="2"/>
        </w:numPr>
      </w:pPr>
      <w:bookmarkStart w:name="K67D-1692956899643" w:id="126"/>
      <w:bookmarkEnd w:id="126"/>
      <w:r>
        <w:rPr>
          <w:sz w:val="28"/>
        </w:rPr>
        <w:t>应用基于物理的BRDF，镜面反射、漫反射、折射（基于</w:t>
      </w:r>
      <w:r>
        <w:rPr>
          <w:b w:val="true"/>
          <w:sz w:val="28"/>
        </w:rPr>
        <w:t>菲涅尔方程F</w:t>
      </w:r>
      <w:r>
        <w:rPr>
          <w:sz w:val="28"/>
        </w:rPr>
        <w:t>，描述光线被折射部分比例）。</w:t>
      </w:r>
    </w:p>
    <w:p>
      <w:pPr/>
      <w:bookmarkStart w:name="64KN-1694344452738" w:id="127"/>
      <w:bookmarkEnd w:id="127"/>
      <w:r>
        <w:drawing>
          <wp:inline distT="0" distR="0" distB="0" distL="0">
            <wp:extent cx="3136900" cy="617500"/>
            <wp:docPr id="20" name="Drawing 20" descr="截图.png"/>
            <a:graphic xmlns:a="http://schemas.openxmlformats.org/drawingml/2006/main">
              <a:graphicData uri="http://schemas.openxmlformats.org/drawingml/2006/picture">
                <pic:pic xmlns:pic="http://schemas.openxmlformats.org/drawingml/2006/picture">
                  <pic:nvPicPr>
                    <pic:cNvPr id="0" name="Picture 20" descr="截图.png"/>
                    <pic:cNvPicPr>
                      <a:picLocks noChangeAspect="true"/>
                    </pic:cNvPicPr>
                  </pic:nvPicPr>
                  <pic:blipFill>
                    <a:blip r:embed="rId24"/>
                    <a:stretch>
                      <a:fillRect/>
                    </a:stretch>
                  </pic:blipFill>
                  <pic:spPr>
                    <a:xfrm>
                      <a:off x="0" y="0"/>
                      <a:ext cx="3136900" cy="617500"/>
                    </a:xfrm>
                    <a:prstGeom prst="rect">
                      <a:avLst/>
                    </a:prstGeom>
                  </pic:spPr>
                </pic:pic>
              </a:graphicData>
            </a:graphic>
          </wp:inline>
        </w:drawing>
      </w:r>
    </w:p>
    <w:p>
      <w:pPr/>
      <w:bookmarkStart w:name="UHCZ-1699354480711" w:id="128"/>
      <w:bookmarkEnd w:id="128"/>
    </w:p>
    <w:p>
      <w:pPr/>
      <w:bookmarkStart w:name="GPhw-1694344646967" w:id="129"/>
      <w:bookmarkEnd w:id="129"/>
      <w:r>
        <w:drawing>
          <wp:inline distT="0" distR="0" distB="0" distL="0">
            <wp:extent cx="4178300" cy="562960"/>
            <wp:docPr id="21" name="Drawing 21" descr="截图.png"/>
            <a:graphic xmlns:a="http://schemas.openxmlformats.org/drawingml/2006/main">
              <a:graphicData uri="http://schemas.openxmlformats.org/drawingml/2006/picture">
                <pic:pic xmlns:pic="http://schemas.openxmlformats.org/drawingml/2006/picture">
                  <pic:nvPicPr>
                    <pic:cNvPr id="0" name="Picture 21" descr="截图.png"/>
                    <pic:cNvPicPr>
                      <a:picLocks noChangeAspect="true"/>
                    </pic:cNvPicPr>
                  </pic:nvPicPr>
                  <pic:blipFill>
                    <a:blip r:embed="rId25"/>
                    <a:stretch>
                      <a:fillRect/>
                    </a:stretch>
                  </pic:blipFill>
                  <pic:spPr>
                    <a:xfrm>
                      <a:off x="0" y="0"/>
                      <a:ext cx="4178300" cy="562960"/>
                    </a:xfrm>
                    <a:prstGeom prst="rect">
                      <a:avLst/>
                    </a:prstGeom>
                  </pic:spPr>
                </pic:pic>
              </a:graphicData>
            </a:graphic>
          </wp:inline>
        </w:drawing>
      </w:r>
    </w:p>
    <w:p>
      <w:pPr/>
      <w:bookmarkStart w:name="m8Jq-1694344451594" w:id="130"/>
      <w:bookmarkEnd w:id="130"/>
      <w:r>
        <w:rPr>
          <w:sz w:val="28"/>
        </w:rPr>
        <w:t>PBR材质：粗糙度、金属度。</w:t>
      </w:r>
    </w:p>
    <w:p>
      <w:pPr>
        <w:pStyle w:val="1"/>
        <w:spacing w:line="240" w:lineRule="auto" w:before="0" w:after="0"/>
      </w:pPr>
      <w:bookmarkStart w:name="ETiz-1692858741895" w:id="131"/>
      <w:bookmarkEnd w:id="131"/>
      <w:r>
        <w:rPr>
          <w:rFonts w:ascii="微软雅黑" w:hAnsi="微软雅黑" w:cs="微软雅黑" w:eastAsia="微软雅黑"/>
          <w:b w:val="true"/>
          <w:sz w:val="42"/>
        </w:rPr>
        <w:t>几何的表示方法</w:t>
      </w:r>
    </w:p>
    <w:p>
      <w:pPr/>
      <w:bookmarkStart w:name="EwwT-1692859456369" w:id="132"/>
      <w:bookmarkEnd w:id="132"/>
      <w:r>
        <w:rPr>
          <w:sz w:val="28"/>
        </w:rPr>
        <w:t>隐式表示：函数表示、CSG（构造性立体几何，</w:t>
      </w:r>
      <w:r>
        <w:rPr>
          <w:color w:val="121212"/>
          <w:sz w:val="28"/>
          <w:highlight w:val="white"/>
        </w:rPr>
        <w:t>复杂的几何体通过简单几何体进行交并补等集合运算得到</w:t>
      </w:r>
      <w:r>
        <w:rPr>
          <w:sz w:val="28"/>
        </w:rPr>
        <w:t>）、距离函数等。</w:t>
      </w:r>
    </w:p>
    <w:p>
      <w:pPr/>
      <w:bookmarkStart w:name="3ik0-1692859460003" w:id="133"/>
      <w:bookmarkEnd w:id="133"/>
      <w:r>
        <w:rPr>
          <w:sz w:val="28"/>
        </w:rPr>
        <w:t>显式表示：点云、多边形网格。</w:t>
      </w:r>
    </w:p>
    <w:p>
      <w:pPr>
        <w:pStyle w:val="1"/>
        <w:spacing w:line="240" w:lineRule="auto" w:before="0" w:after="0"/>
      </w:pPr>
      <w:bookmarkStart w:name="YM9K-1692859871870" w:id="134"/>
      <w:bookmarkEnd w:id="134"/>
      <w:r>
        <w:rPr>
          <w:rFonts w:ascii="微软雅黑" w:hAnsi="微软雅黑" w:cs="微软雅黑" w:eastAsia="微软雅黑"/>
          <w:b w:val="true"/>
          <w:sz w:val="42"/>
        </w:rPr>
        <w:t>贝塞尔曲线</w:t>
      </w:r>
    </w:p>
    <w:p>
      <w:pPr/>
      <w:bookmarkStart w:name="pQ3O-1692859875856" w:id="135"/>
      <w:bookmarkEnd w:id="135"/>
      <w:r>
        <w:rPr>
          <w:sz w:val="28"/>
        </w:rPr>
        <w:t>t从0取到1，对相邻控制点进行t的插值，递归进行直至点的数量为1。</w:t>
      </w:r>
    </w:p>
    <w:p>
      <w:pPr/>
      <w:bookmarkStart w:name="Jsos-1692860261316" w:id="136"/>
      <w:bookmarkEnd w:id="136"/>
      <w:r>
        <w:rPr>
          <w:sz w:val="28"/>
        </w:rPr>
        <w:t>常用三阶贝塞尔：四个控制点。利用分段贝塞尔表示任意曲线。</w:t>
      </w:r>
    </w:p>
    <w:p>
      <w:pPr/>
      <w:bookmarkStart w:name="W382-1692860477903" w:id="137"/>
      <w:bookmarkEnd w:id="137"/>
      <w:r>
        <w:rPr>
          <w:sz w:val="28"/>
        </w:rPr>
        <w:t>保证相邻贝塞尔曲线连续：上一段曲线最后一个控制点与下一段曲线第一个控制点相同，同时该控制点与上一段曲线倒数第二个控制点、下一段曲线第二个控制点在同一条直线上且间距相同。</w:t>
      </w:r>
    </w:p>
    <w:p>
      <w:pPr/>
      <w:bookmarkStart w:name="tekb-1692860618797" w:id="138"/>
      <w:bookmarkEnd w:id="138"/>
      <w:r>
        <w:rPr>
          <w:sz w:val="28"/>
        </w:rPr>
        <w:t>贝塞尔曲面：与贝塞尔曲线类似，但参数为 u, v，变为两个。</w:t>
      </w:r>
    </w:p>
    <w:p>
      <w:pPr>
        <w:pStyle w:val="1"/>
        <w:spacing w:line="240" w:lineRule="auto" w:before="0" w:after="0"/>
      </w:pPr>
      <w:bookmarkStart w:name="NLjB-1692860775167" w:id="139"/>
      <w:bookmarkEnd w:id="139"/>
      <w:r>
        <w:rPr>
          <w:rFonts w:ascii="微软雅黑" w:hAnsi="微软雅黑" w:cs="微软雅黑" w:eastAsia="微软雅黑"/>
          <w:b w:val="true"/>
          <w:sz w:val="42"/>
        </w:rPr>
        <w:t>曲面细分/简化</w:t>
      </w:r>
    </w:p>
    <w:p>
      <w:pPr>
        <w:pStyle w:val="2"/>
        <w:spacing w:line="240" w:lineRule="auto" w:before="0" w:after="0"/>
      </w:pPr>
      <w:bookmarkStart w:name="DLrj-1692860780439" w:id="140"/>
      <w:bookmarkEnd w:id="140"/>
      <w:r>
        <w:rPr>
          <w:rFonts w:ascii="微软雅黑" w:hAnsi="微软雅黑" w:cs="微软雅黑" w:eastAsia="微软雅黑"/>
          <w:b w:val="true"/>
          <w:sz w:val="30"/>
        </w:rPr>
        <w:t>Loop细分</w:t>
      </w:r>
    </w:p>
    <w:p>
      <w:pPr/>
      <w:bookmarkStart w:name="bKAt-1692860887792" w:id="141"/>
      <w:bookmarkEnd w:id="141"/>
      <w:r>
        <w:rPr>
          <w:sz w:val="28"/>
        </w:rPr>
        <w:t>在每个边上添加新的顶点。</w:t>
      </w:r>
    </w:p>
    <w:p>
      <w:pPr/>
      <w:bookmarkStart w:name="5OzC-1692861036029" w:id="142"/>
      <w:bookmarkEnd w:id="142"/>
      <w:r>
        <w:rPr>
          <w:sz w:val="28"/>
        </w:rPr>
        <w:t>新顶点位置：V'=3/8 * (A + B) + 1/8 * (C + D)，其中 A 和 B 为两个面被共享边的的老顶点，C 和 D 为非共享边的老顶点。</w:t>
      </w:r>
    </w:p>
    <w:p>
      <w:pPr/>
      <w:bookmarkStart w:name="K8B4-1692861160064" w:id="143"/>
      <w:bookmarkEnd w:id="143"/>
      <w:r>
        <w:rPr>
          <w:sz w:val="28"/>
        </w:rPr>
        <w:t>老顶点位置：V'=(1 - n*u) * V + original_position * neighbor_position_sum，其中 n 为顶点的度，当 n 为3时 u 为 3/16，否则 u 为 3/(8n)。</w:t>
      </w:r>
    </w:p>
    <w:p>
      <w:pPr>
        <w:pStyle w:val="2"/>
        <w:spacing w:line="240" w:lineRule="auto" w:before="0" w:after="0"/>
      </w:pPr>
      <w:bookmarkStart w:name="IIun-1692860889479" w:id="144"/>
      <w:bookmarkEnd w:id="144"/>
      <w:r>
        <w:rPr>
          <w:rFonts w:ascii="微软雅黑" w:hAnsi="微软雅黑" w:cs="微软雅黑" w:eastAsia="微软雅黑"/>
          <w:b w:val="true"/>
          <w:sz w:val="30"/>
        </w:rPr>
        <w:t>Catmull-Clark细分</w:t>
      </w:r>
    </w:p>
    <w:p>
      <w:pPr/>
      <w:bookmarkStart w:name="4ywM-1692860889624" w:id="145"/>
      <w:bookmarkEnd w:id="145"/>
      <w:r>
        <w:rPr>
          <w:sz w:val="28"/>
        </w:rPr>
        <w:t>可用于四边形。</w:t>
      </w:r>
    </w:p>
    <w:p>
      <w:pPr/>
      <w:bookmarkStart w:name="GTmL-1692861938279" w:id="146"/>
      <w:bookmarkEnd w:id="146"/>
      <w:r>
        <w:rPr>
          <w:sz w:val="28"/>
        </w:rPr>
        <w:t>增加网格数，取每条边的中点和每个方块的中点相连将区域划分为多个四边形。</w:t>
      </w:r>
    </w:p>
    <w:p>
      <w:pPr/>
      <w:bookmarkStart w:name="MHiw-1692861990345" w:id="147"/>
      <w:bookmarkEnd w:id="147"/>
      <w:r>
        <w:rPr>
          <w:sz w:val="28"/>
        </w:rPr>
        <w:t>调整顶点。</w:t>
      </w:r>
    </w:p>
    <w:p>
      <w:pPr/>
      <w:bookmarkStart w:name="5PmI-1692862033038" w:id="148"/>
      <w:bookmarkEnd w:id="148"/>
      <w:r>
        <w:drawing>
          <wp:inline distT="0" distR="0" distB="0" distL="0">
            <wp:extent cx="5267325" cy="1417507"/>
            <wp:docPr id="22" name="Drawing 22" descr="截图.png"/>
            <a:graphic xmlns:a="http://schemas.openxmlformats.org/drawingml/2006/main">
              <a:graphicData uri="http://schemas.openxmlformats.org/drawingml/2006/picture">
                <pic:pic xmlns:pic="http://schemas.openxmlformats.org/drawingml/2006/picture">
                  <pic:nvPicPr>
                    <pic:cNvPr id="0" name="Picture 22" descr="截图.png"/>
                    <pic:cNvPicPr>
                      <a:picLocks noChangeAspect="true"/>
                    </pic:cNvPicPr>
                  </pic:nvPicPr>
                  <pic:blipFill>
                    <a:blip r:embed="rId26"/>
                    <a:stretch>
                      <a:fillRect/>
                    </a:stretch>
                  </pic:blipFill>
                  <pic:spPr>
                    <a:xfrm>
                      <a:off x="0" y="0"/>
                      <a:ext cx="5267325" cy="1417507"/>
                    </a:xfrm>
                    <a:prstGeom prst="rect">
                      <a:avLst/>
                    </a:prstGeom>
                  </pic:spPr>
                </pic:pic>
              </a:graphicData>
            </a:graphic>
          </wp:inline>
        </w:drawing>
      </w:r>
    </w:p>
    <w:p>
      <w:pPr/>
      <w:bookmarkStart w:name="Ldbh-1692862056048" w:id="149"/>
      <w:bookmarkEnd w:id="149"/>
      <w:r>
        <w:drawing>
          <wp:inline distT="0" distR="0" distB="0" distL="0">
            <wp:extent cx="5267325" cy="1455023"/>
            <wp:docPr id="23" name="Drawing 23" descr="截图.png"/>
            <a:graphic xmlns:a="http://schemas.openxmlformats.org/drawingml/2006/main">
              <a:graphicData uri="http://schemas.openxmlformats.org/drawingml/2006/picture">
                <pic:pic xmlns:pic="http://schemas.openxmlformats.org/drawingml/2006/picture">
                  <pic:nvPicPr>
                    <pic:cNvPr id="0" name="Picture 23" descr="截图.png"/>
                    <pic:cNvPicPr>
                      <a:picLocks noChangeAspect="true"/>
                    </pic:cNvPicPr>
                  </pic:nvPicPr>
                  <pic:blipFill>
                    <a:blip r:embed="rId27"/>
                    <a:stretch>
                      <a:fillRect/>
                    </a:stretch>
                  </pic:blipFill>
                  <pic:spPr>
                    <a:xfrm>
                      <a:off x="0" y="0"/>
                      <a:ext cx="5267325" cy="1455023"/>
                    </a:xfrm>
                    <a:prstGeom prst="rect">
                      <a:avLst/>
                    </a:prstGeom>
                  </pic:spPr>
                </pic:pic>
              </a:graphicData>
            </a:graphic>
          </wp:inline>
        </w:drawing>
      </w:r>
    </w:p>
    <w:p>
      <w:pPr>
        <w:pStyle w:val="2"/>
        <w:spacing w:line="240" w:lineRule="auto" w:before="0" w:after="0"/>
      </w:pPr>
      <w:bookmarkStart w:name="eQfw-1692860889758" w:id="150"/>
      <w:bookmarkEnd w:id="150"/>
      <w:r>
        <w:rPr>
          <w:rFonts w:ascii="微软雅黑" w:hAnsi="微软雅黑" w:cs="微软雅黑" w:eastAsia="微软雅黑"/>
          <w:b w:val="true"/>
          <w:sz w:val="30"/>
        </w:rPr>
        <w:t>曲面简化</w:t>
      </w:r>
    </w:p>
    <w:p>
      <w:pPr/>
      <w:bookmarkStart w:name="OSjn-1692862189921" w:id="151"/>
      <w:bookmarkEnd w:id="151"/>
      <w:r>
        <w:rPr>
          <w:sz w:val="28"/>
        </w:rPr>
        <w:t>采取边坍缩的方法。利用二次度量误差使得新点到相关三角形面距离最小。</w:t>
      </w:r>
    </w:p>
    <w:p>
      <w:pPr>
        <w:pStyle w:val="1"/>
        <w:spacing w:line="240" w:lineRule="auto" w:before="0" w:after="0"/>
      </w:pPr>
      <w:bookmarkStart w:name="ARrZ-1692862355496" w:id="152"/>
      <w:bookmarkEnd w:id="152"/>
      <w:r>
        <w:rPr>
          <w:rFonts w:ascii="微软雅黑" w:hAnsi="微软雅黑" w:cs="微软雅黑" w:eastAsia="微软雅黑"/>
          <w:b w:val="true"/>
          <w:sz w:val="42"/>
        </w:rPr>
        <w:t>Shadow Map</w:t>
      </w:r>
    </w:p>
    <w:p>
      <w:pPr/>
      <w:bookmarkStart w:name="oRpr-1692862356725" w:id="153"/>
      <w:bookmarkEnd w:id="153"/>
      <w:r>
        <w:rPr>
          <w:sz w:val="28"/>
        </w:rPr>
        <w:t>从光源看向场景并做深度测试，接着从观察点正常进行光栅化。若不能被观察点看到但可以被视椎体看到则为阴影。</w:t>
      </w:r>
    </w:p>
    <w:p>
      <w:pPr/>
      <w:bookmarkStart w:name="ZvOO-1692862512676" w:id="154"/>
      <w:bookmarkEnd w:id="154"/>
      <w:r>
        <w:rPr>
          <w:sz w:val="28"/>
        </w:rPr>
        <w:t>缺点：只能产生硬阴影、分辨率问题可能出现锯齿、判定时的浮点精度问题（阴影抖动）。</w:t>
      </w:r>
    </w:p>
    <w:p>
      <w:pPr/>
      <w:bookmarkStart w:name="8Q5i-1694345507947" w:id="155"/>
      <w:bookmarkEnd w:id="155"/>
      <w:r>
        <w:rPr>
          <w:sz w:val="28"/>
        </w:rPr>
        <w:t>解决阴影锯齿/软阴影：百分比渐进过滤(Percentage Closer Filter，PCF)，从深度图进行多次采样，比如相邻的九个像素，然后进行加权平均。通过改变PCF的Kernel Size可以改变阴影模糊半径从而模拟出软阴影。</w:t>
      </w:r>
    </w:p>
    <w:p>
      <w:pPr>
        <w:pStyle w:val="1"/>
        <w:spacing w:line="240" w:lineRule="auto" w:before="0" w:after="0"/>
      </w:pPr>
      <w:bookmarkStart w:name="HDnh-1692862801243" w:id="156"/>
      <w:bookmarkEnd w:id="156"/>
      <w:r>
        <w:rPr>
          <w:rFonts w:ascii="微软雅黑" w:hAnsi="微软雅黑" w:cs="微软雅黑" w:eastAsia="微软雅黑"/>
          <w:b w:val="true"/>
          <w:sz w:val="42"/>
        </w:rPr>
        <w:t>光线追踪</w:t>
      </w:r>
    </w:p>
    <w:p>
      <w:pPr>
        <w:pStyle w:val="2"/>
        <w:spacing w:line="240" w:lineRule="auto" w:before="0" w:after="0"/>
      </w:pPr>
      <w:bookmarkStart w:name="ji2U-1692862811666" w:id="157"/>
      <w:bookmarkEnd w:id="157"/>
      <w:r>
        <w:rPr>
          <w:rFonts w:ascii="微软雅黑" w:hAnsi="微软雅黑" w:cs="微软雅黑" w:eastAsia="微软雅黑"/>
          <w:b w:val="true"/>
          <w:sz w:val="30"/>
        </w:rPr>
        <w:t>判断射线与三角形相交</w:t>
      </w:r>
    </w:p>
    <w:p>
      <w:pPr/>
      <w:bookmarkStart w:name="PGOJ-1692863087117" w:id="158"/>
      <w:bookmarkEnd w:id="158"/>
      <w:r>
        <w:drawing>
          <wp:inline distT="0" distR="0" distB="0" distL="0">
            <wp:extent cx="3937000" cy="444408"/>
            <wp:docPr id="24" name="Drawing 24" descr="截图.png"/>
            <a:graphic xmlns:a="http://schemas.openxmlformats.org/drawingml/2006/main">
              <a:graphicData uri="http://schemas.openxmlformats.org/drawingml/2006/picture">
                <pic:pic xmlns:pic="http://schemas.openxmlformats.org/drawingml/2006/picture">
                  <pic:nvPicPr>
                    <pic:cNvPr id="0" name="Picture 24" descr="截图.png"/>
                    <pic:cNvPicPr>
                      <a:picLocks noChangeAspect="true"/>
                    </pic:cNvPicPr>
                  </pic:nvPicPr>
                  <pic:blipFill>
                    <a:blip r:embed="rId28"/>
                    <a:stretch>
                      <a:fillRect/>
                    </a:stretch>
                  </pic:blipFill>
                  <pic:spPr>
                    <a:xfrm>
                      <a:off x="0" y="0"/>
                      <a:ext cx="3937000" cy="444408"/>
                    </a:xfrm>
                    <a:prstGeom prst="rect">
                      <a:avLst/>
                    </a:prstGeom>
                  </pic:spPr>
                </pic:pic>
              </a:graphicData>
            </a:graphic>
          </wp:inline>
        </w:drawing>
      </w:r>
    </w:p>
    <w:p>
      <w:pPr/>
      <w:bookmarkStart w:name="iwzd-1692862814489" w:id="159"/>
      <w:bookmarkEnd w:id="159"/>
      <w:r>
        <w:rPr>
          <w:sz w:val="28"/>
        </w:rPr>
        <w:t>根据</w:t>
      </w:r>
      <w:r>
        <w:rPr>
          <w:b w:val="true"/>
          <w:sz w:val="28"/>
        </w:rPr>
        <w:t>M</w:t>
      </w:r>
      <w:r>
        <w:rPr>
          <w:sz w:val="28"/>
        </w:rPr>
        <w:t xml:space="preserve">öller </w:t>
      </w:r>
      <w:r>
        <w:rPr>
          <w:b w:val="true"/>
          <w:sz w:val="28"/>
        </w:rPr>
        <w:t>T</w:t>
      </w:r>
      <w:r>
        <w:rPr>
          <w:sz w:val="28"/>
        </w:rPr>
        <w:t>rumbore算法，解得</w:t>
      </w:r>
    </w:p>
    <w:p>
      <w:pPr/>
      <w:bookmarkStart w:name="5iNk-1692863158137" w:id="160"/>
      <w:bookmarkEnd w:id="160"/>
      <w:r>
        <w:drawing>
          <wp:inline distT="0" distR="0" distB="0" distL="0">
            <wp:extent cx="2425700" cy="1222957"/>
            <wp:docPr id="25" name="Drawing 25" descr="截图.png"/>
            <a:graphic xmlns:a="http://schemas.openxmlformats.org/drawingml/2006/main">
              <a:graphicData uri="http://schemas.openxmlformats.org/drawingml/2006/picture">
                <pic:pic xmlns:pic="http://schemas.openxmlformats.org/drawingml/2006/picture">
                  <pic:nvPicPr>
                    <pic:cNvPr id="0" name="Picture 25" descr="截图.png"/>
                    <pic:cNvPicPr>
                      <a:picLocks noChangeAspect="true"/>
                    </pic:cNvPicPr>
                  </pic:nvPicPr>
                  <pic:blipFill>
                    <a:blip r:embed="rId29"/>
                    <a:stretch>
                      <a:fillRect/>
                    </a:stretch>
                  </pic:blipFill>
                  <pic:spPr>
                    <a:xfrm>
                      <a:off x="0" y="0"/>
                      <a:ext cx="2425700" cy="1222957"/>
                    </a:xfrm>
                    <a:prstGeom prst="rect">
                      <a:avLst/>
                    </a:prstGeom>
                  </pic:spPr>
                </pic:pic>
              </a:graphicData>
            </a:graphic>
          </wp:inline>
        </w:drawing>
      </w:r>
    </w:p>
    <w:p>
      <w:pPr/>
      <w:bookmarkStart w:name="7EKT-1692863102792" w:id="161"/>
      <w:bookmarkEnd w:id="161"/>
      <w:r>
        <w:rPr>
          <w:sz w:val="28"/>
        </w:rPr>
        <w:t>其中</w:t>
      </w:r>
    </w:p>
    <w:p>
      <w:pPr/>
      <w:bookmarkStart w:name="nDlT-1692863204146" w:id="162"/>
      <w:bookmarkEnd w:id="162"/>
      <w:r>
        <w:drawing>
          <wp:inline distT="0" distR="0" distB="0" distL="0">
            <wp:extent cx="1320800" cy="2145626"/>
            <wp:docPr id="26" name="Drawing 26" descr="截图.png"/>
            <a:graphic xmlns:a="http://schemas.openxmlformats.org/drawingml/2006/main">
              <a:graphicData uri="http://schemas.openxmlformats.org/drawingml/2006/picture">
                <pic:pic xmlns:pic="http://schemas.openxmlformats.org/drawingml/2006/picture">
                  <pic:nvPicPr>
                    <pic:cNvPr id="0" name="Picture 26" descr="截图.png"/>
                    <pic:cNvPicPr>
                      <a:picLocks noChangeAspect="true"/>
                    </pic:cNvPicPr>
                  </pic:nvPicPr>
                  <pic:blipFill>
                    <a:blip r:embed="rId30"/>
                    <a:stretch>
                      <a:fillRect/>
                    </a:stretch>
                  </pic:blipFill>
                  <pic:spPr>
                    <a:xfrm>
                      <a:off x="0" y="0"/>
                      <a:ext cx="1320800" cy="2145626"/>
                    </a:xfrm>
                    <a:prstGeom prst="rect">
                      <a:avLst/>
                    </a:prstGeom>
                  </pic:spPr>
                </pic:pic>
              </a:graphicData>
            </a:graphic>
          </wp:inline>
        </w:drawing>
      </w:r>
    </w:p>
    <w:p>
      <w:pPr>
        <w:pStyle w:val="2"/>
        <w:spacing w:line="240" w:lineRule="auto" w:before="0" w:after="0"/>
      </w:pPr>
      <w:bookmarkStart w:name="ikqd-1692863103084" w:id="163"/>
      <w:bookmarkEnd w:id="163"/>
      <w:r>
        <w:rPr>
          <w:rFonts w:ascii="微软雅黑" w:hAnsi="微软雅黑" w:cs="微软雅黑" w:eastAsia="微软雅黑"/>
          <w:b w:val="true"/>
          <w:sz w:val="30"/>
        </w:rPr>
        <w:t>判断射线与包围盒相交</w:t>
      </w:r>
    </w:p>
    <w:p>
      <w:pPr/>
      <w:bookmarkStart w:name="et20-1692863260663" w:id="164"/>
      <w:bookmarkEnd w:id="164"/>
      <w:r>
        <w:rPr>
          <w:sz w:val="28"/>
        </w:rPr>
        <w:t>对每一对面，计算 tmin 和 tmax。</w:t>
      </w:r>
    </w:p>
    <w:p>
      <w:pPr/>
      <w:bookmarkStart w:name="B02J-1692863103233" w:id="165"/>
      <w:bookmarkEnd w:id="165"/>
      <w:r>
        <w:rPr>
          <w:sz w:val="28"/>
        </w:rPr>
        <w:t>例如对 x = p 的平面来说，t = (p - o_x) / d。</w:t>
      </w:r>
    </w:p>
    <w:p>
      <w:pPr/>
      <w:bookmarkStart w:name="lsbf-1692863463818" w:id="166"/>
      <w:bookmarkEnd w:id="166"/>
      <w:r>
        <w:rPr>
          <w:sz w:val="28"/>
        </w:rPr>
        <w:t>则t_enter = max { tmin }，t_exit = min { tmax }。</w:t>
      </w:r>
    </w:p>
    <w:p>
      <w:pPr/>
      <w:bookmarkStart w:name="ym4W-1692863621748" w:id="167"/>
      <w:bookmarkEnd w:id="167"/>
      <w:r>
        <w:rPr>
          <w:sz w:val="28"/>
        </w:rPr>
        <w:t>当t_enter &lt; t_exit 且 t_exit &gt;= 0 时，认为射线与包围盒相交。</w:t>
      </w:r>
    </w:p>
    <w:p>
      <w:pPr>
        <w:pStyle w:val="2"/>
        <w:spacing w:line="240" w:lineRule="auto" w:before="0" w:after="0"/>
      </w:pPr>
      <w:bookmarkStart w:name="MXw1-1692863559731" w:id="168"/>
      <w:bookmarkEnd w:id="168"/>
      <w:r>
        <w:rPr>
          <w:rFonts w:ascii="微软雅黑" w:hAnsi="微软雅黑" w:cs="微软雅黑" w:eastAsia="微软雅黑"/>
          <w:b w:val="true"/>
          <w:sz w:val="30"/>
        </w:rPr>
        <w:t>立体角</w:t>
      </w:r>
    </w:p>
    <w:p>
      <w:pPr/>
      <w:bookmarkStart w:name="4ahK-1692865532241" w:id="169"/>
      <w:bookmarkEnd w:id="169"/>
      <w:r>
        <w:drawing>
          <wp:inline distT="0" distR="0" distB="0" distL="0">
            <wp:extent cx="2184400" cy="537500"/>
            <wp:docPr id="27" name="Drawing 27" descr="截图.png"/>
            <a:graphic xmlns:a="http://schemas.openxmlformats.org/drawingml/2006/main">
              <a:graphicData uri="http://schemas.openxmlformats.org/drawingml/2006/picture">
                <pic:pic xmlns:pic="http://schemas.openxmlformats.org/drawingml/2006/picture">
                  <pic:nvPicPr>
                    <pic:cNvPr id="0" name="Picture 27" descr="截图.png"/>
                    <pic:cNvPicPr>
                      <a:picLocks noChangeAspect="true"/>
                    </pic:cNvPicPr>
                  </pic:nvPicPr>
                  <pic:blipFill>
                    <a:blip r:embed="rId31"/>
                    <a:stretch>
                      <a:fillRect/>
                    </a:stretch>
                  </pic:blipFill>
                  <pic:spPr>
                    <a:xfrm>
                      <a:off x="0" y="0"/>
                      <a:ext cx="2184400" cy="537500"/>
                    </a:xfrm>
                    <a:prstGeom prst="rect">
                      <a:avLst/>
                    </a:prstGeom>
                  </pic:spPr>
                </pic:pic>
              </a:graphicData>
            </a:graphic>
          </wp:inline>
        </w:drawing>
      </w:r>
    </w:p>
    <w:p>
      <w:pPr>
        <w:pStyle w:val="2"/>
        <w:spacing w:line="240" w:lineRule="auto" w:before="0" w:after="0"/>
      </w:pPr>
      <w:bookmarkStart w:name="pyHm-1692865529903" w:id="170"/>
      <w:bookmarkEnd w:id="170"/>
      <w:r>
        <w:rPr>
          <w:rFonts w:ascii="微软雅黑" w:hAnsi="微软雅黑" w:cs="微软雅黑" w:eastAsia="微软雅黑"/>
          <w:b w:val="true"/>
          <w:sz w:val="30"/>
        </w:rPr>
        <w:t>渲染方程</w:t>
      </w:r>
    </w:p>
    <w:p>
      <w:pPr/>
      <w:bookmarkStart w:name="XpVv-1692865686250" w:id="171"/>
      <w:bookmarkEnd w:id="171"/>
      <w:r>
        <w:drawing>
          <wp:inline distT="0" distR="0" distB="0" distL="0">
            <wp:extent cx="5267325" cy="524858"/>
            <wp:docPr id="28" name="Drawing 28" descr="截图.png"/>
            <a:graphic xmlns:a="http://schemas.openxmlformats.org/drawingml/2006/main">
              <a:graphicData uri="http://schemas.openxmlformats.org/drawingml/2006/picture">
                <pic:pic xmlns:pic="http://schemas.openxmlformats.org/drawingml/2006/picture">
                  <pic:nvPicPr>
                    <pic:cNvPr id="0" name="Picture 28" descr="截图.png"/>
                    <pic:cNvPicPr>
                      <a:picLocks noChangeAspect="true"/>
                    </pic:cNvPicPr>
                  </pic:nvPicPr>
                  <pic:blipFill>
                    <a:blip r:embed="rId32"/>
                    <a:stretch>
                      <a:fillRect/>
                    </a:stretch>
                  </pic:blipFill>
                  <pic:spPr>
                    <a:xfrm>
                      <a:off x="0" y="0"/>
                      <a:ext cx="5267325" cy="524858"/>
                    </a:xfrm>
                    <a:prstGeom prst="rect">
                      <a:avLst/>
                    </a:prstGeom>
                  </pic:spPr>
                </pic:pic>
              </a:graphicData>
            </a:graphic>
          </wp:inline>
        </w:drawing>
      </w:r>
    </w:p>
    <w:p>
      <w:pPr/>
      <w:bookmarkStart w:name="Dmnj-1692865530189" w:id="172"/>
      <w:bookmarkEnd w:id="172"/>
      <w:r>
        <w:rPr>
          <w:sz w:val="28"/>
        </w:rPr>
        <w:t>反射光等于发射光加上各个立体角内的入射光乘上对应BRDF的和。一种递归算法。</w:t>
      </w:r>
    </w:p>
    <w:p>
      <w:pPr/>
      <w:bookmarkStart w:name="Jz8U-1694339483678" w:id="173"/>
      <w:bookmarkEnd w:id="173"/>
      <w:r>
        <w:rPr>
          <w:sz w:val="28"/>
        </w:rPr>
        <w:t>BRDF：出射光辐射率(Radiance)的微分和入射光辐照度(Irradiance)的微分之比。</w:t>
      </w:r>
    </w:p>
    <w:p>
      <w:pPr>
        <w:pStyle w:val="2"/>
        <w:spacing w:line="240" w:lineRule="auto" w:before="0" w:after="0"/>
      </w:pPr>
      <w:bookmarkStart w:name="kKNk-1692866140079" w:id="174"/>
      <w:bookmarkEnd w:id="174"/>
      <w:r>
        <w:rPr>
          <w:rFonts w:ascii="微软雅黑" w:hAnsi="微软雅黑" w:cs="微软雅黑" w:eastAsia="微软雅黑"/>
          <w:b w:val="true"/>
          <w:sz w:val="30"/>
        </w:rPr>
        <w:t>Whitted-style光线追踪</w:t>
      </w:r>
    </w:p>
    <w:p>
      <w:pPr/>
      <w:bookmarkStart w:name="o4V8-1692866179219" w:id="175"/>
      <w:bookmarkEnd w:id="175"/>
      <w:r>
        <w:rPr>
          <w:sz w:val="28"/>
        </w:rPr>
        <w:t>只进行镜面反射、折射。遇见漫反射表面会停止。</w:t>
      </w:r>
    </w:p>
    <w:p>
      <w:pPr>
        <w:pStyle w:val="2"/>
        <w:spacing w:line="240" w:lineRule="auto" w:before="0" w:after="0"/>
      </w:pPr>
      <w:bookmarkStart w:name="o6Ph-1692866492797" w:id="176"/>
      <w:bookmarkEnd w:id="176"/>
      <w:r>
        <w:rPr>
          <w:rFonts w:ascii="微软雅黑" w:hAnsi="微软雅黑" w:cs="微软雅黑" w:eastAsia="微软雅黑"/>
          <w:b w:val="true"/>
          <w:sz w:val="30"/>
        </w:rPr>
        <w:t>路径追踪</w:t>
      </w:r>
    </w:p>
    <w:p>
      <w:pPr/>
      <w:bookmarkStart w:name="qW1m-1692866498429" w:id="177"/>
      <w:bookmarkEnd w:id="177"/>
      <w:r>
        <w:rPr>
          <w:sz w:val="28"/>
        </w:rPr>
        <w:t>蒙特卡洛采样。一次采样为一条光线，到达场景中一点时，首先计算来自光源的直接光照（从光源处采样），然后进行俄罗斯轮盘赌，若判定成立，则随机选取一个反射方向进行采样继续递归。</w:t>
      </w:r>
    </w:p>
    <w:p>
      <w:pPr>
        <w:pStyle w:val="2"/>
        <w:spacing w:line="240" w:lineRule="auto" w:before="0" w:after="0"/>
      </w:pPr>
      <w:bookmarkStart w:name="8gD5-1692863096405" w:id="178"/>
      <w:bookmarkEnd w:id="178"/>
      <w:r>
        <w:rPr>
          <w:rFonts w:ascii="微软雅黑" w:hAnsi="微软雅黑" w:cs="微软雅黑" w:eastAsia="微软雅黑"/>
          <w:b w:val="true"/>
          <w:sz w:val="30"/>
        </w:rPr>
        <w:t>光线追踪与光栅化</w:t>
      </w:r>
    </w:p>
    <w:p>
      <w:pPr/>
      <w:bookmarkStart w:name="0jGI-1692862823892" w:id="179"/>
      <w:bookmarkEnd w:id="179"/>
      <w:r>
        <w:rPr>
          <w:sz w:val="28"/>
        </w:rPr>
        <w:t>解决了软阴影问题、间接光照。但速度较慢。</w:t>
      </w:r>
    </w:p>
    <w:p>
      <w:pPr>
        <w:pStyle w:val="1"/>
        <w:spacing w:line="240" w:lineRule="auto" w:before="0" w:after="0"/>
      </w:pPr>
      <w:bookmarkStart w:name="wC57-1692858452114" w:id="180"/>
      <w:bookmarkEnd w:id="180"/>
      <w:r>
        <w:rPr>
          <w:rFonts w:ascii="微软雅黑" w:hAnsi="微软雅黑" w:cs="微软雅黑" w:eastAsia="微软雅黑"/>
          <w:b w:val="true"/>
          <w:sz w:val="42"/>
        </w:rPr>
        <w:t>空间划分算法
</w:t>
      </w:r>
    </w:p>
    <w:p>
      <w:pPr>
        <w:pStyle w:val="2"/>
        <w:spacing w:line="240" w:lineRule="auto" w:before="0" w:after="0"/>
      </w:pPr>
      <w:bookmarkStart w:name="Fpk1-1692797008151" w:id="181"/>
      <w:bookmarkEnd w:id="181"/>
      <w:r>
        <w:rPr>
          <w:rFonts w:ascii="微软雅黑" w:hAnsi="微软雅黑" w:cs="微软雅黑" w:eastAsia="微软雅黑"/>
          <w:b w:val="true"/>
          <w:sz w:val="30"/>
        </w:rPr>
        <w:t>网格
</w:t>
      </w:r>
    </w:p>
    <w:p>
      <w:pPr/>
      <w:bookmarkStart w:name="feB5-1692264061361" w:id="182"/>
      <w:bookmarkEnd w:id="182"/>
      <w:r>
        <w:rPr>
          <w:sz w:val="28"/>
        </w:rPr>
        <w:t>基于网格划分世界，二维用二维数组，三维用三维数组。（棋类游戏、MineCraft方块游戏）
</w:t>
      </w:r>
    </w:p>
    <w:p>
      <w:pPr>
        <w:pStyle w:val="2"/>
        <w:spacing w:line="240" w:lineRule="auto" w:before="0" w:after="0"/>
      </w:pPr>
      <w:bookmarkStart w:name="Tou2-1692797008152" w:id="183"/>
      <w:bookmarkEnd w:id="183"/>
      <w:r>
        <w:rPr>
          <w:rFonts w:ascii="微软雅黑" w:hAnsi="微软雅黑" w:cs="微软雅黑" w:eastAsia="微软雅黑"/>
          <w:b w:val="true"/>
          <w:sz w:val="30"/>
        </w:rPr>
        <w:t>四叉树/八叉树
</w:t>
      </w:r>
    </w:p>
    <w:p>
      <w:pPr/>
      <w:bookmarkStart w:name="TLRX-1692264061365" w:id="184"/>
      <w:bookmarkEnd w:id="184"/>
      <w:r>
        <w:rPr>
          <w:sz w:val="28"/>
        </w:rPr>
        <w:t>将地理空间递归划分为不同层次的树结构，将已知范围空间等分成四个/八个相等的子空间，如此递归下去直至满足要求或树的层数达到一定深度。
</w:t>
      </w:r>
    </w:p>
    <w:p>
      <w:pPr>
        <w:pStyle w:val="2"/>
        <w:spacing w:line="240" w:lineRule="auto" w:before="0" w:after="0"/>
      </w:pPr>
      <w:bookmarkStart w:name="W9dA-1692797008153" w:id="185"/>
      <w:bookmarkEnd w:id="185"/>
      <w:r>
        <w:rPr>
          <w:rFonts w:ascii="微软雅黑" w:hAnsi="微软雅黑" w:cs="微软雅黑" w:eastAsia="微软雅黑"/>
          <w:b w:val="true"/>
          <w:sz w:val="30"/>
        </w:rPr>
        <w:t>BSP树
</w:t>
      </w:r>
    </w:p>
    <w:p>
      <w:pPr/>
      <w:bookmarkStart w:name="sqX5-1692264061369" w:id="186"/>
      <w:bookmarkEnd w:id="186"/>
      <w:r>
        <w:rPr>
          <w:sz w:val="28"/>
        </w:rPr>
        <w:t>BSP树是一棵二叉树，其每个节点表示一个有向超平面的形状，其代表的平面将当前空间划分为前向和背向两个子空间，分别对应左儿子和右儿子。
</w:t>
      </w:r>
    </w:p>
    <w:p>
      <w:pPr>
        <w:pStyle w:val="2"/>
        <w:spacing w:line="240" w:lineRule="auto" w:before="0" w:after="0"/>
      </w:pPr>
      <w:bookmarkStart w:name="Hv5i-1692797008154" w:id="187"/>
      <w:bookmarkEnd w:id="187"/>
      <w:r>
        <w:rPr>
          <w:rFonts w:ascii="微软雅黑" w:hAnsi="微软雅黑" w:cs="微软雅黑" w:eastAsia="微软雅黑"/>
          <w:b w:val="true"/>
          <w:sz w:val="30"/>
        </w:rPr>
        <w:t>k-d树
</w:t>
      </w:r>
    </w:p>
    <w:p>
      <w:pPr/>
      <w:bookmarkStart w:name="J9Iv-1692264061373" w:id="188"/>
      <w:bookmarkEnd w:id="188"/>
      <w:r>
        <w:rPr>
          <w:sz w:val="28"/>
        </w:rPr>
        <w:t>特殊的BSP树，每层对应一个划分维度，x轴和y轴交替划分，直至结点代表的空间内物体小于一定数目。
</w:t>
      </w:r>
    </w:p>
    <w:p>
      <w:pPr>
        <w:pStyle w:val="2"/>
        <w:spacing w:line="240" w:lineRule="auto" w:before="0" w:after="0"/>
      </w:pPr>
      <w:bookmarkStart w:name="sBxp-1692797008155" w:id="189"/>
      <w:bookmarkEnd w:id="189"/>
      <w:r>
        <w:rPr>
          <w:rFonts w:ascii="微软雅黑" w:hAnsi="微软雅黑" w:cs="微软雅黑" w:eastAsia="微软雅黑"/>
          <w:b w:val="true"/>
          <w:sz w:val="30"/>
        </w:rPr>
        <w:t>层次包围盒树（BVH）
</w:t>
      </w:r>
    </w:p>
    <w:p>
      <w:pPr/>
      <w:bookmarkStart w:name="dD8S-1692264061377" w:id="190"/>
      <w:bookmarkEnd w:id="190"/>
      <w:r>
        <w:rPr>
          <w:sz w:val="28"/>
        </w:rPr>
        <w:t>包围盒：AABB（轴对齐包围盒，矩形/六面体）、OBB（有向包围盒）、包围球、k-DOP（k层离散方向多面体，k个面包含对象且所有面法向量都取自固定方向）
</w:t>
      </w:r>
    </w:p>
    <w:p>
      <w:pPr/>
      <w:bookmarkStart w:name="SS8q-1692264061379" w:id="191"/>
      <w:bookmarkEnd w:id="191"/>
      <w:r>
        <w:rPr>
          <w:sz w:val="28"/>
        </w:rPr>
        <w:t>根据包围盒创建树，求出各物体的包围盒，将他们分为两部分，再重新求每组包围盒。最终每个叶子节点表示一个对象的包围盒。分割时选取最长的轴，将中间的物体作为分割线划分（快速排序可以实现O（n)复杂度寻找中位数）。</w:t>
      </w:r>
    </w:p>
    <w:p>
      <w:pPr/>
      <w:bookmarkStart w:name="W0HV-1692864909158" w:id="192"/>
      <w:bookmarkEnd w:id="192"/>
      <w:r>
        <w:rPr>
          <w:sz w:val="28"/>
        </w:rPr>
        <w:t>划分优化：SVH，考虑了物体分布的问题，物体的击中概率作为权重进行划分而不是以中位数。</w:t>
      </w:r>
    </w:p>
    <w:p>
      <w:pPr>
        <w:pStyle w:val="1"/>
        <w:spacing w:line="240" w:lineRule="auto" w:before="0" w:after="0"/>
      </w:pPr>
      <w:bookmarkStart w:name="2fsN-1692792704173" w:id="193"/>
      <w:bookmarkEnd w:id="193"/>
      <w:r>
        <w:rPr>
          <w:rFonts w:ascii="微软雅黑" w:hAnsi="微软雅黑" w:cs="微软雅黑" w:eastAsia="微软雅黑"/>
          <w:b w:val="true"/>
          <w:sz w:val="42"/>
        </w:rPr>
        <w:t>判断矩形相交
</w:t>
      </w:r>
    </w:p>
    <w:p>
      <w:pPr/>
      <w:bookmarkStart w:name="5gYW-1692264783405" w:id="194"/>
      <w:bookmarkEnd w:id="194"/>
      <w:r>
        <w:rPr>
          <w:sz w:val="28"/>
        </w:rPr>
        <w:t>判断两个轴对齐矩形相交：
</w:t>
      </w:r>
    </w:p>
    <w:p>
      <w:pPr/>
      <w:bookmarkStart w:name="5onL-1692264783407" w:id="195"/>
      <w:bookmarkEnd w:id="195"/>
      <w:r>
        <w:rPr>
          <w:sz w:val="28"/>
        </w:rPr>
        <w:t>1. 令矩形1和矩形2的最左下角的点分别为A1和A2，右上角的点分别为B1和B2，若max(x_A1, x_A2) &lt;= min(x_B1, x_B2)且max(y_A1, y_A2) &lt;= min(y_B1, y_B2)；
</w:t>
      </w:r>
    </w:p>
    <w:p>
      <w:pPr/>
      <w:bookmarkStart w:name="NN8n-1692264783409" w:id="196"/>
      <w:bookmarkEnd w:id="196"/>
      <w:r>
        <w:rPr>
          <w:sz w:val="28"/>
        </w:rPr>
        <w:t>2. x轴方向上O1和O2的距离一定小于或等于矩形1的宽度+矩形2的宽度的一半；在y轴方向上O1和O2的距离一定小于或等于矩形1的高度+矩形2的高度的一半。</w:t>
      </w:r>
    </w:p>
    <w:p>
      <w:pPr>
        <w:pStyle w:val="1"/>
        <w:spacing w:line="240" w:lineRule="auto" w:before="0" w:after="0"/>
      </w:pPr>
      <w:bookmarkStart w:name="0Xg2-1692867238144" w:id="197"/>
      <w:bookmarkEnd w:id="197"/>
      <w:r>
        <w:rPr>
          <w:rFonts w:ascii="微软雅黑" w:hAnsi="微软雅黑" w:cs="微软雅黑" w:eastAsia="微软雅黑"/>
          <w:b w:val="true"/>
          <w:sz w:val="42"/>
        </w:rPr>
        <w:t>物理模拟</w:t>
      </w:r>
    </w:p>
    <w:p>
      <w:pPr>
        <w:pStyle w:val="2"/>
        <w:spacing w:line="240" w:lineRule="auto" w:before="0" w:after="0"/>
      </w:pPr>
      <w:bookmarkStart w:name="KZzy-1692867247702" w:id="198"/>
      <w:bookmarkEnd w:id="198"/>
      <w:r>
        <w:rPr>
          <w:rFonts w:ascii="微软雅黑" w:hAnsi="微软雅黑" w:cs="微软雅黑" w:eastAsia="微软雅黑"/>
          <w:b w:val="true"/>
          <w:sz w:val="30"/>
        </w:rPr>
        <w:t>质点弹簧系统</w:t>
      </w:r>
    </w:p>
    <w:p>
      <w:pPr/>
      <w:bookmarkStart w:name="CgBF-1692867281333" w:id="199"/>
      <w:bookmarkEnd w:id="199"/>
      <w:r>
        <w:rPr>
          <w:sz w:val="28"/>
        </w:rPr>
        <w:t>认为物体是由一系列质点和弹簧组成的，绳子、布料（斜向弹簧、跳跃弹簧）等，注意需要加上摩擦力。</w:t>
      </w:r>
    </w:p>
    <w:p>
      <w:pPr>
        <w:pStyle w:val="2"/>
        <w:spacing w:line="240" w:lineRule="auto" w:before="0" w:after="0"/>
      </w:pPr>
      <w:bookmarkStart w:name="CBjZ-1692867379135" w:id="200"/>
      <w:bookmarkEnd w:id="200"/>
      <w:r>
        <w:rPr>
          <w:rFonts w:ascii="微软雅黑" w:hAnsi="微软雅黑" w:cs="微软雅黑" w:eastAsia="微软雅黑"/>
          <w:b w:val="true"/>
          <w:sz w:val="30"/>
        </w:rPr>
        <w:t>粒子系统</w:t>
      </w:r>
    </w:p>
    <w:p>
      <w:pPr/>
      <w:bookmarkStart w:name="LT5x-1692867382414" w:id="201"/>
      <w:bookmarkEnd w:id="201"/>
      <w:r>
        <w:rPr>
          <w:sz w:val="28"/>
        </w:rPr>
        <w:t>计算粒子之间的力（引力、斥力、摩擦力、碰撞）来进行模拟。</w:t>
      </w:r>
    </w:p>
    <w:p>
      <w:pPr>
        <w:pStyle w:val="2"/>
        <w:spacing w:line="240" w:lineRule="auto" w:before="0" w:after="0"/>
      </w:pPr>
      <w:bookmarkStart w:name="7Ruk-1692867322711" w:id="202"/>
      <w:bookmarkEnd w:id="202"/>
      <w:r>
        <w:rPr>
          <w:rFonts w:ascii="微软雅黑" w:hAnsi="微软雅黑" w:cs="微软雅黑" w:eastAsia="微软雅黑"/>
          <w:b w:val="true"/>
          <w:sz w:val="30"/>
        </w:rPr>
        <w:t>正/逆向运动学</w:t>
      </w:r>
    </w:p>
    <w:p>
      <w:pPr/>
      <w:bookmarkStart w:name="viE1-1692867548110" w:id="203"/>
      <w:bookmarkEnd w:id="203"/>
      <w:r>
        <w:rPr>
          <w:sz w:val="28"/>
        </w:rPr>
        <w:t>正向运动学：正向计算各个骨骼位置，从而确定终点。</w:t>
      </w:r>
    </w:p>
    <w:p>
      <w:pPr/>
      <w:bookmarkStart w:name="6Z7n-1692867587795" w:id="204"/>
      <w:bookmarkEnd w:id="204"/>
      <w:r>
        <w:rPr>
          <w:sz w:val="28"/>
        </w:rPr>
        <w:t>逆向运动学：逆向首先确定终点位置，再计算各个骨骼位置。使用解析法、数值法（雅可比逆矩阵、牛顿法）、启发式法（梯度下降等）解决。</w:t>
      </w:r>
    </w:p>
    <w:p>
      <w:pPr>
        <w:pStyle w:val="2"/>
        <w:spacing w:line="240" w:lineRule="auto" w:before="0" w:after="0"/>
      </w:pPr>
      <w:bookmarkStart w:name="6uGV-1692867835915" w:id="205"/>
      <w:bookmarkEnd w:id="205"/>
      <w:r>
        <w:rPr>
          <w:rFonts w:ascii="微软雅黑" w:hAnsi="微软雅黑" w:cs="微软雅黑" w:eastAsia="微软雅黑"/>
          <w:b w:val="true"/>
          <w:sz w:val="30"/>
        </w:rPr>
        <w:t>单粒子运动</w:t>
      </w:r>
    </w:p>
    <w:p>
      <w:pPr/>
      <w:bookmarkStart w:name="sjRe-1692867841904" w:id="206"/>
      <w:bookmarkEnd w:id="206"/>
      <w:r>
        <w:rPr>
          <w:sz w:val="28"/>
        </w:rPr>
        <w:t>已知粒子速度场</w:t>
      </w:r>
    </w:p>
    <w:p>
      <w:pPr/>
      <w:bookmarkStart w:name="4Egf-1692867895311" w:id="207"/>
      <w:bookmarkEnd w:id="207"/>
      <w:r>
        <w:drawing>
          <wp:inline distT="0" distR="0" distB="0" distL="0">
            <wp:extent cx="1816100" cy="586936"/>
            <wp:docPr id="29" name="Drawing 29" descr="截图.png"/>
            <a:graphic xmlns:a="http://schemas.openxmlformats.org/drawingml/2006/main">
              <a:graphicData uri="http://schemas.openxmlformats.org/drawingml/2006/picture">
                <pic:pic xmlns:pic="http://schemas.openxmlformats.org/drawingml/2006/picture">
                  <pic:nvPicPr>
                    <pic:cNvPr id="0" name="Picture 29" descr="截图.png"/>
                    <pic:cNvPicPr>
                      <a:picLocks noChangeAspect="true"/>
                    </pic:cNvPicPr>
                  </pic:nvPicPr>
                  <pic:blipFill>
                    <a:blip r:embed="rId33"/>
                    <a:stretch>
                      <a:fillRect/>
                    </a:stretch>
                  </pic:blipFill>
                  <pic:spPr>
                    <a:xfrm>
                      <a:off x="0" y="0"/>
                      <a:ext cx="1816100" cy="586936"/>
                    </a:xfrm>
                    <a:prstGeom prst="rect">
                      <a:avLst/>
                    </a:prstGeom>
                  </pic:spPr>
                </pic:pic>
              </a:graphicData>
            </a:graphic>
          </wp:inline>
        </w:drawing>
      </w:r>
    </w:p>
    <w:p>
      <w:pPr/>
      <w:bookmarkStart w:name="m9PN-1692867894323" w:id="208"/>
      <w:bookmarkEnd w:id="208"/>
      <w:r>
        <w:rPr>
          <w:sz w:val="28"/>
        </w:rPr>
        <w:t>求解每时刻粒子速度：</w:t>
      </w:r>
    </w:p>
    <w:p>
      <w:pPr/>
      <w:bookmarkStart w:name="BQbQ-1692867911585" w:id="209"/>
      <w:bookmarkEnd w:id="209"/>
      <w:r>
        <w:rPr>
          <w:sz w:val="28"/>
        </w:rPr>
        <w:t>欧拉法、中点法、隐式欧拉法、龙格库塔法。</w:t>
      </w:r>
    </w:p>
    <w:p>
      <w:pPr>
        <w:pStyle w:val="2"/>
        <w:spacing w:line="240" w:lineRule="auto" w:before="0" w:after="0"/>
      </w:pPr>
      <w:bookmarkStart w:name="P2S8-1692867978606" w:id="210"/>
      <w:bookmarkEnd w:id="210"/>
      <w:r>
        <w:rPr>
          <w:rFonts w:ascii="微软雅黑" w:hAnsi="微软雅黑" w:cs="微软雅黑" w:eastAsia="微软雅黑"/>
          <w:b w:val="true"/>
          <w:sz w:val="30"/>
        </w:rPr>
        <w:t>刚体模拟</w:t>
      </w:r>
    </w:p>
    <w:p>
      <w:pPr/>
      <w:bookmarkStart w:name="gsbE-1692868025332" w:id="211"/>
      <w:bookmarkEnd w:id="211"/>
      <w:r>
        <w:drawing>
          <wp:inline distT="0" distR="0" distB="0" distL="0">
            <wp:extent cx="2413000" cy="1179689"/>
            <wp:docPr id="30" name="Drawing 30" descr="截图.png"/>
            <a:graphic xmlns:a="http://schemas.openxmlformats.org/drawingml/2006/main">
              <a:graphicData uri="http://schemas.openxmlformats.org/drawingml/2006/picture">
                <pic:pic xmlns:pic="http://schemas.openxmlformats.org/drawingml/2006/picture">
                  <pic:nvPicPr>
                    <pic:cNvPr id="0" name="Picture 30" descr="截图.png"/>
                    <pic:cNvPicPr>
                      <a:picLocks noChangeAspect="true"/>
                    </pic:cNvPicPr>
                  </pic:nvPicPr>
                  <pic:blipFill>
                    <a:blip r:embed="rId34"/>
                    <a:stretch>
                      <a:fillRect/>
                    </a:stretch>
                  </pic:blipFill>
                  <pic:spPr>
                    <a:xfrm>
                      <a:off x="0" y="0"/>
                      <a:ext cx="2413000" cy="1179689"/>
                    </a:xfrm>
                    <a:prstGeom prst="rect">
                      <a:avLst/>
                    </a:prstGeom>
                  </pic:spPr>
                </pic:pic>
              </a:graphicData>
            </a:graphic>
          </wp:inline>
        </w:drawing>
      </w:r>
    </w:p>
    <w:p>
      <w:pPr>
        <w:pStyle w:val="2"/>
        <w:spacing w:line="240" w:lineRule="auto" w:before="0" w:after="0"/>
      </w:pPr>
      <w:bookmarkStart w:name="tpbD-1692867984961" w:id="212"/>
      <w:bookmarkEnd w:id="212"/>
      <w:r>
        <w:rPr>
          <w:rFonts w:ascii="微软雅黑" w:hAnsi="微软雅黑" w:cs="微软雅黑" w:eastAsia="微软雅黑"/>
          <w:b w:val="true"/>
          <w:sz w:val="30"/>
        </w:rPr>
        <w:t>流体模拟</w:t>
      </w:r>
    </w:p>
    <w:p>
      <w:pPr/>
      <w:bookmarkStart w:name="ey0w-1692867988695" w:id="213"/>
      <w:bookmarkEnd w:id="213"/>
      <w:r>
        <w:rPr>
          <w:sz w:val="28"/>
        </w:rPr>
        <w:t>质点法（拉格朗日方法）：考虑模拟规模群体中的每一个个体，并考虑其间的作用力。
</w:t>
      </w:r>
    </w:p>
    <w:p>
      <w:pPr/>
      <w:bookmarkStart w:name="TrfS-1692868058284" w:id="214"/>
      <w:bookmarkEnd w:id="214"/>
      <w:r>
        <w:rPr>
          <w:sz w:val="28"/>
        </w:rPr>
        <w:t>
网格法（欧拉方法）：将空间划分为一个一个的小格，模拟计算每一个网格内的运动。</w:t>
      </w:r>
    </w:p>
    <w:p>
      <w:pPr/>
      <w:bookmarkStart w:name="2PlZ-1692867241573" w:id="215"/>
      <w:bookmarkEnd w:id="215"/>
      <w:r>
        <w:rPr>
          <w:sz w:val="28"/>
        </w:rPr>
        <w:t>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8.png" Type="http://schemas.openxmlformats.org/officeDocument/2006/relationships/image"/><Relationship Id="rId11" Target="media/image9.png" Type="http://schemas.openxmlformats.org/officeDocument/2006/relationships/image"/><Relationship Id="rId12" Target="media/image10.png" Type="http://schemas.openxmlformats.org/officeDocument/2006/relationships/image"/><Relationship Id="rId13" Target="media/image11.png" Type="http://schemas.openxmlformats.org/officeDocument/2006/relationships/image"/><Relationship Id="rId14" Target="media/image12.png" Type="http://schemas.openxmlformats.org/officeDocument/2006/relationships/image"/><Relationship Id="rId15" Target="media/image13.png" Type="http://schemas.openxmlformats.org/officeDocument/2006/relationships/image"/><Relationship Id="rId16" Target="numbering.xml" Type="http://schemas.openxmlformats.org/officeDocument/2006/relationships/numbering"/><Relationship Id="rId17" Target="media/image14.png" Type="http://schemas.openxmlformats.org/officeDocument/2006/relationships/image"/><Relationship Id="rId18" Target="media/image15.png" Type="http://schemas.openxmlformats.org/officeDocument/2006/relationships/image"/><Relationship Id="rId19" Target="media/image16.png" Type="http://schemas.openxmlformats.org/officeDocument/2006/relationships/image"/><Relationship Id="rId2" Target="styles.xml" Type="http://schemas.openxmlformats.org/officeDocument/2006/relationships/styles"/><Relationship Id="rId20" Target="media/image17.png" Type="http://schemas.openxmlformats.org/officeDocument/2006/relationships/image"/><Relationship Id="rId21" Target="media/image18.png" Type="http://schemas.openxmlformats.org/officeDocument/2006/relationships/image"/><Relationship Id="rId22" Target="media/image19.png" Type="http://schemas.openxmlformats.org/officeDocument/2006/relationships/image"/><Relationship Id="rId23" Target="media/image20.png" Type="http://schemas.openxmlformats.org/officeDocument/2006/relationships/image"/><Relationship Id="rId24" Target="media/image21.png" Type="http://schemas.openxmlformats.org/officeDocument/2006/relationships/image"/><Relationship Id="rId25" Target="media/image22.png" Type="http://schemas.openxmlformats.org/officeDocument/2006/relationships/image"/><Relationship Id="rId26" Target="media/image23.png" Type="http://schemas.openxmlformats.org/officeDocument/2006/relationships/image"/><Relationship Id="rId27" Target="media/image24.png" Type="http://schemas.openxmlformats.org/officeDocument/2006/relationships/image"/><Relationship Id="rId28" Target="media/image25.png" Type="http://schemas.openxmlformats.org/officeDocument/2006/relationships/image"/><Relationship Id="rId29" Target="media/image26.png" Type="http://schemas.openxmlformats.org/officeDocument/2006/relationships/image"/><Relationship Id="rId3" Target="media/image1.png" Type="http://schemas.openxmlformats.org/officeDocument/2006/relationships/image"/><Relationship Id="rId30" Target="media/image27.png" Type="http://schemas.openxmlformats.org/officeDocument/2006/relationships/image"/><Relationship Id="rId31" Target="media/image28.png" Type="http://schemas.openxmlformats.org/officeDocument/2006/relationships/image"/><Relationship Id="rId32" Target="media/image29.png" Type="http://schemas.openxmlformats.org/officeDocument/2006/relationships/image"/><Relationship Id="rId33" Target="media/image30.png" Type="http://schemas.openxmlformats.org/officeDocument/2006/relationships/image"/><Relationship Id="rId34" Target="media/image3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media/image4.png" Type="http://schemas.openxmlformats.org/officeDocument/2006/relationships/image"/><Relationship Id="rId7" Target="media/image5.png" Type="http://schemas.openxmlformats.org/officeDocument/2006/relationships/image"/><Relationship Id="rId8" Target="media/image6.png" Type="http://schemas.openxmlformats.org/officeDocument/2006/relationships/image"/><Relationship Id="rId9" Target="media/image7.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2023-12-26T08:59:27Z</dcterms:created>
  <dc:creator>Apache POI</dc:creator>
</cp:coreProperties>
</file>