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/>
          <w:bCs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kern w:val="0"/>
          <w:sz w:val="20"/>
          <w:szCs w:val="20"/>
        </w:rPr>
        <w:t>大学物理实验报告</w:t>
      </w:r>
    </w:p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4.4 PN结正向电压温度特性研究</w:t>
      </w:r>
    </w:p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22级计算机类3班 黄鸿展 202230441138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引言</w:t>
      </w:r>
    </w:p>
    <w:p>
      <w:pPr>
        <w:pStyle w:val="13"/>
        <w:numPr>
          <w:ilvl w:val="0"/>
          <w:numId w:val="0"/>
        </w:numPr>
        <w:spacing w:line="240" w:lineRule="auto"/>
        <w:ind w:firstLine="181" w:firstLineChars="100"/>
        <w:rPr>
          <w:rFonts w:hint="default" w:ascii="宋体" w:hAnsi="宋体" w:eastAsia="宋体" w:cs="宋体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shd w:val="clear" w:color="auto" w:fill="auto"/>
        </w:rPr>
        <w:t xml:space="preserve"> </w:t>
      </w:r>
      <w:r>
        <w:rPr>
          <w:rFonts w:hint="eastAsia" w:cs="宋体"/>
          <w:sz w:val="18"/>
          <w:szCs w:val="18"/>
          <w:shd w:val="clear" w:color="auto" w:fill="auto"/>
          <w:lang w:val="en-US" w:eastAsia="zh-CN"/>
        </w:rPr>
        <w:t>常用的温度传感器有热电偶、测温电阻器和热敏电阻等，既有各自优点，也有各自的不足之处。而其中的PN结温度传感器具有灵敏度高、线性好、热响应快和体积小、轻便等特点，尤其是在温度数字化、温度控制以及用微机进行温度实时信号处理等方面优于其他传感器，所以应用越来越广泛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实验目的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（1)了解PN结正向电压随温度变化的基本规律。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（2)在恒流供电条件下，测绘PN结正向电压随温度变化的关系图线，并由此确定PN结的测温灵敏度和被测PN结材料的禁带宽度。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实验仪器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sz w:val="16"/>
          <w:szCs w:val="16"/>
        </w:rPr>
        <w:t xml:space="preserve"> PN结正向特性综合实验仪、DH-SJ5温度传感器实验装置。</w:t>
      </w:r>
    </w:p>
    <w:p>
      <w:pPr>
        <w:pStyle w:val="10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实验原理</w:t>
      </w:r>
    </w:p>
    <w:p>
      <w:pPr>
        <w:spacing w:line="276" w:lineRule="auto"/>
        <w:rPr>
          <w:rFonts w:ascii="等线" w:hAnsi="等线" w:eastAsia="等线"/>
          <w:b/>
          <w:bCs/>
          <w:sz w:val="18"/>
          <w:szCs w:val="18"/>
        </w:rPr>
      </w:pPr>
      <w:r>
        <w:rPr>
          <w:rFonts w:ascii="等线" w:hAnsi="等线" w:eastAsia="等线"/>
          <w:b/>
          <w:bCs/>
          <w:sz w:val="18"/>
          <w:szCs w:val="18"/>
        </w:rPr>
        <w:t>1.PN结温度传感器的基本方程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根据半导体理论，理想PN结的正向电流Ip向电压V如下近似关系式：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I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I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n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sSup>
          <m:sSup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p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e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p>
            <m:f>
              <m:f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V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F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num>
              <m:den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kT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den>
            </m:f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p>
        </m:sSup>
      </m:oMath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式中：q为电子的电量；T为热力学温度；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I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n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sz w:val="18"/>
          <w:szCs w:val="18"/>
        </w:rPr>
        <w:t>为反向饱和电流，它是一个和PN结材料的禁带宽度以及温度等有关的系数。可以证明：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I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n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=C</m:t>
        </m:r>
        <m:sSup>
          <m:sSup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p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T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p>
            <m:r>
              <m:rPr/>
              <w:rPr>
                <w:rFonts w:ascii="Cambria Math" w:hAnsi="Cambria Math" w:eastAsia="等线"/>
                <w:sz w:val="18"/>
                <w:szCs w:val="18"/>
              </w:rPr>
              <m:t>γ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p>
        </m:sSup>
        <m:sSup>
          <m:sSup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p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e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p>
            <m:f>
              <m:f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V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g0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num>
              <m:den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kT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den>
            </m:f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p>
        </m:sSup>
      </m:oMath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式中：C是与PN结的结面积、掺杂浓度等有关的常数；k为玻尔兹曼常数；γ在一定温度范围内也是常数；V为热力学温度0 K时PN结材料的导带底与价带顶的电势差。对于给定的PN结，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sz w:val="18"/>
          <w:szCs w:val="18"/>
        </w:rPr>
        <w:t>是一个定值。两边取对数，整理后可得</w:t>
      </w:r>
    </w:p>
    <w:p>
      <w:pPr>
        <w:spacing w:line="276" w:lineRule="auto"/>
        <w:jc w:val="both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 xml:space="preserve"> 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−</m:t>
        </m:r>
        <m:d>
          <m:d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k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num>
              <m:den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q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den>
            </m:f>
            <m:r>
              <m:rPr/>
              <w:rPr>
                <w:rFonts w:ascii="Cambria Math" w:hAnsi="Cambria Math" w:eastAsia="等线"/>
                <w:sz w:val="18"/>
                <w:szCs w:val="18"/>
              </w:rPr>
              <m:t>ln</m:t>
            </m:r>
            <m:f>
              <m:f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C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I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F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den>
            </m:f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</m:d>
        <m:r>
          <m:rPr/>
          <w:rPr>
            <w:rFonts w:ascii="Cambria Math" w:hAnsi="Cambria Math" w:eastAsia="等线"/>
            <w:sz w:val="18"/>
            <w:szCs w:val="18"/>
          </w:rPr>
          <m:t>T−</m:t>
        </m:r>
        <m:f>
          <m:f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fPr>
          <m:num>
            <m:r>
              <m:rPr/>
              <w:rPr>
                <w:rFonts w:ascii="Cambria Math" w:hAnsi="Cambria Math" w:eastAsia="等线"/>
                <w:sz w:val="18"/>
                <w:szCs w:val="18"/>
              </w:rPr>
              <m:t>kT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num>
          <m:den>
            <m:r>
              <m:rPr/>
              <w:rPr>
                <w:rFonts w:ascii="Cambria Math" w:hAnsi="Cambria Math" w:eastAsia="等线"/>
                <w:sz w:val="18"/>
                <w:szCs w:val="18"/>
              </w:rPr>
              <m:t>q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den>
        </m:f>
        <m:r>
          <m:rPr/>
          <w:rPr>
            <w:rFonts w:ascii="Cambria Math" w:hAnsi="Cambria Math" w:eastAsia="等线"/>
            <w:sz w:val="18"/>
            <w:szCs w:val="18"/>
          </w:rPr>
          <m:t>ln</m:t>
        </m:r>
        <m:sSup>
          <m:sSup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p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T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p>
            <m:r>
              <m:rPr/>
              <w:rPr>
                <w:rFonts w:ascii="Cambria Math" w:hAnsi="Cambria Math" w:eastAsia="等线"/>
                <w:sz w:val="18"/>
                <w:szCs w:val="18"/>
              </w:rPr>
              <m:t>γ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p>
        </m:sSup>
        <m:r>
          <m:rPr/>
          <w:rPr>
            <w:rFonts w:ascii="Cambria Math" w:hAnsi="Cambria Math" w:eastAsia="等线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1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nr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hint="eastAsia" w:ascii="等线" w:hAnsi="等线" w:eastAsia="等线"/>
          <w:sz w:val="18"/>
          <w:szCs w:val="18"/>
        </w:rPr>
        <w:t xml:space="preserve"> </w:t>
      </w:r>
      <w:r>
        <w:rPr>
          <w:rFonts w:ascii="等线" w:hAnsi="等线" w:eastAsia="等线"/>
          <w:sz w:val="18"/>
          <w:szCs w:val="18"/>
        </w:rPr>
        <w:t xml:space="preserve">    </w:t>
      </w:r>
    </w:p>
    <w:p>
      <w:pPr>
        <w:spacing w:line="276" w:lineRule="auto"/>
        <w:jc w:val="both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1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−</m:t>
        </m:r>
        <m:d>
          <m:d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k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num>
              <m:den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q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den>
            </m:f>
            <m:r>
              <m:rPr/>
              <w:rPr>
                <w:rFonts w:ascii="Cambria Math" w:hAnsi="Cambria Math" w:eastAsia="等线"/>
                <w:sz w:val="18"/>
                <w:szCs w:val="18"/>
              </w:rPr>
              <m:t>ln</m:t>
            </m:r>
            <m:f>
              <m:f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C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I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F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den>
            </m:f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</m:d>
        <m:r>
          <m:rPr/>
          <w:rPr>
            <w:rFonts w:ascii="Cambria Math" w:hAnsi="Cambria Math" w:eastAsia="等线"/>
            <w:sz w:val="18"/>
            <w:szCs w:val="18"/>
          </w:rPr>
          <m:t>T</m:t>
        </m:r>
      </m:oMath>
      <w:r>
        <w:rPr>
          <w:rFonts w:hint="eastAsia" w:ascii="等线" w:hAnsi="等线" w:eastAsia="等线"/>
          <w:sz w:val="18"/>
          <w:szCs w:val="18"/>
        </w:rPr>
        <w:t xml:space="preserve"> </w:t>
      </w:r>
      <w:r>
        <w:rPr>
          <w:rFonts w:ascii="等线" w:hAnsi="等线" w:eastAsia="等线"/>
          <w:sz w:val="18"/>
          <w:szCs w:val="18"/>
        </w:rPr>
        <w:t xml:space="preserve">   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nr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=−</m:t>
        </m:r>
        <m:f>
          <m:f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fPr>
          <m:num>
            <m:r>
              <m:rPr/>
              <w:rPr>
                <w:rFonts w:ascii="Cambria Math" w:hAnsi="Cambria Math" w:eastAsia="等线"/>
                <w:sz w:val="18"/>
                <w:szCs w:val="18"/>
              </w:rPr>
              <m:t>kT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num>
          <m:den>
            <m:r>
              <m:rPr/>
              <w:rPr>
                <w:rFonts w:ascii="Cambria Math" w:hAnsi="Cambria Math" w:eastAsia="等线"/>
                <w:sz w:val="18"/>
                <w:szCs w:val="18"/>
              </w:rPr>
              <m:t>q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den>
        </m:f>
        <m:r>
          <m:rPr/>
          <w:rPr>
            <w:rFonts w:ascii="Cambria Math" w:hAnsi="Cambria Math" w:eastAsia="等线"/>
            <w:sz w:val="18"/>
            <w:szCs w:val="18"/>
          </w:rPr>
          <m:t>ln</m:t>
        </m:r>
        <m:sSup>
          <m:sSup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p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T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p>
            <m:r>
              <m:rPr/>
              <w:rPr>
                <w:rFonts w:ascii="Cambria Math" w:hAnsi="Cambria Math" w:eastAsia="等线"/>
                <w:sz w:val="18"/>
                <w:szCs w:val="18"/>
              </w:rPr>
              <m:t>γ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p>
        </m:sSup>
      </m:oMath>
      <w:r>
        <w:rPr>
          <w:rFonts w:hint="eastAsia" w:ascii="等线" w:hAnsi="等线" w:eastAsia="等线"/>
          <w:sz w:val="18"/>
          <w:szCs w:val="18"/>
        </w:rPr>
        <w:t xml:space="preserve"> </w:t>
      </w:r>
      <w:r>
        <w:rPr>
          <w:rFonts w:ascii="等线" w:hAnsi="等线" w:eastAsia="等线"/>
          <w:sz w:val="18"/>
          <w:szCs w:val="18"/>
        </w:rPr>
        <w:t xml:space="preserve">                 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hint="eastAsia" w:ascii="等线" w:hAnsi="等线" w:eastAsia="等线"/>
          <w:sz w:val="18"/>
          <w:szCs w:val="18"/>
          <w:lang w:val="en-US" w:eastAsia="zh-CN"/>
        </w:rPr>
        <w:t>这</w:t>
      </w:r>
      <w:r>
        <w:rPr>
          <w:rFonts w:ascii="等线" w:hAnsi="等线" w:eastAsia="等线"/>
          <w:sz w:val="18"/>
          <w:szCs w:val="18"/>
        </w:rPr>
        <w:t>是PN结正向电压随电流和温度变化的表达式，它是PN结温度传感器的基本方程。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对于给定的PN结材料，令PN结的正向电流Ip恒定不变，则正向电压Vp只随温度变化而变化。但是式（4.</w:t>
      </w:r>
      <w:r>
        <w:rPr>
          <w:rFonts w:ascii="等线" w:hAnsi="等线" w:eastAsia="等线" w:cs="Calibri"/>
          <w:sz w:val="18"/>
          <w:szCs w:val="18"/>
        </w:rPr>
        <w:t> </w:t>
      </w:r>
      <w:r>
        <w:rPr>
          <w:rFonts w:ascii="等线" w:hAnsi="等线" w:eastAsia="等线"/>
          <w:sz w:val="18"/>
          <w:szCs w:val="18"/>
        </w:rPr>
        <w:t>4-3)中除了线性项V1外，还包含非线性项Vnr。实验和理论证明，在恒流供电（Ip不变）条件下，PN结的正向电压Vf对温度的依赖关系取决于线性项V1,正向电压Vf几乎随温度升高而线性下降，即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 xml:space="preserve"> 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−</m:t>
        </m:r>
        <m:d>
          <m:d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k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num>
              <m:den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q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den>
            </m:f>
            <m:r>
              <m:rPr/>
              <w:rPr>
                <w:rFonts w:ascii="Cambria Math" w:hAnsi="Cambria Math" w:eastAsia="等线"/>
                <w:sz w:val="18"/>
                <w:szCs w:val="18"/>
              </w:rPr>
              <m:t>ln</m:t>
            </m:r>
            <m:f>
              <m:f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C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I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F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den>
            </m:f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</m:d>
        <m:r>
          <m:rPr/>
          <w:rPr>
            <w:rFonts w:ascii="Cambria Math" w:hAnsi="Cambria Math" w:eastAsia="等线"/>
            <w:sz w:val="18"/>
            <w:szCs w:val="18"/>
          </w:rPr>
          <m:t>T</m:t>
        </m:r>
        <m:r>
          <m:rPr>
            <m:sty m:val="p"/>
          </m:rPr>
          <w:rPr>
            <w:rFonts w:ascii="Cambria Math" w:hAnsi="Cambria Math" w:eastAsia="等线"/>
            <w:sz w:val="18"/>
            <w:szCs w:val="18"/>
          </w:rPr>
          <w:br w:type="textWrapping"/>
        </m:r>
      </m:oMath>
      <w:r>
        <w:rPr>
          <w:rFonts w:ascii="等线" w:hAnsi="等线" w:eastAsia="等线"/>
          <w:sz w:val="18"/>
          <w:szCs w:val="18"/>
        </w:rPr>
        <w:t>上式是PN结测温的依据。温度T是热力学温度，进行温标转换，即确定PN结正向电压增量ΔV[温度为t(</w:t>
      </w:r>
      <w:r>
        <w:rPr>
          <w:rFonts w:hint="eastAsia" w:ascii="等线" w:hAnsi="等线" w:eastAsia="等线" w:cs="宋体"/>
          <w:sz w:val="18"/>
          <w:szCs w:val="18"/>
        </w:rPr>
        <w:t>℃</w:t>
      </w:r>
      <w:r>
        <w:rPr>
          <w:rFonts w:ascii="等线" w:hAnsi="等线" w:eastAsia="等线"/>
          <w:sz w:val="18"/>
          <w:szCs w:val="18"/>
        </w:rPr>
        <w:t>)时的正向电压与0</w:t>
      </w:r>
      <w:r>
        <w:rPr>
          <w:rFonts w:hint="eastAsia" w:ascii="等线" w:hAnsi="等线" w:eastAsia="等线" w:cs="宋体"/>
          <w:sz w:val="18"/>
          <w:szCs w:val="18"/>
        </w:rPr>
        <w:t>℃</w:t>
      </w:r>
      <w:r>
        <w:rPr>
          <w:rFonts w:ascii="等线" w:hAnsi="等线" w:eastAsia="等线"/>
          <w:sz w:val="18"/>
          <w:szCs w:val="18"/>
        </w:rPr>
        <w:t>时的正向电压比较与用摄氏温度表示的温度之间的关系。</w:t>
      </w:r>
    </w:p>
    <w:p>
      <w:pPr>
        <w:spacing w:line="276" w:lineRule="auto"/>
        <w:rPr>
          <w:rFonts w:hint="eastAsia"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设温度为T时PN结的正向电压为</w:t>
      </w:r>
      <w:r>
        <w:rPr>
          <w:rFonts w:hint="eastAsia" w:ascii="等线" w:hAnsi="等线" w:eastAsia="等线"/>
          <w:sz w:val="18"/>
          <w:szCs w:val="18"/>
        </w:rPr>
        <w:t>V</w:t>
      </w:r>
      <w:r>
        <w:rPr>
          <w:rFonts w:ascii="等线" w:hAnsi="等线" w:eastAsia="等线"/>
          <w:sz w:val="18"/>
          <w:szCs w:val="18"/>
          <w:vertAlign w:val="subscript"/>
        </w:rPr>
        <w:t>F</w:t>
      </w:r>
      <w:r>
        <w:rPr>
          <w:rFonts w:hint="eastAsia" w:ascii="等线" w:hAnsi="等线" w:eastAsia="等线"/>
          <w:sz w:val="18"/>
          <w:szCs w:val="18"/>
        </w:rPr>
        <w:t xml:space="preserve">定义 </w:t>
      </w:r>
      <m:oMath>
        <m:r>
          <m:rPr/>
          <w:rPr>
            <w:rFonts w:ascii="Cambria Math" w:hAnsi="Cambria Math" w:eastAsia="等线"/>
            <w:sz w:val="18"/>
            <w:szCs w:val="18"/>
          </w:rPr>
          <m:t>S=</m:t>
        </m:r>
        <m:f>
          <m:f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fPr>
          <m:num>
            <m:r>
              <m:rPr/>
              <w:rPr>
                <w:rFonts w:ascii="Cambria Math" w:hAnsi="Cambria Math" w:eastAsia="等线"/>
                <w:sz w:val="18"/>
                <w:szCs w:val="18"/>
              </w:rPr>
              <m:t>k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num>
          <m:den>
            <m:r>
              <m:rPr/>
              <w:rPr>
                <w:rFonts w:ascii="Cambria Math" w:hAnsi="Cambria Math" w:eastAsia="等线"/>
                <w:sz w:val="18"/>
                <w:szCs w:val="18"/>
              </w:rPr>
              <m:t>q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den>
        </m:f>
        <m:r>
          <m:rPr/>
          <w:rPr>
            <w:rFonts w:ascii="Cambria Math" w:hAnsi="Cambria Math" w:eastAsia="等线"/>
            <w:sz w:val="18"/>
            <w:szCs w:val="18"/>
          </w:rPr>
          <m:t>ln</m:t>
        </m:r>
        <m:f>
          <m:f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fPr>
          <m:num>
            <m:r>
              <m:rPr/>
              <w:rPr>
                <w:rFonts w:ascii="Cambria Math" w:hAnsi="Cambria Math" w:eastAsia="等线"/>
                <w:sz w:val="18"/>
                <w:szCs w:val="18"/>
              </w:rPr>
              <m:t>C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I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e>
              <m:sub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F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sub>
            </m:sSub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den>
        </m:f>
      </m:oMath>
      <w:r>
        <w:rPr>
          <w:rFonts w:hint="eastAsia" w:ascii="等线" w:hAnsi="等线" w:eastAsia="等线"/>
          <w:sz w:val="18"/>
          <w:szCs w:val="18"/>
        </w:rPr>
        <w:t xml:space="preserve"> </w:t>
      </w:r>
      <w:r>
        <w:rPr>
          <w:rFonts w:ascii="等线" w:hAnsi="等线" w:eastAsia="等线"/>
          <w:sz w:val="18"/>
          <w:szCs w:val="18"/>
        </w:rPr>
        <w:t>为PN结传感器灵敏度，则</w:t>
      </w:r>
      <m:oMath>
        <m:r>
          <m:rPr/>
          <w:rPr>
            <w:rFonts w:ascii="Cambria Math" w:hAnsi="Cambria Math" w:eastAsia="等线"/>
            <w:sz w:val="18"/>
            <w:szCs w:val="18"/>
          </w:rPr>
          <m:t>∆V</m:t>
        </m:r>
      </m:oMath>
      <w:r>
        <w:rPr>
          <w:rFonts w:ascii="等线" w:hAnsi="等线" w:eastAsia="等线"/>
          <w:sz w:val="18"/>
          <w:szCs w:val="18"/>
        </w:rPr>
        <w:t xml:space="preserve"> =</w:t>
      </w:r>
      <w:r>
        <w:rPr>
          <w:rFonts w:ascii="Cambria Math" w:hAnsi="Cambria Math" w:eastAsia="等线"/>
          <w:i/>
          <w:sz w:val="18"/>
          <w:szCs w:val="18"/>
        </w:rPr>
        <w:t xml:space="preserve"> </w:t>
      </w:r>
      <m:oMath>
        <m:r>
          <m:rPr/>
          <w:rPr>
            <w:rFonts w:ascii="Cambria Math" w:hAnsi="Cambria Math" w:eastAsia="等线"/>
            <w:sz w:val="18"/>
            <w:szCs w:val="18"/>
          </w:rPr>
          <m:t>St</m:t>
        </m:r>
      </m:oMath>
      <w:r>
        <w:rPr>
          <w:rFonts w:hint="eastAsia" w:ascii="Cambria Math" w:hAnsi="Cambria Math" w:eastAsia="等线"/>
          <w:i/>
          <w:sz w:val="18"/>
          <w:szCs w:val="18"/>
        </w:rPr>
        <w:t xml:space="preserve"> </w:t>
      </w:r>
      <w:r>
        <w:rPr>
          <w:rFonts w:ascii="等线" w:hAnsi="等线" w:eastAsia="等线"/>
          <w:sz w:val="18"/>
          <w:szCs w:val="18"/>
        </w:rPr>
        <w:t xml:space="preserve">或 </w:t>
      </w:r>
      <m:oMath>
        <m:r>
          <m:rPr/>
          <w:rPr>
            <w:rFonts w:ascii="Cambria Math" w:hAnsi="Cambria Math" w:eastAsia="等线"/>
            <w:sz w:val="18"/>
            <w:szCs w:val="18"/>
          </w:rPr>
          <m:t>t=−</m:t>
        </m:r>
        <m:f>
          <m:f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fPr>
          <m:num>
            <m:r>
              <m:rPr/>
              <w:rPr>
                <w:rFonts w:ascii="Cambria Math" w:hAnsi="Cambria Math" w:eastAsia="等线"/>
                <w:sz w:val="18"/>
                <w:szCs w:val="18"/>
              </w:rPr>
              <m:t>∆V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num>
          <m:den>
            <m:r>
              <m:rPr/>
              <w:rPr>
                <w:rFonts w:ascii="Cambria Math" w:hAnsi="Cambria Math" w:eastAsia="等线"/>
                <w:sz w:val="18"/>
                <w:szCs w:val="18"/>
              </w:rPr>
              <m:t>S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den>
        </m:f>
      </m:oMath>
      <w:r>
        <w:rPr>
          <w:rFonts w:hint="eastAsia" w:ascii="等线" w:hAnsi="等线" w:eastAsia="等线"/>
          <w:sz w:val="18"/>
          <w:szCs w:val="18"/>
        </w:rPr>
        <w:t xml:space="preserve"> 。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hint="eastAsia" w:ascii="等线" w:hAnsi="等线" w:eastAsia="等线"/>
          <w:sz w:val="18"/>
          <w:szCs w:val="18"/>
        </w:rPr>
        <w:t>上式就是</w:t>
      </w:r>
      <w:r>
        <w:rPr>
          <w:rFonts w:ascii="等线" w:hAnsi="等线" w:eastAsia="等线"/>
          <w:sz w:val="18"/>
          <w:szCs w:val="18"/>
        </w:rPr>
        <w:t>PN结温度传感器在摄氏温标下的测量原理公式。若从室温开始，则灵敏度的计算式应为</w:t>
      </w:r>
      <m:oMath>
        <m:r>
          <m:rPr/>
          <w:rPr>
            <w:rFonts w:ascii="Cambria Math" w:hAnsi="Cambria Math" w:eastAsia="等线"/>
            <w:sz w:val="18"/>
            <w:szCs w:val="18"/>
          </w:rPr>
          <m:t>S=−</m:t>
        </m:r>
        <m:f>
          <m:f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fPr>
          <m:num>
            <m:r>
              <m:rPr/>
              <w:rPr>
                <w:rFonts w:ascii="Cambria Math" w:hAnsi="Cambria Math" w:eastAsia="等线"/>
                <w:sz w:val="18"/>
                <w:szCs w:val="18"/>
              </w:rPr>
              <m:t>ΔV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num>
          <m:den>
            <m:r>
              <m:rPr/>
              <w:rPr>
                <w:rFonts w:ascii="Cambria Math" w:hAnsi="Cambria Math" w:eastAsia="等线"/>
                <w:sz w:val="18"/>
                <w:szCs w:val="18"/>
              </w:rPr>
              <m:t>Δt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den>
        </m:f>
      </m:oMath>
      <w:r>
        <w:rPr>
          <w:rFonts w:hint="eastAsia" w:ascii="等线" w:hAnsi="等线" w:eastAsia="等线"/>
          <w:sz w:val="18"/>
          <w:szCs w:val="18"/>
        </w:rPr>
        <w:t xml:space="preserve"> </w:t>
      </w:r>
      <w:r>
        <w:rPr>
          <w:rFonts w:ascii="等线" w:hAnsi="等线" w:eastAsia="等线"/>
          <w:sz w:val="18"/>
          <w:szCs w:val="18"/>
        </w:rPr>
        <w:br w:type="textWrapping"/>
      </w:r>
      <w:r>
        <w:rPr>
          <w:rFonts w:ascii="等线" w:hAnsi="等线" w:eastAsia="等线"/>
          <w:b/>
          <w:bCs/>
          <w:sz w:val="18"/>
          <w:szCs w:val="18"/>
        </w:rPr>
        <w:t>2.测量PN结材料的禁带宽度</w:t>
      </w:r>
    </w:p>
    <w:p>
      <w:pPr>
        <w:spacing w:line="276" w:lineRule="auto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PN结材料的禁带宽度</w:t>
      </w:r>
      <w:r>
        <w:rPr>
          <w:rFonts w:hint="eastAsia" w:ascii="等线" w:hAnsi="等线" w:eastAsia="等线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E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hint="eastAsia" w:ascii="等线" w:hAnsi="等线" w:eastAsia="等线"/>
          <w:sz w:val="18"/>
          <w:szCs w:val="18"/>
        </w:rPr>
        <w:t xml:space="preserve"> </w:t>
      </w:r>
      <w:r>
        <w:rPr>
          <w:rFonts w:ascii="等线" w:hAnsi="等线" w:eastAsia="等线"/>
          <w:sz w:val="18"/>
          <w:szCs w:val="18"/>
        </w:rPr>
        <w:t>定义为电子的电量q与热力学温度0K时PN结材料的导带和价带顶的电势差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sz w:val="18"/>
          <w:szCs w:val="18"/>
        </w:rPr>
        <w:t>的乘积，即</w:t>
      </w:r>
      <w:r>
        <w:rPr>
          <w:rFonts w:hint="eastAsia" w:ascii="等线" w:hAnsi="等线" w:eastAsia="等线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E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=q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sz w:val="18"/>
          <w:szCs w:val="18"/>
        </w:rPr>
        <w:t xml:space="preserve"> ,</w:t>
      </w:r>
      <w:r>
        <w:rPr>
          <w:rFonts w:hint="eastAsia" w:ascii="等线" w:hAnsi="等线" w:eastAsia="等线"/>
          <w:sz w:val="18"/>
          <w:szCs w:val="18"/>
        </w:rPr>
        <w:t>所以有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+</m:t>
        </m:r>
        <m:d>
          <m:d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k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num>
              <m:den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q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den>
            </m:f>
            <m:r>
              <m:rPr/>
              <w:rPr>
                <w:rFonts w:ascii="Cambria Math" w:hAnsi="Cambria Math" w:eastAsia="等线"/>
                <w:sz w:val="18"/>
                <w:szCs w:val="18"/>
              </w:rPr>
              <m:t>ln</m:t>
            </m:r>
            <m:f>
              <m:fP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rFonts w:ascii="Cambria Math" w:hAnsi="Cambria Math" w:eastAsia="等线"/>
                    <w:sz w:val="18"/>
                    <w:szCs w:val="18"/>
                  </w:rPr>
                  <m:t>C</m:t>
                </m:r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I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F</m:t>
                    </m:r>
                    <m:ctrlPr>
                      <w:rPr>
                        <w:rFonts w:ascii="Cambria Math" w:hAnsi="Cambria Math" w:eastAsia="等线"/>
                        <w:i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 w:eastAsia="等线"/>
                    <w:i/>
                    <w:sz w:val="18"/>
                    <w:szCs w:val="18"/>
                  </w:rPr>
                </m:ctrlPr>
              </m:den>
            </m:f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</m:d>
        <m:r>
          <m:rPr/>
          <w:rPr>
            <w:rFonts w:ascii="Cambria Math" w:hAnsi="Cambria Math" w:eastAsia="等线"/>
            <w:sz w:val="18"/>
            <w:szCs w:val="18"/>
          </w:rPr>
          <m:t>T=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+S∙T</m:t>
        </m:r>
      </m:oMath>
    </w:p>
    <w:p>
      <w:pPr>
        <w:spacing w:line="276" w:lineRule="auto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等线" w:hAnsi="等线" w:eastAsia="等线"/>
          <w:sz w:val="18"/>
          <w:szCs w:val="18"/>
        </w:rPr>
        <w:t>当</w:t>
      </w:r>
      <m:oMath>
        <m:r>
          <m:rPr/>
          <w:rPr>
            <w:rFonts w:ascii="Cambria Math" w:hAnsi="Cambria Math" w:eastAsia="等线"/>
            <w:sz w:val="18"/>
            <w:szCs w:val="18"/>
          </w:rPr>
          <m:t>t=0℃</m:t>
        </m:r>
      </m:oMath>
      <w:r>
        <w:rPr>
          <w:rFonts w:hint="eastAsia" w:ascii="等线" w:hAnsi="等线" w:eastAsia="等线"/>
          <w:sz w:val="18"/>
          <w:szCs w:val="18"/>
        </w:rPr>
        <w:t xml:space="preserve"> 时，</w:t>
      </w:r>
      <m:oMath>
        <m:r>
          <m:rPr/>
          <w:rPr>
            <w:rFonts w:hint="eastAsia" w:ascii="Cambria Math" w:hAnsi="Cambria Math" w:eastAsia="等线"/>
            <w:sz w:val="18"/>
            <w:szCs w:val="18"/>
          </w:rPr>
          <m:t>T</m:t>
        </m:r>
        <m:r>
          <m:rPr/>
          <w:rPr>
            <w:rFonts w:ascii="Cambria Math" w:hAnsi="Cambria Math" w:eastAsia="等线"/>
            <w:sz w:val="18"/>
            <w:szCs w:val="18"/>
          </w:rPr>
          <m:t>=273.2K</m:t>
        </m:r>
      </m:oMath>
      <w:r>
        <w:rPr>
          <w:rFonts w:hint="eastAsia" w:ascii="等线" w:hAnsi="等线" w:eastAsia="等线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sz w:val="18"/>
          <w:szCs w:val="18"/>
        </w:rPr>
        <w:t xml:space="preserve"> </w:t>
      </w:r>
      <w:r>
        <w:rPr>
          <w:rFonts w:hint="eastAsia" w:ascii="等线" w:hAnsi="等线" w:eastAsia="等线"/>
          <w:sz w:val="18"/>
          <w:szCs w:val="18"/>
        </w:rPr>
        <w:t xml:space="preserve">所以有 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E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=q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=q(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+273.2S)</m:t>
        </m:r>
      </m:oMath>
      <w:r>
        <w:rPr>
          <w:rFonts w:hint="eastAsia" w:hAnsi="Cambria Math" w:eastAsia="等线"/>
          <w:i w:val="0"/>
          <w:sz w:val="18"/>
          <w:szCs w:val="18"/>
          <w:lang w:val="en-US" w:eastAsia="zh-CN"/>
        </w:rPr>
        <w:t xml:space="preserve">   </w:t>
      </w:r>
      <w:r>
        <w:rPr>
          <w:rFonts w:hint="eastAsia" w:ascii="等线" w:hAnsi="等线" w:eastAsia="等线"/>
          <w:sz w:val="18"/>
          <w:szCs w:val="18"/>
        </w:rPr>
        <w:t>该式为禁带宽度计算公式。</w:t>
      </w:r>
      <w:r>
        <w:rPr>
          <w:rFonts w:ascii="等线" w:hAnsi="等线" w:eastAsia="等线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实验过程与步骤</w:t>
      </w:r>
    </w:p>
    <w:p>
      <w:pPr>
        <w:spacing w:line="276" w:lineRule="auto"/>
        <w:rPr>
          <w:rFonts w:ascii="等线" w:hAnsi="等线" w:eastAsia="等线"/>
          <w:b w:val="0"/>
          <w:bCs w:val="0"/>
          <w:sz w:val="16"/>
          <w:szCs w:val="16"/>
        </w:rPr>
      </w:pPr>
      <w:r>
        <w:rPr>
          <w:rFonts w:ascii="等线" w:hAnsi="等线" w:eastAsia="等线"/>
          <w:b w:val="0"/>
          <w:bCs w:val="0"/>
          <w:sz w:val="16"/>
          <w:szCs w:val="16"/>
        </w:rPr>
        <w:t>1.熟悉仪器结构及其使用方法实验仪器结构及其连接方式</w:t>
      </w:r>
      <w:r>
        <w:rPr>
          <w:rFonts w:ascii="等线" w:hAnsi="等线" w:eastAsia="等线"/>
          <w:b w:val="0"/>
          <w:bCs w:val="0"/>
          <w:sz w:val="16"/>
          <w:szCs w:val="16"/>
        </w:rPr>
        <w:br w:type="textWrapping"/>
      </w:r>
      <w:r>
        <w:rPr>
          <w:rFonts w:ascii="等线" w:hAnsi="等线" w:eastAsia="等线"/>
          <w:b w:val="0"/>
          <w:bCs w:val="0"/>
          <w:sz w:val="16"/>
          <w:szCs w:val="16"/>
        </w:rPr>
        <w:t>实验前，将DH-SJ型温度传感器实验装置上的“加热电流”开关置于“关”位置，将“风扇电流”开关置“关”于位置，接上加热电源线。插好P1100温度传感器和PN结温度传感器。两者连接均为直插式。PN结引出线分别插入PN结正向特性综合试验仪上的</w:t>
      </w:r>
      <m:oMath>
        <m:sSub>
          <m:sSubP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sSubPr>
          <m:e>
            <m:r>
              <m:rPr/>
              <w:rPr>
                <w:rFonts w:hint="default" w:ascii="Cambria Math" w:hAnsi="Cambria Math" w:eastAsia="等线"/>
                <w:sz w:val="16"/>
                <w:szCs w:val="16"/>
              </w:rPr>
              <m:t>V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e>
          <m:sub>
            <m:r>
              <m:rPr/>
              <w:rPr>
                <w:rFonts w:ascii="Cambria Math" w:hAnsi="Cambria Math" w:eastAsia="等线"/>
                <w:sz w:val="16"/>
                <w:szCs w:val="16"/>
              </w:rPr>
              <m:t>−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sub>
        </m:sSub>
      </m:oMath>
      <w:r>
        <w:rPr>
          <w:rFonts w:ascii="等线" w:hAnsi="等线" w:eastAsia="等线"/>
          <w:b w:val="0"/>
          <w:bCs w:val="0"/>
          <w:sz w:val="16"/>
          <w:szCs w:val="16"/>
        </w:rPr>
        <w:t>、</w:t>
      </w:r>
      <m:oMath>
        <m:sSub>
          <m:sSubP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sSubPr>
          <m:e>
            <m:r>
              <m:rPr/>
              <w:rPr>
                <w:rFonts w:hint="default" w:ascii="Cambria Math" w:hAnsi="Cambria Math" w:eastAsia="等线"/>
                <w:sz w:val="16"/>
                <w:szCs w:val="16"/>
              </w:rPr>
              <m:t>V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e>
          <m:sub>
            <m:r>
              <m:rPr/>
              <w:rPr>
                <w:rFonts w:ascii="Cambria Math" w:hAnsi="Cambria Math" w:eastAsia="等线"/>
                <w:sz w:val="16"/>
                <w:szCs w:val="16"/>
              </w:rPr>
              <m:t>+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sub>
        </m:sSub>
      </m:oMath>
      <w:r>
        <w:rPr>
          <w:rFonts w:ascii="等线" w:hAnsi="等线" w:eastAsia="等线"/>
          <w:b w:val="0"/>
          <w:bCs w:val="0"/>
          <w:sz w:val="16"/>
          <w:szCs w:val="16"/>
        </w:rPr>
        <w:t>和</w:t>
      </w:r>
      <m:oMath>
        <m:sSub>
          <m:sSubP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sSubPr>
          <m:e>
            <m:r>
              <m:rPr/>
              <w:rPr>
                <w:rFonts w:hint="default" w:ascii="Cambria Math" w:hAnsi="Cambria Math" w:eastAsia="等线"/>
                <w:sz w:val="16"/>
                <w:szCs w:val="16"/>
              </w:rPr>
              <m:t>I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e>
          <m:sub>
            <m:r>
              <m:rPr/>
              <w:rPr>
                <w:rFonts w:ascii="Cambria Math" w:hAnsi="Cambria Math" w:eastAsia="等线"/>
                <w:sz w:val="16"/>
                <w:szCs w:val="16"/>
              </w:rPr>
              <m:t>−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sub>
        </m:sSub>
      </m:oMath>
      <w:r>
        <w:rPr>
          <w:rFonts w:hint="eastAsia" w:ascii="等线" w:hAnsi="等线" w:eastAsia="等线"/>
          <w:b w:val="0"/>
          <w:bCs w:val="0"/>
          <w:sz w:val="16"/>
          <w:szCs w:val="16"/>
        </w:rPr>
        <w:t>、</w:t>
      </w:r>
      <m:oMath>
        <m:sSub>
          <m:sSubP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sSubPr>
          <m:e>
            <m:r>
              <m:rPr/>
              <w:rPr>
                <w:rFonts w:hint="default" w:ascii="Cambria Math" w:hAnsi="Cambria Math" w:eastAsia="等线"/>
                <w:sz w:val="16"/>
                <w:szCs w:val="16"/>
              </w:rPr>
              <m:t>I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e>
          <m:sub>
            <m:r>
              <m:rPr/>
              <w:rPr>
                <w:rFonts w:ascii="Cambria Math" w:hAnsi="Cambria Math" w:eastAsia="等线"/>
                <w:sz w:val="16"/>
                <w:szCs w:val="16"/>
              </w:rPr>
              <m:t>+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sub>
        </m:sSub>
      </m:oMath>
      <w:r>
        <w:rPr>
          <w:rFonts w:ascii="等线" w:hAnsi="等线" w:eastAsia="等线"/>
          <w:b w:val="0"/>
          <w:bCs w:val="0"/>
          <w:sz w:val="16"/>
          <w:szCs w:val="16"/>
        </w:rPr>
        <w:t>注意插头的颜色和插孔的位置。打开电源开关，温度传感器实验装置上将显示出室温</w:t>
      </w:r>
      <m:oMath>
        <m:sSub>
          <m:sSubP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sSubPr>
          <m:e>
            <m:r>
              <m:rPr/>
              <w:rPr>
                <w:rFonts w:hint="default" w:ascii="Cambria Math" w:hAnsi="Cambria Math" w:eastAsia="等线"/>
                <w:sz w:val="16"/>
                <w:szCs w:val="16"/>
              </w:rPr>
              <m:t>t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e>
          <m:sub>
            <m:r>
              <m:rPr/>
              <w:rPr>
                <w:rFonts w:hint="default" w:ascii="Cambria Math" w:hAnsi="Cambria Math" w:eastAsia="等线"/>
                <w:sz w:val="16"/>
                <w:szCs w:val="16"/>
              </w:rPr>
              <m:t>r</m:t>
            </m:r>
            <m:ctrlPr>
              <w:rPr>
                <w:rFonts w:ascii="Cambria Math" w:hAnsi="Cambria Math" w:eastAsia="等线"/>
                <w:b w:val="0"/>
                <w:bCs w:val="0"/>
                <w:i/>
                <w:sz w:val="16"/>
                <w:szCs w:val="16"/>
              </w:rPr>
            </m:ctrlPr>
          </m:sub>
        </m:sSub>
      </m:oMath>
      <w:r>
        <w:rPr>
          <w:rFonts w:hint="eastAsia" w:ascii="等线" w:hAnsi="等线" w:eastAsia="等线"/>
          <w:b w:val="0"/>
          <w:bCs w:val="0"/>
          <w:sz w:val="16"/>
          <w:szCs w:val="16"/>
        </w:rPr>
        <w:t xml:space="preserve"> ，</w:t>
      </w:r>
      <w:r>
        <w:rPr>
          <w:rFonts w:ascii="等线" w:hAnsi="等线" w:eastAsia="等线"/>
          <w:b w:val="0"/>
          <w:bCs w:val="0"/>
          <w:sz w:val="16"/>
          <w:szCs w:val="16"/>
        </w:rPr>
        <w:t>记录起始温度t.注意：Pt100的插头与对应的温控仪上的插座颜色相连接，红→红；黄一黄；蓝→蓝。</w:t>
      </w:r>
    </w:p>
    <w:p>
      <w:pPr>
        <w:spacing w:line="276" w:lineRule="auto"/>
        <w:rPr>
          <w:rFonts w:ascii="等线" w:hAnsi="等线" w:eastAsia="等线"/>
          <w:sz w:val="16"/>
          <w:szCs w:val="16"/>
        </w:rPr>
      </w:pPr>
      <w:r>
        <w:rPr>
          <w:rFonts w:ascii="等线" w:hAnsi="等线" w:eastAsia="等线"/>
          <w:b w:val="0"/>
          <w:bCs w:val="0"/>
          <w:sz w:val="16"/>
          <w:szCs w:val="16"/>
        </w:rPr>
        <w:t>2.在同一恒定正向电流条件下，测绘PN结正向压降随温度的变化曲线，确定其灵敏度，估算被测PN结材料的禁带宽度</w:t>
      </w:r>
      <w:r>
        <w:rPr>
          <w:rFonts w:ascii="等线" w:hAnsi="等线" w:eastAsia="等线"/>
          <w:sz w:val="16"/>
          <w:szCs w:val="16"/>
        </w:rPr>
        <w:br w:type="textWrapping"/>
      </w:r>
      <w:r>
        <w:rPr>
          <w:rFonts w:ascii="等线" w:hAnsi="等线" w:eastAsia="等线"/>
          <w:sz w:val="16"/>
          <w:szCs w:val="16"/>
        </w:rPr>
        <w:t>①选择合适的正向电流</w:t>
      </w:r>
      <m:oMath>
        <m:sSub>
          <m:sSubP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sSubPr>
          <m:e>
            <m:r>
              <m:rPr/>
              <w:rPr>
                <w:rFonts w:ascii="Cambria Math" w:hAnsi="Cambria Math" w:eastAsia="等线"/>
                <w:sz w:val="16"/>
                <w:szCs w:val="16"/>
              </w:rPr>
              <m:t>I</m:t>
            </m: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e>
          <m:sub>
            <m:r>
              <m:rPr/>
              <w:rPr>
                <w:rFonts w:ascii="Cambria Math" w:hAnsi="Cambria Math" w:eastAsia="等线"/>
                <w:sz w:val="16"/>
                <w:szCs w:val="16"/>
              </w:rPr>
              <m:t>F</m:t>
            </m: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sub>
        </m:sSub>
      </m:oMath>
      <w:r>
        <w:rPr>
          <w:rFonts w:ascii="等线" w:hAnsi="等线" w:eastAsia="等线"/>
          <w:sz w:val="16"/>
          <w:szCs w:val="16"/>
        </w:rPr>
        <w:t>并保持不变。一般选小于100μA的值（本实验选择80μA)以减少自身热效应。</w:t>
      </w:r>
    </w:p>
    <w:p>
      <w:pPr>
        <w:pStyle w:val="11"/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/>
          <w:bCs/>
          <w:sz w:val="16"/>
          <w:szCs w:val="16"/>
        </w:rPr>
      </w:pPr>
      <w:r>
        <w:rPr>
          <w:rFonts w:ascii="等线" w:hAnsi="等线" w:eastAsia="等线"/>
          <w:sz w:val="16"/>
          <w:szCs w:val="16"/>
        </w:rPr>
        <w:t>②将DH-SJ型温度传感器实验装置上的“加热电流”开关置于“开”位置，设置目标温度，选择合适的加热电流。在实验时间允许的情况下，加热电流可以取得小一点，如在0. 3~0. 6A之间。</w:t>
      </w:r>
      <w:r>
        <w:rPr>
          <w:rFonts w:ascii="等线" w:hAnsi="等线" w:eastAsia="等线"/>
          <w:sz w:val="16"/>
          <w:szCs w:val="16"/>
        </w:rPr>
        <w:br w:type="textWrapping"/>
      </w:r>
      <w:r>
        <w:rPr>
          <w:rFonts w:ascii="等线" w:hAnsi="等线" w:eastAsia="等线"/>
          <w:sz w:val="16"/>
          <w:szCs w:val="16"/>
        </w:rPr>
        <w:t>③记录对应的</w:t>
      </w:r>
      <m:oMath>
        <m:sSub>
          <m:sSubP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sSubPr>
          <m:e>
            <m:r>
              <m:rPr/>
              <w:rPr>
                <w:rFonts w:ascii="Cambria Math" w:hAnsi="Cambria Math" w:eastAsia="等线"/>
                <w:sz w:val="16"/>
                <w:szCs w:val="16"/>
              </w:rPr>
              <m:t>V</m:t>
            </m: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e>
          <m:sub>
            <m:r>
              <m:rPr/>
              <w:rPr>
                <w:rFonts w:ascii="Cambria Math" w:hAnsi="Cambria Math" w:eastAsia="等线"/>
                <w:sz w:val="16"/>
                <w:szCs w:val="16"/>
              </w:rPr>
              <m:t>F</m:t>
            </m: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sub>
        </m:sSub>
      </m:oMath>
      <w:r>
        <w:rPr>
          <w:rFonts w:ascii="等线" w:hAnsi="等线" w:eastAsia="等线"/>
          <w:sz w:val="16"/>
          <w:szCs w:val="16"/>
        </w:rPr>
        <w:t>和t于表</w:t>
      </w:r>
      <w:r>
        <w:rPr>
          <w:rFonts w:hint="eastAsia" w:ascii="等线" w:hAnsi="等线" w:eastAsia="等线"/>
          <w:sz w:val="16"/>
          <w:szCs w:val="16"/>
        </w:rPr>
        <w:t>格中，</w:t>
      </w:r>
      <w:r>
        <w:rPr>
          <w:rFonts w:ascii="等线" w:hAnsi="等线" w:eastAsia="等线"/>
          <w:sz w:val="16"/>
          <w:szCs w:val="16"/>
        </w:rPr>
        <w:t>为了更准确地记数，可以根据</w:t>
      </w:r>
      <m:oMath>
        <m:sSub>
          <m:sSubP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sSubPr>
          <m:e>
            <m:r>
              <m:rPr/>
              <w:rPr>
                <w:rFonts w:ascii="Cambria Math" w:hAnsi="Cambria Math" w:eastAsia="等线"/>
                <w:sz w:val="16"/>
                <w:szCs w:val="16"/>
              </w:rPr>
              <m:t>V</m:t>
            </m: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e>
          <m:sub>
            <m:r>
              <m:rPr/>
              <w:rPr>
                <w:rFonts w:ascii="Cambria Math" w:hAnsi="Cambria Math" w:eastAsia="等线"/>
                <w:sz w:val="16"/>
                <w:szCs w:val="16"/>
              </w:rPr>
              <m:t>F</m:t>
            </m: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sub>
        </m:sSub>
      </m:oMath>
      <w:r>
        <w:rPr>
          <w:rFonts w:ascii="等线" w:hAnsi="等线" w:eastAsia="等线"/>
          <w:sz w:val="16"/>
          <w:szCs w:val="16"/>
        </w:rPr>
        <w:t>的变化记录t的变化。注意：在整个实验过程中，正向电流</w:t>
      </w:r>
      <m:oMath>
        <m:sSub>
          <m:sSubP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sSubPr>
          <m:e>
            <m:r>
              <m:rPr/>
              <w:rPr>
                <w:rFonts w:ascii="Cambria Math" w:hAnsi="Cambria Math" w:eastAsia="等线"/>
                <w:sz w:val="16"/>
                <w:szCs w:val="16"/>
              </w:rPr>
              <m:t>I</m:t>
            </m: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e>
          <m:sub>
            <m:r>
              <m:rPr/>
              <w:rPr>
                <w:rFonts w:ascii="Cambria Math" w:hAnsi="Cambria Math" w:eastAsia="等线"/>
                <w:sz w:val="16"/>
                <w:szCs w:val="16"/>
              </w:rPr>
              <m:t>F</m:t>
            </m:r>
            <m:ctrlPr>
              <w:rPr>
                <w:rFonts w:ascii="Cambria Math" w:hAnsi="Cambria Math" w:eastAsia="等线"/>
                <w:i/>
                <w:sz w:val="16"/>
                <w:szCs w:val="16"/>
              </w:rPr>
            </m:ctrlPr>
          </m:sub>
        </m:sSub>
      </m:oMath>
      <w:r>
        <w:rPr>
          <w:rFonts w:ascii="等线" w:hAnsi="等线" w:eastAsia="等线"/>
          <w:sz w:val="16"/>
          <w:szCs w:val="16"/>
        </w:rPr>
        <w:t>应保持不变。设定的温度不宜过高，必须控制在120</w:t>
      </w:r>
      <w:r>
        <w:rPr>
          <w:rFonts w:hint="eastAsia" w:ascii="等线" w:hAnsi="等线" w:eastAsia="等线" w:cs="宋体"/>
          <w:sz w:val="16"/>
          <w:szCs w:val="16"/>
        </w:rPr>
        <w:t>℃</w:t>
      </w:r>
      <w:r>
        <w:rPr>
          <w:rFonts w:ascii="等线" w:hAnsi="等线" w:eastAsia="等线"/>
          <w:sz w:val="16"/>
          <w:szCs w:val="16"/>
        </w:rPr>
        <w:t>以内。</w:t>
      </w:r>
    </w:p>
    <w:p>
      <w:pPr>
        <w:pStyle w:val="11"/>
        <w:numPr>
          <w:ilvl w:val="0"/>
          <w:numId w:val="2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数据记录及数据处理</w:t>
      </w:r>
    </w:p>
    <w:p>
      <w:pPr>
        <w:spacing w:line="276" w:lineRule="auto"/>
        <w:jc w:val="center"/>
        <w:rPr>
          <w:rFonts w:ascii="等线" w:hAnsi="等线" w:eastAsia="等线"/>
          <w:sz w:val="18"/>
          <w:szCs w:val="18"/>
        </w:rPr>
      </w:pPr>
      <w:r>
        <w:rPr>
          <w:rFonts w:ascii="等线" w:hAnsi="等线" w:eastAsia="等线"/>
          <w:sz w:val="18"/>
          <w:szCs w:val="18"/>
        </w:rPr>
        <w:t>同</w:t>
      </w:r>
      <w:r>
        <w:rPr>
          <w:rFonts w:hint="eastAsia" w:ascii="等线" w:hAnsi="等线" w:eastAsia="等线"/>
          <w:sz w:val="18"/>
          <w:szCs w:val="18"/>
        </w:rPr>
        <w:t xml:space="preserve">一 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I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hint="eastAsia" w:ascii="等线" w:hAnsi="等线" w:eastAsia="等线"/>
          <w:sz w:val="18"/>
          <w:szCs w:val="18"/>
        </w:rPr>
        <w:t xml:space="preserve"> </w:t>
      </w:r>
      <w:r>
        <w:rPr>
          <w:rFonts w:ascii="等线" w:hAnsi="等线" w:eastAsia="等线"/>
          <w:sz w:val="18"/>
          <w:szCs w:val="18"/>
        </w:rPr>
        <w:t>下，正向电压与温度的关系</w:t>
      </w:r>
      <w:r>
        <w:rPr>
          <w:rFonts w:ascii="等线" w:hAnsi="等线" w:eastAsia="等线"/>
          <w:sz w:val="18"/>
          <w:szCs w:val="18"/>
        </w:rPr>
        <w:tab/>
      </w:r>
      <w:r>
        <w:rPr>
          <w:rFonts w:hint="eastAsia" w:ascii="等线" w:hAnsi="等线" w:eastAsia="等线"/>
          <w:sz w:val="18"/>
          <w:szCs w:val="18"/>
        </w:rPr>
        <w:t>表</w:t>
      </w:r>
      <w:r>
        <w:rPr>
          <w:rFonts w:ascii="等线" w:hAnsi="等线" w:eastAsia="等线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I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sz w:val="18"/>
          <w:szCs w:val="18"/>
        </w:rPr>
        <w:t>= 80 μA</w:t>
      </w:r>
    </w:p>
    <w:tbl>
      <w:tblPr>
        <w:tblStyle w:val="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3"/>
        <w:gridCol w:w="973"/>
        <w:gridCol w:w="973"/>
        <w:gridCol w:w="973"/>
        <w:gridCol w:w="973"/>
        <w:gridCol w:w="973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序号</m:t>
                </m:r>
              </m:oMath>
            </m:oMathPara>
          </w:p>
        </w:tc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2</m:t>
                </m:r>
              </m:oMath>
            </m:oMathPara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3</m:t>
                </m:r>
              </m:oMath>
            </m:oMathPara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4</m:t>
                </m:r>
              </m:oMath>
            </m:oMathPara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5</m:t>
                </m:r>
              </m:oMath>
            </m:oMathPara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6</m:t>
                </m:r>
              </m:oMath>
            </m:oMathPara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7</m:t>
                </m:r>
              </m:oMath>
            </m:oMathPara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8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t (</m:t>
                </m:r>
                <m:r>
                  <m:rPr>
                    <m:sty m:val="bi"/>
                  </m:rPr>
                  <w:rPr>
                    <w:rFonts w:hint="eastAsia" w:ascii="Cambria Math" w:hAnsi="Cambria Math" w:eastAsia="等线" w:cs="宋体"/>
                    <w:sz w:val="18"/>
                    <w:szCs w:val="18"/>
                  </w:rPr>
                  <m:t>℃</m:t>
                </m:r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w:bookmarkStart w:id="1" w:name="_GoBack"/>
            <w:bookmarkEnd w:id="1"/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hint="eastAsia" w:ascii="Cambria Math" w:hAnsi="Cambria Math" w:eastAsia="等线"/>
                <w:sz w:val="18"/>
                <w:szCs w:val="18"/>
                <w:lang w:eastAsia="zh-CN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eastAsia="等线"/>
                    <w:sz w:val="18"/>
                    <w:szCs w:val="18"/>
                    <w:lang w:val="en-US" w:eastAsia="zh-CN"/>
                  </w:rPr>
                  <m:t xml:space="preserve"> </m:t>
                </m:r>
              </m:oMath>
            </m:oMathPara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w:bookmarkStart w:id="0" w:name="OLE_LINK1"/>
            <m:oMathPara>
              <m:oMath>
                <m:sSub>
                  <m:sSubPr>
                    <m:ctrlPr>
                      <w:rPr>
                        <w:rFonts w:ascii="Cambria Math" w:hAnsi="Cambria Math" w:eastAsia="等线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等线"/>
                        <w:sz w:val="18"/>
                        <w:szCs w:val="18"/>
                      </w:rPr>
                      <m:t>V</m:t>
                    </m:r>
                    <m:ctrlPr>
                      <w:rPr>
                        <w:rFonts w:ascii="Cambria Math" w:hAnsi="Cambria Math" w:eastAsia="等线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F</m:t>
                    </m:r>
                    <m:ctrlPr>
                      <w:rPr>
                        <w:rFonts w:ascii="Cambria Math" w:hAnsi="Cambria Math" w:eastAsia="等线"/>
                        <w:b/>
                        <w:bCs/>
                        <w:i/>
                        <w:sz w:val="18"/>
                        <w:szCs w:val="1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(V)</m:t>
                </m:r>
                <w:bookmarkEnd w:id="0"/>
              </m:oMath>
            </m:oMathPara>
          </w:p>
        </w:tc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both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序号</m:t>
                </m:r>
              </m:oMath>
            </m:oMathPara>
          </w:p>
        </w:tc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t (</m:t>
                </m:r>
                <m:r>
                  <m:rPr>
                    <m:sty m:val="bi"/>
                  </m:rPr>
                  <w:rPr>
                    <w:rFonts w:hint="eastAsia" w:ascii="Cambria Math" w:hAnsi="Cambria Math" w:eastAsia="等线" w:cs="宋体"/>
                    <w:sz w:val="18"/>
                    <w:szCs w:val="18"/>
                  </w:rPr>
                  <m:t>℃</m:t>
                </m:r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972" w:type="dxa"/>
          </w:tcPr>
          <w:p>
            <w:pPr>
              <w:spacing w:line="276" w:lineRule="auto"/>
              <w:jc w:val="both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both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等线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等线"/>
                        <w:sz w:val="18"/>
                        <w:szCs w:val="18"/>
                      </w:rPr>
                      <m:t>V</m:t>
                    </m:r>
                    <m:ctrlPr>
                      <w:rPr>
                        <w:rFonts w:ascii="Cambria Math" w:hAnsi="Cambria Math" w:eastAsia="等线"/>
                        <w:b/>
                        <w:bCs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等线"/>
                        <w:sz w:val="18"/>
                        <w:szCs w:val="18"/>
                      </w:rPr>
                      <m:t>F</m:t>
                    </m:r>
                    <m:ctrlPr>
                      <w:rPr>
                        <w:rFonts w:ascii="Cambria Math" w:hAnsi="Cambria Math" w:eastAsia="等线"/>
                        <w:b/>
                        <w:bCs/>
                        <w:i/>
                        <w:sz w:val="18"/>
                        <w:szCs w:val="1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eastAsia="等线"/>
                    <w:sz w:val="18"/>
                    <w:szCs w:val="18"/>
                  </w:rPr>
                  <m:t>(V)</m:t>
                </m:r>
              </m:oMath>
            </m:oMathPara>
          </w:p>
        </w:tc>
        <w:tc>
          <w:tcPr>
            <w:tcW w:w="972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both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  <w:tc>
          <w:tcPr>
            <w:tcW w:w="973" w:type="dxa"/>
          </w:tcPr>
          <w:p>
            <w:pPr>
              <w:spacing w:line="276" w:lineRule="auto"/>
              <w:jc w:val="center"/>
              <w:rPr>
                <w:rFonts w:ascii="Cambria Math" w:hAnsi="Cambria Math" w:eastAsia="等线"/>
                <w:sz w:val="18"/>
                <w:szCs w:val="18"/>
                <w:oMath/>
              </w:rPr>
            </w:pPr>
          </w:p>
        </w:tc>
      </w:tr>
    </w:tbl>
    <w:p>
      <w:pPr>
        <w:numPr>
          <w:ilvl w:val="0"/>
          <w:numId w:val="3"/>
        </w:numPr>
        <w:spacing w:line="276" w:lineRule="auto"/>
        <w:rPr>
          <w:rFonts w:hint="default" w:hAnsi="Cambria Math" w:eastAsia="等线"/>
          <w:i w:val="0"/>
          <w:sz w:val="18"/>
          <w:szCs w:val="18"/>
          <w:lang w:val="en-US" w:eastAsia="zh-CN"/>
        </w:rPr>
      </w:pPr>
      <w:r>
        <w:rPr>
          <w:rFonts w:ascii="等线" w:hAnsi="等线" w:eastAsia="等线"/>
          <w:sz w:val="18"/>
          <w:szCs w:val="18"/>
        </w:rPr>
        <w:t>根据实验数据求被测PN结正向压降随温度变化的灵敏度S.以t为横坐标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sz w:val="18"/>
          <w:szCs w:val="18"/>
        </w:rPr>
        <w:t>为纵坐标，作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F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</m:oMath>
      <w:r>
        <w:rPr>
          <w:rFonts w:ascii="等线" w:hAnsi="等线" w:eastAsia="等线"/>
          <w:sz w:val="18"/>
          <w:szCs w:val="18"/>
        </w:rPr>
        <w:t>-t曲线，其斜率为S.这里的t单位为</w:t>
      </w:r>
      <w:r>
        <w:rPr>
          <w:rFonts w:hint="eastAsia" w:ascii="等线" w:hAnsi="等线" w:eastAsia="等线" w:cs="宋体"/>
          <w:sz w:val="18"/>
          <w:szCs w:val="18"/>
        </w:rPr>
        <w:t>℃</w:t>
      </w:r>
      <w:r>
        <w:rPr>
          <w:rFonts w:ascii="等线" w:hAnsi="等线" w:eastAsia="等线"/>
          <w:sz w:val="18"/>
          <w:szCs w:val="18"/>
        </w:rPr>
        <w:t>.可求出：传感器灵敏度</w:t>
      </w:r>
      <m:oMath>
        <m:r>
          <m:rPr/>
          <w:rPr>
            <w:rFonts w:ascii="Cambria Math" w:hAnsi="Cambria Math" w:eastAsia="等线"/>
            <w:sz w:val="18"/>
            <w:szCs w:val="18"/>
          </w:rPr>
          <m:t>S=</m:t>
        </m:r>
        <m:r>
          <m:rPr/>
          <w:rPr>
            <w:rFonts w:hint="default" w:ascii="Cambria Math" w:hAnsi="Cambria Math" w:eastAsia="等线"/>
            <w:sz w:val="18"/>
            <w:szCs w:val="18"/>
            <w:lang w:val="en-US" w:eastAsia="zh-CN"/>
          </w:rPr>
          <m:t xml:space="preserve">                    </m:t>
        </m:r>
        <m:r>
          <m:rPr/>
          <w:rPr>
            <w:rFonts w:ascii="Cambria Math" w:hAnsi="Cambria Math" w:eastAsia="等线"/>
            <w:sz w:val="18"/>
            <w:szCs w:val="18"/>
          </w:rPr>
          <m:t>mV/</m:t>
        </m:r>
        <m:r>
          <m:rPr/>
          <w:rPr>
            <w:rFonts w:hint="eastAsia" w:ascii="Cambria Math" w:hAnsi="Cambria Math" w:eastAsia="等线" w:cs="宋体"/>
            <w:sz w:val="18"/>
            <w:szCs w:val="18"/>
          </w:rPr>
          <m:t>℃</m:t>
        </m:r>
      </m:oMath>
      <w:r>
        <w:rPr>
          <w:rFonts w:ascii="等线" w:hAnsi="等线" w:eastAsia="等线"/>
          <w:sz w:val="18"/>
          <w:szCs w:val="18"/>
        </w:rPr>
        <w:t xml:space="preserve">;     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</m:t>
        </m:r>
      </m:oMath>
    </w:p>
    <w:p>
      <w:pPr>
        <w:numPr>
          <w:ilvl w:val="0"/>
          <w:numId w:val="3"/>
        </w:numPr>
        <w:spacing w:line="276" w:lineRule="auto"/>
        <w:rPr>
          <w:rFonts w:hint="default" w:hAnsi="Cambria Math" w:eastAsia="等线"/>
          <w:i w:val="0"/>
          <w:sz w:val="18"/>
          <w:szCs w:val="18"/>
          <w:lang w:val="en-US" w:eastAsia="zh-CN"/>
        </w:rPr>
      </w:pPr>
      <w:r>
        <w:rPr>
          <w:rFonts w:ascii="等线" w:hAnsi="等线" w:eastAsia="等线"/>
          <w:sz w:val="18"/>
          <w:szCs w:val="18"/>
        </w:rPr>
        <w:t>估算被测PN结材料的禁带宽度。将实验所得的结果代入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E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=q</m:t>
        </m:r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V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</m:t>
        </m:r>
        <m:r>
          <m:rPr/>
          <w:rPr>
            <w:rFonts w:hint="default" w:ascii="Cambria Math" w:hAnsi="Cambria Math" w:eastAsia="等线"/>
            <w:sz w:val="18"/>
            <w:szCs w:val="18"/>
            <w:lang w:val="en-US" w:eastAsia="zh-CN"/>
          </w:rPr>
          <m:t xml:space="preserve">             </m:t>
        </m:r>
      </m:oMath>
    </w:p>
    <w:p>
      <w:pPr>
        <w:spacing w:line="276" w:lineRule="auto"/>
        <w:ind w:firstLine="180" w:firstLineChars="100"/>
        <w:rPr>
          <w:rFonts w:hint="default" w:ascii="宋体" w:hAnsi="宋体" w:eastAsia="宋体" w:cs="宋体"/>
          <w:b/>
          <w:i w:val="0"/>
          <w:sz w:val="18"/>
          <w:szCs w:val="18"/>
          <w:lang w:val="en-US" w:eastAsia="zh-CN"/>
        </w:rPr>
      </w:pPr>
      <w:r>
        <w:rPr>
          <w:rFonts w:ascii="等线" w:hAnsi="等线" w:eastAsia="等线"/>
          <w:sz w:val="18"/>
          <w:szCs w:val="18"/>
        </w:rPr>
        <w:t>与公认值</w:t>
      </w:r>
      <m:oMath>
        <m:sSub>
          <m:sSubP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SubPr>
          <m:e>
            <m:r>
              <m:rPr/>
              <w:rPr>
                <w:rFonts w:ascii="Cambria Math" w:hAnsi="Cambria Math" w:eastAsia="等线"/>
                <w:sz w:val="18"/>
                <w:szCs w:val="18"/>
              </w:rPr>
              <m:t>E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 w:eastAsia="等线"/>
                <w:sz w:val="18"/>
                <w:szCs w:val="18"/>
              </w:rPr>
              <m:t>g0</m:t>
            </m:r>
            <m:ctrlPr>
              <w:rPr>
                <w:rFonts w:ascii="Cambria Math" w:hAnsi="Cambria Math" w:eastAsia="等线"/>
                <w:i/>
                <w:sz w:val="18"/>
                <w:szCs w:val="18"/>
              </w:rPr>
            </m:ctrlPr>
          </m:sub>
        </m:sSub>
        <m:r>
          <m:rPr/>
          <w:rPr>
            <w:rFonts w:ascii="Cambria Math" w:hAnsi="Cambria Math" w:eastAsia="等线"/>
            <w:sz w:val="18"/>
            <w:szCs w:val="18"/>
          </w:rPr>
          <m:t>=1. 21eV</m:t>
        </m:r>
      </m:oMath>
      <w:r>
        <w:rPr>
          <w:rFonts w:ascii="等线" w:hAnsi="等线" w:eastAsia="等线"/>
          <w:sz w:val="18"/>
          <w:szCs w:val="18"/>
        </w:rPr>
        <w:t>比较，并求相对误差。</w:t>
      </w:r>
      <w:r>
        <w:rPr>
          <w:rFonts w:hint="eastAsia" w:ascii="等线" w:hAnsi="等线" w:eastAsia="等线"/>
          <w:sz w:val="18"/>
          <w:szCs w:val="18"/>
        </w:rPr>
        <w:t>相对误差为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44920979"/>
      <w:docPartObj>
        <w:docPartGallery w:val="autotext"/>
      </w:docPartObj>
    </w:sdtPr>
    <w:sdtContent>
      <w:p>
        <w:pPr>
          <w:pStyle w:val="2"/>
          <w:jc w:val="center"/>
        </w:pPr>
      </w:p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8F9C5"/>
    <w:multiLevelType w:val="singleLevel"/>
    <w:tmpl w:val="B3F8F9C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494E93B"/>
    <w:multiLevelType w:val="singleLevel"/>
    <w:tmpl w:val="B494E93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9697877"/>
    <w:multiLevelType w:val="multilevel"/>
    <w:tmpl w:val="49697877"/>
    <w:lvl w:ilvl="0" w:tentative="0">
      <w:start w:val="1"/>
      <w:numFmt w:val="decimal"/>
      <w:pStyle w:val="1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2NGVmZjRiMmVkZDk5ZDY2ZWFlOGNhZTIwMGUzM2QifQ=="/>
  </w:docVars>
  <w:rsids>
    <w:rsidRoot w:val="007765A5"/>
    <w:rsid w:val="000E3D69"/>
    <w:rsid w:val="0015329E"/>
    <w:rsid w:val="0017783C"/>
    <w:rsid w:val="0018105A"/>
    <w:rsid w:val="00251E87"/>
    <w:rsid w:val="002C6CD2"/>
    <w:rsid w:val="0046315B"/>
    <w:rsid w:val="005529B1"/>
    <w:rsid w:val="007765A5"/>
    <w:rsid w:val="0079554D"/>
    <w:rsid w:val="0082654A"/>
    <w:rsid w:val="00877089"/>
    <w:rsid w:val="00A948A5"/>
    <w:rsid w:val="00C11BD2"/>
    <w:rsid w:val="00C5613B"/>
    <w:rsid w:val="00D8371A"/>
    <w:rsid w:val="00E83849"/>
    <w:rsid w:val="00F3681F"/>
    <w:rsid w:val="00F923C6"/>
    <w:rsid w:val="017365E1"/>
    <w:rsid w:val="082E3F9C"/>
    <w:rsid w:val="085F3F9F"/>
    <w:rsid w:val="092110AC"/>
    <w:rsid w:val="09463026"/>
    <w:rsid w:val="0B4437FF"/>
    <w:rsid w:val="0FA61B22"/>
    <w:rsid w:val="10C400A7"/>
    <w:rsid w:val="17204DED"/>
    <w:rsid w:val="1CE315AC"/>
    <w:rsid w:val="1D556C86"/>
    <w:rsid w:val="1FBF453A"/>
    <w:rsid w:val="26C01386"/>
    <w:rsid w:val="27901611"/>
    <w:rsid w:val="2919446A"/>
    <w:rsid w:val="3065342D"/>
    <w:rsid w:val="37C1436F"/>
    <w:rsid w:val="3D5257F9"/>
    <w:rsid w:val="3E8F4C53"/>
    <w:rsid w:val="3F787463"/>
    <w:rsid w:val="43FE2FD4"/>
    <w:rsid w:val="50287E1C"/>
    <w:rsid w:val="55401A64"/>
    <w:rsid w:val="56D45D22"/>
    <w:rsid w:val="56F93036"/>
    <w:rsid w:val="5F434C29"/>
    <w:rsid w:val="62526EF1"/>
    <w:rsid w:val="62E811AA"/>
    <w:rsid w:val="65F55CBA"/>
    <w:rsid w:val="71B132B0"/>
    <w:rsid w:val="7279217B"/>
    <w:rsid w:val="7F40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link w:val="14"/>
    <w:qFormat/>
    <w:uiPriority w:val="34"/>
    <w:pPr>
      <w:ind w:firstLine="420" w:firstLineChars="200"/>
    </w:pPr>
  </w:style>
  <w:style w:type="paragraph" w:customStyle="1" w:styleId="11">
    <w:name w:val="样式1"/>
    <w:basedOn w:val="1"/>
    <w:link w:val="12"/>
    <w:qFormat/>
    <w:uiPriority w:val="0"/>
    <w:pPr>
      <w:spacing w:line="360" w:lineRule="auto"/>
    </w:pPr>
    <w:rPr>
      <w:sz w:val="24"/>
      <w:szCs w:val="24"/>
    </w:rPr>
  </w:style>
  <w:style w:type="character" w:customStyle="1" w:styleId="12">
    <w:name w:val="样式1 字符"/>
    <w:basedOn w:val="7"/>
    <w:link w:val="11"/>
    <w:qFormat/>
    <w:uiPriority w:val="0"/>
    <w:rPr>
      <w:sz w:val="24"/>
      <w:szCs w:val="24"/>
    </w:rPr>
  </w:style>
  <w:style w:type="paragraph" w:customStyle="1" w:styleId="13">
    <w:name w:val="原文"/>
    <w:basedOn w:val="10"/>
    <w:link w:val="15"/>
    <w:qFormat/>
    <w:uiPriority w:val="0"/>
    <w:pPr>
      <w:numPr>
        <w:ilvl w:val="0"/>
        <w:numId w:val="1"/>
      </w:numPr>
      <w:spacing w:line="360" w:lineRule="auto"/>
      <w:ind w:right="150" w:firstLine="0" w:firstLineChars="0"/>
      <w:jc w:val="left"/>
    </w:pPr>
    <w:rPr>
      <w:rFonts w:ascii="宋体" w:hAnsi="宋体" w:eastAsia="宋体"/>
      <w:sz w:val="24"/>
      <w:szCs w:val="24"/>
    </w:rPr>
  </w:style>
  <w:style w:type="character" w:customStyle="1" w:styleId="14">
    <w:name w:val="列表段落 字符"/>
    <w:basedOn w:val="7"/>
    <w:link w:val="10"/>
    <w:qFormat/>
    <w:uiPriority w:val="34"/>
  </w:style>
  <w:style w:type="character" w:customStyle="1" w:styleId="15">
    <w:name w:val="原文 字符"/>
    <w:basedOn w:val="14"/>
    <w:link w:val="13"/>
    <w:qFormat/>
    <w:uiPriority w:val="0"/>
    <w:rPr>
      <w:rFonts w:ascii="宋体" w:hAnsi="宋体" w:eastAsia="宋体"/>
      <w:sz w:val="24"/>
      <w:szCs w:val="24"/>
    </w:rPr>
  </w:style>
  <w:style w:type="character" w:customStyle="1" w:styleId="16">
    <w:name w:val="src"/>
    <w:basedOn w:val="7"/>
    <w:qFormat/>
    <w:uiPriority w:val="0"/>
  </w:style>
  <w:style w:type="character" w:styleId="17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6A70-39EF-49E2-997A-4998DA8C60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1939</Words>
  <Characters>2088</Characters>
  <Lines>16</Lines>
  <Paragraphs>4</Paragraphs>
  <TotalTime>31</TotalTime>
  <ScaleCrop>false</ScaleCrop>
  <LinksUpToDate>false</LinksUpToDate>
  <CharactersWithSpaces>2197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2021-03-29T11:15:00Z</dcterms:created>
  <dc:creator>8613640873230</dc:creator>
  <cp:lastModifiedBy>熠.</cp:lastModifiedBy>
  <dcterms:modified xsi:type="dcterms:W3CDTF">2023-06-05T10:57:12Z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614DFF4F68414323A3E2F463EB3D973F_13</vt:lpwstr>
  </property>
</Properties>
</file>