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ind w:left="0" w:leftChars="100"/>
        <w:jc w:val="center"/>
        <w:rPr>
          <w:rFonts w:hint="eastAsia" w:ascii="宋体" w:hAnsi="宋体" w:eastAsia="宋体" w:cs="宋体"/>
          <w:b/>
          <w:bCs/>
          <w:kern w:val="0"/>
          <w:sz w:val="20"/>
          <w:szCs w:val="20"/>
        </w:rPr>
      </w:pPr>
      <w:r>
        <w:rPr>
          <w:rFonts w:hint="eastAsia" w:ascii="宋体" w:hAnsi="宋体" w:eastAsia="宋体" w:cs="宋体"/>
          <w:b/>
          <w:bCs/>
          <w:kern w:val="0"/>
          <w:sz w:val="20"/>
          <w:szCs w:val="20"/>
        </w:rPr>
        <w:t>大学物理实验报告</w:t>
      </w:r>
    </w:p>
    <w:p>
      <w:pPr>
        <w:widowControl/>
        <w:spacing w:line="240" w:lineRule="auto"/>
        <w:ind w:left="0" w:leftChars="100"/>
        <w:jc w:val="center"/>
        <w:rPr>
          <w:rFonts w:hint="eastAsia" w:ascii="宋体" w:hAnsi="宋体" w:eastAsia="宋体" w:cs="宋体"/>
          <w:b/>
          <w:bCs/>
          <w:sz w:val="20"/>
          <w:szCs w:val="20"/>
        </w:rPr>
      </w:pPr>
      <w:r>
        <w:rPr>
          <w:rFonts w:hint="eastAsia" w:ascii="宋体" w:hAnsi="宋体" w:eastAsia="宋体" w:cs="宋体"/>
          <w:b/>
          <w:bCs/>
          <w:sz w:val="20"/>
          <w:szCs w:val="20"/>
          <w:lang w:val="en-US" w:eastAsia="zh-CN"/>
        </w:rPr>
        <w:t>3.4</w:t>
      </w:r>
      <w:r>
        <w:rPr>
          <w:rFonts w:hint="eastAsia" w:ascii="宋体" w:hAnsi="宋体" w:eastAsia="宋体" w:cs="宋体"/>
          <w:b/>
          <w:bCs/>
          <w:sz w:val="20"/>
          <w:szCs w:val="20"/>
        </w:rPr>
        <w:t>光的偏振特性研究</w:t>
      </w:r>
    </w:p>
    <w:p>
      <w:pPr>
        <w:widowControl/>
        <w:spacing w:line="240" w:lineRule="auto"/>
        <w:ind w:left="0" w:leftChars="100"/>
        <w:jc w:val="center"/>
        <w:rPr>
          <w:rFonts w:hint="eastAsia" w:ascii="宋体" w:hAnsi="宋体" w:eastAsia="宋体" w:cs="宋体"/>
          <w:b w:val="0"/>
          <w:bCs w:val="0"/>
          <w:sz w:val="20"/>
          <w:szCs w:val="20"/>
          <w:lang w:val="en-US" w:eastAsia="zh-CN"/>
        </w:rPr>
      </w:pPr>
      <w:r>
        <w:rPr>
          <w:rFonts w:hint="eastAsia" w:ascii="宋体" w:hAnsi="宋体" w:eastAsia="宋体" w:cs="宋体"/>
          <w:b w:val="0"/>
          <w:bCs w:val="0"/>
          <w:sz w:val="20"/>
          <w:szCs w:val="20"/>
          <w:lang w:val="en-US" w:eastAsia="zh-CN"/>
        </w:rPr>
        <w:t>22级计算机类3班 黄鸿展 202230441138</w:t>
      </w:r>
    </w:p>
    <w:p>
      <w:pPr>
        <w:pStyle w:val="9"/>
        <w:numPr>
          <w:numId w:val="0"/>
        </w:numPr>
        <w:spacing w:line="240" w:lineRule="auto"/>
        <w:ind w:leftChars="0"/>
        <w:rPr>
          <w:rFonts w:hint="eastAsia" w:ascii="宋体" w:hAnsi="宋体" w:eastAsia="宋体" w:cs="宋体"/>
          <w:b/>
          <w:bCs/>
          <w:sz w:val="18"/>
          <w:szCs w:val="18"/>
        </w:rPr>
      </w:pPr>
      <w:r>
        <w:rPr>
          <w:rFonts w:hint="eastAsia" w:ascii="宋体" w:hAnsi="宋体" w:eastAsia="宋体" w:cs="宋体"/>
          <w:b/>
          <w:bCs/>
          <w:sz w:val="18"/>
          <w:szCs w:val="18"/>
          <w:lang w:val="en-US" w:eastAsia="zh-CN"/>
        </w:rPr>
        <w:t>一、</w:t>
      </w:r>
      <w:r>
        <w:rPr>
          <w:rFonts w:hint="eastAsia" w:ascii="宋体" w:hAnsi="宋体" w:eastAsia="宋体" w:cs="宋体"/>
          <w:b/>
          <w:bCs/>
          <w:sz w:val="18"/>
          <w:szCs w:val="18"/>
        </w:rPr>
        <w:t>引言</w:t>
      </w:r>
    </w:p>
    <w:p>
      <w:pPr>
        <w:pStyle w:val="12"/>
        <w:numPr>
          <w:ilvl w:val="0"/>
          <w:numId w:val="0"/>
        </w:numPr>
        <w:spacing w:line="240" w:lineRule="auto"/>
        <w:ind w:firstLine="181" w:firstLineChars="100"/>
        <w:rPr>
          <w:rFonts w:hint="eastAsia" w:ascii="宋体" w:hAnsi="宋体" w:eastAsia="宋体" w:cs="宋体"/>
          <w:sz w:val="16"/>
          <w:szCs w:val="16"/>
        </w:rPr>
      </w:pPr>
      <w:r>
        <w:rPr>
          <w:rFonts w:hint="eastAsia" w:ascii="宋体" w:hAnsi="宋体" w:eastAsia="宋体" w:cs="宋体"/>
          <w:b/>
          <w:bCs/>
          <w:sz w:val="18"/>
          <w:szCs w:val="18"/>
        </w:rPr>
        <w:t xml:space="preserve"> </w:t>
      </w:r>
      <w:r>
        <w:rPr>
          <w:rFonts w:hint="eastAsia" w:ascii="宋体" w:hAnsi="宋体" w:eastAsia="宋体" w:cs="宋体"/>
          <w:sz w:val="16"/>
          <w:szCs w:val="16"/>
          <w:shd w:val="clear" w:color="auto" w:fill="F7F8FA"/>
        </w:rPr>
        <w:t>光的偏振现象</w:t>
      </w:r>
      <w:r>
        <w:rPr>
          <w:rFonts w:hint="eastAsia" w:ascii="宋体" w:hAnsi="宋体" w:eastAsia="宋体" w:cs="宋体"/>
          <w:sz w:val="16"/>
          <w:szCs w:val="16"/>
          <w:shd w:val="clear" w:color="auto" w:fill="F7F8FA"/>
          <w:lang w:val="en-US" w:eastAsia="zh-CN"/>
        </w:rPr>
        <w:t>是光的波动性的重要特征之一，</w:t>
      </w:r>
      <w:r>
        <w:rPr>
          <w:rFonts w:hint="eastAsia" w:ascii="宋体" w:hAnsi="宋体" w:eastAsia="宋体" w:cs="宋体"/>
          <w:sz w:val="16"/>
          <w:szCs w:val="16"/>
          <w:shd w:val="clear" w:color="auto" w:fill="F7F8FA"/>
        </w:rPr>
        <w:t>光的偏振现象已广泛运用于光开关、光调制器、应力分析等科研和生产实际中。本实验通过对偏振光的观察和分析,加深对光偏振基本规律的理解。</w:t>
      </w:r>
    </w:p>
    <w:p>
      <w:pPr>
        <w:pStyle w:val="9"/>
        <w:numPr>
          <w:numId w:val="0"/>
        </w:numPr>
        <w:spacing w:line="240" w:lineRule="auto"/>
        <w:ind w:leftChars="0"/>
        <w:rPr>
          <w:rFonts w:hint="eastAsia" w:ascii="宋体" w:hAnsi="宋体" w:eastAsia="宋体" w:cs="宋体"/>
          <w:sz w:val="16"/>
          <w:szCs w:val="16"/>
        </w:rPr>
      </w:pPr>
      <w:r>
        <w:rPr>
          <w:rFonts w:hint="eastAsia" w:ascii="宋体" w:hAnsi="宋体" w:eastAsia="宋体" w:cs="宋体"/>
          <w:b/>
          <w:bCs/>
          <w:sz w:val="18"/>
          <w:szCs w:val="18"/>
          <w:lang w:val="en-US" w:eastAsia="zh-CN"/>
        </w:rPr>
        <w:t>二、</w:t>
      </w:r>
      <w:r>
        <w:rPr>
          <w:rFonts w:hint="eastAsia" w:ascii="宋体" w:hAnsi="宋体" w:eastAsia="宋体" w:cs="宋体"/>
          <w:b/>
          <w:bCs/>
          <w:sz w:val="18"/>
          <w:szCs w:val="18"/>
        </w:rPr>
        <w:t>实验目的</w:t>
      </w:r>
    </w:p>
    <w:p>
      <w:pPr>
        <w:pStyle w:val="9"/>
        <w:numPr>
          <w:ilvl w:val="0"/>
          <w:numId w:val="2"/>
        </w:numPr>
        <w:spacing w:line="240" w:lineRule="auto"/>
        <w:ind w:firstLineChars="0"/>
        <w:rPr>
          <w:rFonts w:hint="eastAsia" w:ascii="宋体" w:hAnsi="宋体" w:eastAsia="宋体" w:cs="宋体"/>
          <w:sz w:val="16"/>
          <w:szCs w:val="16"/>
        </w:rPr>
      </w:pPr>
      <w:r>
        <w:rPr>
          <w:rFonts w:hint="eastAsia" w:ascii="宋体" w:hAnsi="宋体" w:eastAsia="宋体" w:cs="宋体"/>
          <w:sz w:val="16"/>
          <w:szCs w:val="16"/>
        </w:rPr>
        <w:t>了解自然光和偏振光的定义以及特性。</w:t>
      </w:r>
    </w:p>
    <w:p>
      <w:pPr>
        <w:pStyle w:val="9"/>
        <w:numPr>
          <w:ilvl w:val="0"/>
          <w:numId w:val="2"/>
        </w:numPr>
        <w:spacing w:line="240" w:lineRule="auto"/>
        <w:ind w:firstLineChars="0"/>
        <w:rPr>
          <w:rFonts w:hint="eastAsia" w:ascii="宋体" w:hAnsi="宋体" w:eastAsia="宋体" w:cs="宋体"/>
          <w:sz w:val="16"/>
          <w:szCs w:val="16"/>
        </w:rPr>
      </w:pPr>
      <w:r>
        <w:rPr>
          <w:rFonts w:hint="eastAsia" w:ascii="宋体" w:hAnsi="宋体" w:eastAsia="宋体" w:cs="宋体"/>
          <w:sz w:val="16"/>
          <w:szCs w:val="16"/>
        </w:rPr>
        <w:t>观察光的偏振现象，了解偏振光的产生方法和检验方法。</w:t>
      </w:r>
    </w:p>
    <w:p>
      <w:pPr>
        <w:pStyle w:val="9"/>
        <w:numPr>
          <w:ilvl w:val="0"/>
          <w:numId w:val="2"/>
        </w:numPr>
        <w:spacing w:line="240" w:lineRule="auto"/>
        <w:ind w:firstLineChars="0"/>
        <w:rPr>
          <w:rFonts w:hint="eastAsia" w:ascii="宋体" w:hAnsi="宋体" w:eastAsia="宋体" w:cs="宋体"/>
          <w:sz w:val="16"/>
          <w:szCs w:val="16"/>
        </w:rPr>
      </w:pPr>
      <w:r>
        <w:rPr>
          <w:rFonts w:hint="eastAsia" w:ascii="宋体" w:hAnsi="宋体" w:eastAsia="宋体" w:cs="宋体"/>
          <w:sz w:val="16"/>
          <w:szCs w:val="16"/>
        </w:rPr>
        <w:t>了解波片的作用和用波片产生椭圆和圆偏振光及其检验方法。</w:t>
      </w:r>
    </w:p>
    <w:p>
      <w:pPr>
        <w:pStyle w:val="9"/>
        <w:numPr>
          <w:ilvl w:val="0"/>
          <w:numId w:val="2"/>
        </w:numPr>
        <w:spacing w:line="240" w:lineRule="auto"/>
        <w:ind w:firstLineChars="0"/>
        <w:rPr>
          <w:rFonts w:hint="eastAsia" w:ascii="宋体" w:hAnsi="宋体" w:eastAsia="宋体" w:cs="宋体"/>
          <w:sz w:val="16"/>
          <w:szCs w:val="16"/>
        </w:rPr>
      </w:pPr>
      <w:r>
        <w:rPr>
          <w:rFonts w:hint="eastAsia" w:ascii="宋体" w:hAnsi="宋体" w:eastAsia="宋体" w:cs="宋体"/>
          <w:sz w:val="16"/>
          <w:szCs w:val="16"/>
        </w:rPr>
        <w:t>观察偏振光的干涉和人为双折射现象。</w:t>
      </w:r>
    </w:p>
    <w:p>
      <w:pPr>
        <w:pStyle w:val="9"/>
        <w:numPr>
          <w:numId w:val="0"/>
        </w:numPr>
        <w:spacing w:line="240" w:lineRule="auto"/>
        <w:ind w:leftChars="0"/>
        <w:rPr>
          <w:rFonts w:hint="eastAsia" w:ascii="宋体" w:hAnsi="宋体" w:eastAsia="宋体" w:cs="宋体"/>
          <w:b/>
          <w:bCs/>
          <w:sz w:val="18"/>
          <w:szCs w:val="18"/>
        </w:rPr>
      </w:pPr>
      <w:r>
        <w:rPr>
          <w:rFonts w:hint="eastAsia" w:ascii="宋体" w:hAnsi="宋体" w:eastAsia="宋体" w:cs="宋体"/>
          <w:b/>
          <w:bCs/>
          <w:sz w:val="18"/>
          <w:szCs w:val="18"/>
          <w:lang w:val="en-US" w:eastAsia="zh-CN"/>
        </w:rPr>
        <w:t>三、</w:t>
      </w:r>
      <w:r>
        <w:rPr>
          <w:rFonts w:hint="eastAsia" w:ascii="宋体" w:hAnsi="宋体" w:eastAsia="宋体" w:cs="宋体"/>
          <w:b/>
          <w:bCs/>
          <w:sz w:val="18"/>
          <w:szCs w:val="18"/>
        </w:rPr>
        <w:t>实验仪器</w:t>
      </w:r>
    </w:p>
    <w:p>
      <w:pPr>
        <w:spacing w:line="240" w:lineRule="auto"/>
        <w:rPr>
          <w:rFonts w:hint="eastAsia" w:ascii="宋体" w:hAnsi="宋体" w:eastAsia="宋体" w:cs="宋体"/>
          <w:sz w:val="16"/>
          <w:szCs w:val="16"/>
        </w:rPr>
      </w:pPr>
      <w:r>
        <w:rPr>
          <w:rFonts w:hint="eastAsia" w:ascii="宋体" w:hAnsi="宋体" w:eastAsia="宋体" w:cs="宋体"/>
          <w:b/>
          <w:bCs/>
          <w:sz w:val="18"/>
          <w:szCs w:val="18"/>
        </w:rPr>
        <w:t xml:space="preserve">  </w:t>
      </w:r>
      <w:r>
        <w:rPr>
          <w:rFonts w:hint="eastAsia" w:ascii="宋体" w:hAnsi="宋体" w:eastAsia="宋体" w:cs="宋体"/>
          <w:sz w:val="16"/>
          <w:szCs w:val="16"/>
        </w:rPr>
        <w:t>GSZ-II光学平台（配有光具座、氦氖激光器及电源、扩束器、偏振片、波片、观察屏等）。</w:t>
      </w:r>
    </w:p>
    <w:p>
      <w:pPr>
        <w:pStyle w:val="9"/>
        <w:numPr>
          <w:numId w:val="0"/>
        </w:numPr>
        <w:spacing w:line="240" w:lineRule="auto"/>
        <w:ind w:leftChars="0"/>
        <w:rPr>
          <w:rFonts w:hint="eastAsia" w:ascii="宋体" w:hAnsi="宋体" w:eastAsia="宋体" w:cs="宋体"/>
          <w:b/>
          <w:bCs/>
          <w:sz w:val="18"/>
          <w:szCs w:val="18"/>
        </w:rPr>
      </w:pPr>
      <w:r>
        <w:rPr>
          <w:rFonts w:hint="eastAsia" w:ascii="宋体" w:hAnsi="宋体" w:eastAsia="宋体" w:cs="宋体"/>
          <w:b/>
          <w:bCs/>
          <w:sz w:val="18"/>
          <w:szCs w:val="18"/>
          <w:lang w:val="en-US" w:eastAsia="zh-CN"/>
        </w:rPr>
        <w:t>四、</w:t>
      </w:r>
      <w:r>
        <w:rPr>
          <w:rFonts w:hint="eastAsia" w:ascii="宋体" w:hAnsi="宋体" w:eastAsia="宋体" w:cs="宋体"/>
          <w:b/>
          <w:bCs/>
          <w:sz w:val="18"/>
          <w:szCs w:val="18"/>
        </w:rPr>
        <w:t>实验原理</w:t>
      </w:r>
    </w:p>
    <w:p>
      <w:pPr>
        <w:pStyle w:val="12"/>
        <w:numPr>
          <w:ilvl w:val="0"/>
          <w:numId w:val="3"/>
        </w:numPr>
        <w:spacing w:line="240" w:lineRule="auto"/>
        <w:ind w:right="150" w:rightChars="0"/>
        <w:rPr>
          <w:rFonts w:hint="eastAsia" w:ascii="宋体" w:hAnsi="宋体" w:eastAsia="宋体" w:cs="宋体"/>
          <w:sz w:val="16"/>
          <w:szCs w:val="16"/>
        </w:rPr>
      </w:pPr>
      <w:r>
        <w:rPr>
          <w:rFonts w:hint="eastAsia" w:ascii="宋体" w:hAnsi="宋体" w:eastAsia="宋体" w:cs="宋体"/>
          <w:sz w:val="16"/>
          <w:szCs w:val="16"/>
        </w:rPr>
        <w:t>自然光与偏振光</w:t>
      </w:r>
    </w:p>
    <w:p>
      <w:pPr>
        <w:pStyle w:val="12"/>
        <w:numPr>
          <w:ilvl w:val="0"/>
          <w:numId w:val="0"/>
        </w:numPr>
        <w:spacing w:line="240" w:lineRule="auto"/>
        <w:ind w:left="360" w:firstLine="320" w:firstLineChars="200"/>
        <w:rPr>
          <w:rFonts w:hint="eastAsia" w:ascii="宋体" w:hAnsi="宋体" w:eastAsia="宋体" w:cs="宋体"/>
          <w:sz w:val="16"/>
          <w:szCs w:val="16"/>
          <w:lang w:eastAsia="zh-CN"/>
        </w:rPr>
      </w:pPr>
      <w:r>
        <w:rPr>
          <w:rFonts w:hint="eastAsia" w:ascii="宋体" w:hAnsi="宋体" w:eastAsia="宋体" w:cs="宋体"/>
          <w:sz w:val="16"/>
          <w:szCs w:val="16"/>
          <w:shd w:val="clear" w:color="auto" w:fill="F7F8FA"/>
        </w:rPr>
        <w:t>光波是横波,光波矢量的振动方向垂直于光的传播方向。由于自然光通过媒质的折射、反射、吸收和散射后,使光波的电矢量的振动在某个方向具有相对优势,而使其分布对传播方向不再对称。具有这种取向作用的光,统称为偏振光。偏振光可分为部分偏振光（光波电矢量的振动在传播过程中只是在某一确定的方向上占有相对优势）、平面偏振光(</w:t>
      </w:r>
      <w:r>
        <w:rPr>
          <w:rFonts w:hint="eastAsia" w:ascii="宋体" w:hAnsi="宋体" w:eastAsia="宋体" w:cs="宋体"/>
          <w:b w:val="0"/>
          <w:bCs w:val="0"/>
          <w:sz w:val="16"/>
          <w:szCs w:val="16"/>
        </w:rPr>
        <w:t>电</w:t>
      </w:r>
      <w:r>
        <w:rPr>
          <w:rFonts w:hint="eastAsia" w:ascii="宋体" w:hAnsi="宋体" w:eastAsia="宋体" w:cs="宋体"/>
          <w:sz w:val="16"/>
          <w:szCs w:val="16"/>
        </w:rPr>
        <w:t>矢量的振动方向只局限在一确定的平面内电矢量的末端的轨迹为一直线</w:t>
      </w:r>
      <w:r>
        <w:rPr>
          <w:rFonts w:hint="eastAsia" w:ascii="宋体" w:hAnsi="宋体" w:eastAsia="宋体" w:cs="宋体"/>
          <w:sz w:val="16"/>
          <w:szCs w:val="16"/>
          <w:shd w:val="clear" w:color="auto" w:fill="F7F8FA"/>
        </w:rPr>
        <w:t>)、圆偏振光和椭圆偏振光。</w:t>
      </w:r>
      <w:r>
        <w:rPr>
          <w:rFonts w:hint="eastAsia" w:ascii="宋体" w:hAnsi="宋体" w:eastAsia="宋体" w:cs="宋体"/>
          <w:sz w:val="16"/>
          <w:szCs w:val="16"/>
          <w:shd w:val="clear" w:color="auto" w:fill="F7F8FA"/>
          <w:lang w:eastAsia="zh-CN"/>
        </w:rPr>
        <w:t>（</w:t>
      </w:r>
      <w:r>
        <w:rPr>
          <w:rFonts w:hint="eastAsia" w:ascii="宋体" w:hAnsi="宋体" w:eastAsia="宋体" w:cs="宋体"/>
          <w:sz w:val="16"/>
          <w:szCs w:val="16"/>
        </w:rPr>
        <w:t>电矢量随时间做有规则的改变,末端在垂直于传播方向的平面上轨迹呈圆形或椭圆形</w:t>
      </w:r>
      <w:r>
        <w:rPr>
          <w:rFonts w:hint="eastAsia" w:ascii="宋体" w:hAnsi="宋体" w:eastAsia="宋体" w:cs="宋体"/>
          <w:sz w:val="16"/>
          <w:szCs w:val="16"/>
          <w:lang w:eastAsia="zh-CN"/>
        </w:rPr>
        <w:t>）</w:t>
      </w:r>
    </w:p>
    <w:p>
      <w:pPr>
        <w:pStyle w:val="12"/>
        <w:numPr>
          <w:ilvl w:val="0"/>
          <w:numId w:val="3"/>
        </w:numPr>
        <w:spacing w:line="240" w:lineRule="auto"/>
        <w:ind w:left="360" w:leftChars="0" w:right="150" w:rightChars="0" w:firstLine="0" w:firstLineChars="0"/>
        <w:rPr>
          <w:rFonts w:hint="eastAsia" w:ascii="宋体" w:hAnsi="宋体" w:eastAsia="宋体" w:cs="宋体"/>
          <w:sz w:val="16"/>
          <w:szCs w:val="16"/>
        </w:rPr>
      </w:pPr>
      <w:r>
        <w:rPr>
          <w:rFonts w:hint="eastAsia" w:ascii="宋体" w:hAnsi="宋体" w:eastAsia="宋体" w:cs="宋体"/>
          <w:sz w:val="16"/>
          <w:szCs w:val="16"/>
        </w:rPr>
        <w:t>偏振光的产生和特性</w:t>
      </w:r>
    </w:p>
    <w:p>
      <w:pPr>
        <w:pStyle w:val="12"/>
        <w:numPr>
          <w:numId w:val="0"/>
        </w:numPr>
        <w:spacing w:line="240" w:lineRule="auto"/>
        <w:ind w:right="150" w:rightChars="0" w:firstLine="480" w:firstLineChars="300"/>
        <w:rPr>
          <w:rFonts w:hint="eastAsia" w:ascii="宋体" w:hAnsi="宋体" w:eastAsia="宋体" w:cs="宋体"/>
          <w:sz w:val="16"/>
          <w:szCs w:val="16"/>
        </w:rPr>
      </w:pPr>
      <w:r>
        <w:rPr>
          <w:rStyle w:val="15"/>
          <w:rFonts w:hint="eastAsia" w:ascii="宋体" w:hAnsi="宋体" w:eastAsia="宋体" w:cs="宋体"/>
          <w:sz w:val="16"/>
          <w:szCs w:val="16"/>
        </w:rPr>
        <w:t>产生平面偏振光的方法有放射产生偏振、多次折射产生偏振、双折射产生偏振和选择性吸收产生偏振。本实验采用具有选择吸收的偏振片产生平面偏振光。当自然光通过二向色性</w:t>
      </w:r>
      <w:r>
        <w:rPr>
          <w:rStyle w:val="15"/>
          <w:rFonts w:hint="eastAsia" w:ascii="宋体" w:hAnsi="宋体" w:eastAsia="宋体" w:cs="宋体"/>
          <w:sz w:val="16"/>
          <w:szCs w:val="16"/>
          <w:lang w:eastAsia="zh-CN"/>
        </w:rPr>
        <w:t>（</w:t>
      </w:r>
      <w:r>
        <w:rPr>
          <w:rStyle w:val="15"/>
          <w:rFonts w:hint="eastAsia" w:ascii="宋体" w:hAnsi="宋体" w:eastAsia="宋体" w:cs="宋体"/>
          <w:sz w:val="16"/>
          <w:szCs w:val="16"/>
        </w:rPr>
        <w:t>对两个振动方向相互垂直的光波电矢量具有不同的吸收</w:t>
      </w:r>
      <w:r>
        <w:rPr>
          <w:rStyle w:val="15"/>
          <w:rFonts w:hint="eastAsia" w:cs="宋体"/>
          <w:sz w:val="16"/>
          <w:szCs w:val="16"/>
          <w:lang w:val="en-US" w:eastAsia="zh-CN"/>
        </w:rPr>
        <w:t>能力</w:t>
      </w:r>
      <w:r>
        <w:rPr>
          <w:rStyle w:val="15"/>
          <w:rFonts w:hint="eastAsia" w:ascii="宋体" w:hAnsi="宋体" w:eastAsia="宋体" w:cs="宋体"/>
          <w:sz w:val="16"/>
          <w:szCs w:val="16"/>
          <w:lang w:eastAsia="zh-CN"/>
        </w:rPr>
        <w:t>）</w:t>
      </w:r>
      <w:r>
        <w:rPr>
          <w:rStyle w:val="15"/>
          <w:rFonts w:hint="eastAsia" w:ascii="宋体" w:hAnsi="宋体" w:eastAsia="宋体" w:cs="宋体"/>
          <w:sz w:val="16"/>
          <w:szCs w:val="16"/>
        </w:rPr>
        <w:t>晶体时</w:t>
      </w:r>
      <w:r>
        <w:rPr>
          <w:rStyle w:val="15"/>
          <w:rFonts w:hint="eastAsia" w:ascii="宋体" w:hAnsi="宋体" w:eastAsia="宋体" w:cs="宋体"/>
          <w:sz w:val="16"/>
          <w:szCs w:val="16"/>
          <w:lang w:eastAsia="zh-CN"/>
        </w:rPr>
        <w:t>，</w:t>
      </w:r>
      <w:r>
        <w:rPr>
          <w:rStyle w:val="15"/>
          <w:rFonts w:hint="eastAsia" w:ascii="宋体" w:hAnsi="宋体" w:eastAsia="宋体" w:cs="宋体"/>
          <w:sz w:val="16"/>
          <w:szCs w:val="16"/>
        </w:rPr>
        <w:t>电矢量与晶体光轴垂直时几乎被完全吸收,电矢量与轴平行时几乎没有损失,于是透射光就成为平面偏振光。偏振片是用人工方法制成的具有二向色性</w:t>
      </w:r>
      <w:r>
        <w:rPr>
          <w:rStyle w:val="15"/>
          <w:rFonts w:hint="eastAsia" w:ascii="宋体" w:hAnsi="宋体" w:eastAsia="宋体" w:cs="宋体"/>
          <w:sz w:val="16"/>
          <w:szCs w:val="16"/>
          <w:lang w:eastAsia="zh-CN"/>
        </w:rPr>
        <w:t>的</w:t>
      </w:r>
      <w:r>
        <w:rPr>
          <w:rStyle w:val="15"/>
          <w:rFonts w:hint="eastAsia" w:ascii="宋体" w:hAnsi="宋体" w:eastAsia="宋体" w:cs="宋体"/>
          <w:sz w:val="16"/>
          <w:szCs w:val="16"/>
        </w:rPr>
        <w:t>薄膜,是用特殊方法使选择性吸收很强的微晶体在透明胶层中作有规则排列而制成的。它允许透过某一电矢量振动方向的光(偏振化方向),而吸收与其垂直振动的光。因此,自然光通过偏振片后,透射光基本上成为平面偏振光。由于偏振片易于制作,所以它是普通使用的偏振器。</w:t>
      </w:r>
      <w:r>
        <w:rPr>
          <w:rStyle w:val="15"/>
          <w:rFonts w:hint="eastAsia" w:ascii="宋体" w:hAnsi="宋体" w:eastAsia="宋体" w:cs="宋体"/>
          <w:sz w:val="16"/>
          <w:szCs w:val="16"/>
          <w:lang w:val="en-US" w:eastAsia="zh-CN"/>
        </w:rPr>
        <w:t>可以利用偏振器件把自然光变成圆或椭圆偏振光，本实验主要采用四分之一波片。</w:t>
      </w:r>
    </w:p>
    <w:p>
      <w:pPr>
        <w:pStyle w:val="12"/>
        <w:numPr>
          <w:ilvl w:val="0"/>
          <w:numId w:val="3"/>
        </w:numPr>
        <w:bidi w:val="0"/>
        <w:spacing w:line="240" w:lineRule="auto"/>
        <w:ind w:left="360" w:leftChars="0" w:right="150" w:rightChars="0" w:firstLine="0" w:firstLineChars="0"/>
        <w:rPr>
          <w:rFonts w:hint="eastAsia" w:ascii="宋体" w:hAnsi="宋体" w:eastAsia="宋体" w:cs="宋体"/>
          <w:sz w:val="16"/>
          <w:szCs w:val="16"/>
        </w:rPr>
      </w:pPr>
      <w:r>
        <w:rPr>
          <w:rFonts w:hint="eastAsia" w:ascii="宋体" w:hAnsi="宋体" w:eastAsia="宋体" w:cs="宋体"/>
          <w:sz w:val="16"/>
          <w:szCs w:val="16"/>
        </w:rPr>
        <w:t>偏振光的</w:t>
      </w:r>
      <w:r>
        <w:rPr>
          <w:rFonts w:hint="eastAsia" w:ascii="宋体" w:hAnsi="宋体" w:eastAsia="宋体" w:cs="宋体"/>
          <w:sz w:val="16"/>
          <w:szCs w:val="16"/>
          <w:lang w:val="en-US" w:eastAsia="zh-CN"/>
        </w:rPr>
        <w:t>检验</w:t>
      </w:r>
    </w:p>
    <w:p>
      <w:pPr>
        <w:pStyle w:val="12"/>
        <w:numPr>
          <w:numId w:val="0"/>
        </w:numPr>
        <w:bidi w:val="0"/>
        <w:spacing w:line="240" w:lineRule="auto"/>
        <w:ind w:left="360" w:leftChars="0" w:right="150" w:rightChars="0"/>
        <m:rPr/>
        <w:rPr>
          <w:rStyle w:val="15"/>
          <w:rFonts w:hint="eastAsia" w:ascii="宋体" w:hAnsi="宋体" w:eastAsia="宋体" w:cs="宋体"/>
          <w:i w:val="0"/>
          <w:sz w:val="16"/>
          <w:szCs w:val="16"/>
          <w:lang w:val="en-US" w:eastAsia="zh-CN"/>
        </w:rPr>
      </w:pPr>
      <w:r>
        <m:rPr/>
        <w:rPr>
          <w:rStyle w:val="15"/>
          <w:rFonts w:hint="eastAsia" w:ascii="宋体" w:hAnsi="宋体" w:eastAsia="宋体" w:cs="宋体"/>
          <w:i w:val="0"/>
          <w:sz w:val="16"/>
          <w:szCs w:val="16"/>
          <w:lang w:val="en-US" w:eastAsia="zh-CN"/>
        </w:rPr>
        <w:t>可以通过测定光束经过一些偏振器件后的光强分布特点来区分和检验各类偏振光。</w:t>
      </w:r>
    </w:p>
    <w:p>
      <w:pPr>
        <w:pStyle w:val="12"/>
        <w:numPr>
          <w:numId w:val="0"/>
        </w:numPr>
        <w:bidi w:val="0"/>
        <w:spacing w:line="240" w:lineRule="auto"/>
        <w:ind w:left="360" w:leftChars="0" w:right="150" w:rightChars="0"/>
        <w:rPr>
          <w:rFonts w:hint="eastAsia" w:ascii="宋体" w:hAnsi="宋体" w:eastAsia="宋体" w:cs="宋体"/>
          <w:sz w:val="16"/>
          <w:szCs w:val="16"/>
          <w:lang w:val="en-US" w:eastAsia="zh-CN"/>
        </w:rPr>
      </w:pPr>
      <w:r>
        <m:rPr/>
        <w:rPr>
          <w:rStyle w:val="15"/>
          <w:rFonts w:hint="eastAsia" w:ascii="宋体" w:hAnsi="宋体" w:eastAsia="宋体" w:cs="宋体"/>
          <w:i w:val="0"/>
          <w:sz w:val="16"/>
          <w:szCs w:val="16"/>
          <w:lang w:val="en-US" w:eastAsia="zh-CN"/>
        </w:rPr>
        <w:t>（1）线偏振光：由马吕斯定律强度为</w:t>
      </w:r>
      <m:oMath>
        <m:sSub>
          <m:sSubPr>
            <m:ctrlPr>
              <w:rPr>
                <w:rStyle w:val="15"/>
                <w:rFonts w:hint="eastAsia" w:ascii="Cambria Math" w:hAnsi="Cambria Math" w:eastAsia="宋体" w:cs="宋体"/>
                <w:i/>
                <w:sz w:val="16"/>
                <w:szCs w:val="16"/>
              </w:rPr>
            </m:ctrlPr>
          </m:sSubPr>
          <m:e>
            <m:r>
              <m:rPr/>
              <w:rPr>
                <w:rStyle w:val="15"/>
                <w:rFonts w:hint="eastAsia" w:ascii="Cambria Math" w:hAnsi="Cambria Math" w:eastAsia="宋体" w:cs="宋体"/>
                <w:sz w:val="16"/>
                <w:szCs w:val="16"/>
              </w:rPr>
              <m:t>A</m:t>
            </m:r>
            <m:ctrlPr>
              <w:rPr>
                <w:rStyle w:val="15"/>
                <w:rFonts w:hint="eastAsia" w:ascii="Cambria Math" w:hAnsi="Cambria Math" w:eastAsia="宋体" w:cs="宋体"/>
                <w:i/>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sz w:val="16"/>
                <w:szCs w:val="16"/>
              </w:rPr>
            </m:ctrlPr>
          </m:sub>
        </m:sSub>
        <m:r>
          <m:rPr>
            <m:sty m:val="p"/>
          </m:rPr>
          <w:rPr>
            <w:rStyle w:val="15"/>
            <w:rFonts w:hint="eastAsia" w:ascii="Cambria Math" w:hAnsi="Cambria Math" w:eastAsia="宋体" w:cs="宋体"/>
            <w:sz w:val="16"/>
            <w:szCs w:val="16"/>
            <w:lang w:eastAsia="zh-CN"/>
          </w:rPr>
          <m:t>的</m:t>
        </m:r>
        <m:r>
          <m:rPr>
            <m:sty m:val="p"/>
          </m:rPr>
          <w:rPr>
            <w:rStyle w:val="15"/>
            <w:rFonts w:hint="eastAsia" w:ascii="Cambria Math" w:hAnsi="Cambria Math" w:eastAsia="宋体" w:cs="宋体"/>
            <w:sz w:val="16"/>
            <w:szCs w:val="16"/>
            <w:lang w:val="en-US" w:eastAsia="zh-CN"/>
          </w:rPr>
          <m:t>线偏振光通过检偏器后强度为</m:t>
        </m:r>
        <m:r>
          <m:rPr/>
          <w:rPr>
            <w:rStyle w:val="15"/>
            <w:rFonts w:hint="eastAsia" w:ascii="Cambria Math" w:hAnsi="Cambria Math" w:eastAsia="宋体" w:cs="宋体"/>
            <w:sz w:val="16"/>
            <w:szCs w:val="16"/>
          </w:rPr>
          <m:t>A=</m:t>
        </m:r>
        <m:sSub>
          <m:sSubPr>
            <m:ctrlPr>
              <w:rPr>
                <w:rStyle w:val="15"/>
                <w:rFonts w:hint="eastAsia" w:ascii="Cambria Math" w:hAnsi="Cambria Math" w:eastAsia="宋体" w:cs="宋体"/>
                <w:i/>
                <w:sz w:val="16"/>
                <w:szCs w:val="16"/>
              </w:rPr>
            </m:ctrlPr>
          </m:sSubPr>
          <m:e>
            <m:r>
              <m:rPr/>
              <w:rPr>
                <w:rStyle w:val="15"/>
                <w:rFonts w:hint="eastAsia" w:ascii="Cambria Math" w:hAnsi="Cambria Math" w:eastAsia="宋体" w:cs="宋体"/>
                <w:sz w:val="16"/>
                <w:szCs w:val="16"/>
              </w:rPr>
              <m:t>A</m:t>
            </m:r>
            <m:ctrlPr>
              <w:rPr>
                <w:rStyle w:val="15"/>
                <w:rFonts w:hint="eastAsia" w:ascii="Cambria Math" w:hAnsi="Cambria Math" w:eastAsia="宋体" w:cs="宋体"/>
                <w:i/>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sz w:val="16"/>
                <w:szCs w:val="16"/>
              </w:rPr>
            </m:ctrlPr>
          </m:sub>
        </m:sSub>
        <m:r>
          <m:rPr/>
          <w:rPr>
            <w:rStyle w:val="15"/>
            <w:rFonts w:hint="eastAsia" w:ascii="Cambria Math" w:hAnsi="Cambria Math" w:eastAsia="宋体" w:cs="宋体"/>
            <w:sz w:val="16"/>
            <w:szCs w:val="16"/>
          </w:rPr>
          <m:t>cosθ</m:t>
        </m:r>
      </m:oMath>
      <w:r>
        <m:rPr/>
        <w:rPr>
          <w:rStyle w:val="15"/>
          <w:rFonts w:hint="eastAsia" w:ascii="宋体" w:hAnsi="宋体" w:eastAsia="宋体" w:cs="宋体"/>
          <w:i w:val="0"/>
          <w:sz w:val="16"/>
          <w:szCs w:val="16"/>
          <w:lang w:eastAsia="zh-CN"/>
        </w:rPr>
        <w:t>，</w:t>
      </w:r>
      <m:oMath>
        <m:r>
          <m:rPr/>
          <w:rPr>
            <w:rStyle w:val="15"/>
            <w:rFonts w:hint="eastAsia" w:ascii="Cambria Math" w:hAnsi="Cambria Math" w:eastAsia="宋体" w:cs="宋体"/>
            <w:sz w:val="16"/>
            <w:szCs w:val="16"/>
          </w:rPr>
          <m:t>θ</m:t>
        </m:r>
      </m:oMath>
      <w:r>
        <m:rPr/>
        <w:rPr>
          <w:rStyle w:val="15"/>
          <w:rFonts w:hint="eastAsia" w:ascii="宋体" w:hAnsi="宋体" w:eastAsia="宋体" w:cs="宋体"/>
          <w:i w:val="0"/>
          <w:sz w:val="16"/>
          <w:szCs w:val="16"/>
          <w:lang w:val="en-US" w:eastAsia="zh-CN"/>
        </w:rPr>
        <w:t>为振动方向与检偏器偏振化方向的夹角，旋转检偏器的时候强度也会出现周期性变化。</w:t>
      </w:r>
    </w:p>
    <w:p>
      <w:pPr>
        <w:pStyle w:val="12"/>
        <w:numPr>
          <w:ilvl w:val="0"/>
          <w:numId w:val="0"/>
        </w:numPr>
        <w:spacing w:line="240" w:lineRule="auto"/>
        <w:ind w:left="360" w:firstLine="320" w:firstLineChars="200"/>
        <w:rPr>
          <w:rStyle w:val="15"/>
          <w:rFonts w:hint="eastAsia" w:ascii="宋体" w:hAnsi="宋体" w:eastAsia="宋体" w:cs="宋体"/>
          <w:sz w:val="16"/>
          <w:szCs w:val="16"/>
        </w:rPr>
      </w:pPr>
      <w:r>
        <w:rPr>
          <w:rFonts w:hint="eastAsia" w:ascii="宋体" w:hAnsi="宋体" w:eastAsia="宋体" w:cs="宋体"/>
          <w:sz w:val="16"/>
          <w:szCs w:val="16"/>
        </w:rPr>
        <w:drawing>
          <wp:inline distT="0" distB="0" distL="0" distR="0">
            <wp:extent cx="2856230" cy="949960"/>
            <wp:effectExtent l="0" t="0" r="127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856230" cy="949960"/>
                    </a:xfrm>
                    <a:prstGeom prst="rect">
                      <a:avLst/>
                    </a:prstGeom>
                  </pic:spPr>
                </pic:pic>
              </a:graphicData>
            </a:graphic>
          </wp:inline>
        </w:drawing>
      </w:r>
    </w:p>
    <w:p>
      <w:pPr>
        <w:pStyle w:val="12"/>
        <w:numPr>
          <w:ilvl w:val="0"/>
          <w:numId w:val="0"/>
        </w:numPr>
        <w:spacing w:line="240" w:lineRule="auto"/>
        <w:ind w:left="360" w:firstLine="320" w:firstLineChars="200"/>
        <w:rPr>
          <w:rStyle w:val="15"/>
          <w:rFonts w:hint="eastAsia" w:ascii="宋体" w:hAnsi="宋体" w:eastAsia="宋体" w:cs="宋体"/>
          <w:iCs/>
          <w:sz w:val="16"/>
          <w:szCs w:val="16"/>
        </w:rPr>
      </w:pPr>
      <w:r>
        <w:rPr>
          <w:rStyle w:val="15"/>
          <w:rFonts w:hint="eastAsia" w:ascii="宋体" w:hAnsi="宋体" w:eastAsia="宋体" w:cs="宋体"/>
          <w:sz w:val="16"/>
          <w:szCs w:val="16"/>
        </w:rPr>
        <w:t>如图，</w:t>
      </w:r>
      <m:oMath>
        <m:sSup>
          <m:sSupPr>
            <m:ctrlPr>
              <w:rPr>
                <w:rStyle w:val="15"/>
                <w:rFonts w:hint="eastAsia" w:ascii="Cambria Math" w:hAnsi="Cambria Math" w:eastAsia="宋体" w:cs="宋体"/>
                <w:i/>
                <w:sz w:val="16"/>
                <w:szCs w:val="16"/>
              </w:rPr>
            </m:ctrlPr>
          </m:sSupPr>
          <m:e>
            <m:r>
              <m:rPr/>
              <w:rPr>
                <w:rStyle w:val="15"/>
                <w:rFonts w:hint="eastAsia" w:ascii="Cambria Math" w:hAnsi="Cambria Math" w:eastAsia="宋体" w:cs="宋体"/>
                <w:sz w:val="16"/>
                <w:szCs w:val="16"/>
              </w:rPr>
              <m:t>N</m:t>
            </m:r>
            <m:ctrlPr>
              <w:rPr>
                <w:rStyle w:val="15"/>
                <w:rFonts w:hint="eastAsia" w:ascii="Cambria Math" w:hAnsi="Cambria Math" w:eastAsia="宋体" w:cs="宋体"/>
                <w:i/>
                <w:sz w:val="16"/>
                <w:szCs w:val="16"/>
              </w:rPr>
            </m:ctrlPr>
          </m:e>
          <m:sup>
            <m:r>
              <m:rPr/>
              <w:rPr>
                <w:rStyle w:val="15"/>
                <w:rFonts w:hint="eastAsia" w:ascii="Cambria Math" w:hAnsi="Cambria Math" w:eastAsia="宋体" w:cs="宋体"/>
                <w:sz w:val="16"/>
                <w:szCs w:val="16"/>
              </w:rPr>
              <m:t>'</m:t>
            </m:r>
            <m:ctrlPr>
              <w:rPr>
                <w:rStyle w:val="15"/>
                <w:rFonts w:hint="eastAsia" w:ascii="Cambria Math" w:hAnsi="Cambria Math" w:eastAsia="宋体" w:cs="宋体"/>
                <w:i/>
                <w:sz w:val="16"/>
                <w:szCs w:val="16"/>
              </w:rPr>
            </m:ctrlPr>
          </m:sup>
        </m:sSup>
        <m:r>
          <m:rPr/>
          <w:rPr>
            <w:rStyle w:val="15"/>
            <w:rFonts w:hint="eastAsia" w:ascii="Cambria Math" w:hAnsi="Cambria Math" w:eastAsia="宋体" w:cs="宋体"/>
            <w:sz w:val="16"/>
            <w:szCs w:val="16"/>
          </w:rPr>
          <m:t>N</m:t>
        </m:r>
      </m:oMath>
      <w:r>
        <w:rPr>
          <w:rStyle w:val="15"/>
          <w:rFonts w:hint="eastAsia" w:ascii="宋体" w:hAnsi="宋体" w:eastAsia="宋体" w:cs="宋体"/>
          <w:sz w:val="16"/>
          <w:szCs w:val="16"/>
        </w:rPr>
        <w:t>的分量</w:t>
      </w:r>
      <m:oMath>
        <m:sSub>
          <m:sSubPr>
            <m:ctrlPr>
              <w:rPr>
                <w:rStyle w:val="15"/>
                <w:rFonts w:hint="eastAsia" w:ascii="Cambria Math" w:hAnsi="Cambria Math" w:eastAsia="宋体" w:cs="宋体"/>
                <w:i/>
                <w:sz w:val="16"/>
                <w:szCs w:val="16"/>
              </w:rPr>
            </m:ctrlPr>
          </m:sSubPr>
          <m:e>
            <m:r>
              <m:rPr/>
              <w:rPr>
                <w:rStyle w:val="15"/>
                <w:rFonts w:hint="eastAsia" w:ascii="Cambria Math" w:hAnsi="Cambria Math" w:eastAsia="宋体" w:cs="宋体"/>
                <w:sz w:val="16"/>
                <w:szCs w:val="16"/>
              </w:rPr>
              <m:t>A</m:t>
            </m:r>
            <m:ctrlPr>
              <w:rPr>
                <w:rStyle w:val="15"/>
                <w:rFonts w:hint="eastAsia" w:ascii="Cambria Math" w:hAnsi="Cambria Math" w:eastAsia="宋体" w:cs="宋体"/>
                <w:i/>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sz w:val="16"/>
                <w:szCs w:val="16"/>
              </w:rPr>
            </m:ctrlPr>
          </m:sub>
        </m:sSub>
        <m:r>
          <m:rPr/>
          <w:rPr>
            <w:rStyle w:val="15"/>
            <w:rFonts w:hint="eastAsia" w:ascii="Cambria Math" w:hAnsi="Cambria Math" w:eastAsia="宋体" w:cs="宋体"/>
            <w:sz w:val="16"/>
            <w:szCs w:val="16"/>
          </w:rPr>
          <m:t>cosθ</m:t>
        </m:r>
      </m:oMath>
      <w:r>
        <w:rPr>
          <w:rStyle w:val="15"/>
          <w:rFonts w:hint="eastAsia" w:ascii="宋体" w:hAnsi="宋体" w:eastAsia="宋体" w:cs="宋体"/>
          <w:sz w:val="16"/>
          <w:szCs w:val="16"/>
        </w:rPr>
        <w:t>可以通过检偏器。设</w:t>
      </w:r>
      <m:oMath>
        <m:sSub>
          <m:sSubPr>
            <m:ctrlPr>
              <w:rPr>
                <w:rStyle w:val="15"/>
                <w:rFonts w:hint="eastAsia" w:ascii="Cambria Math" w:hAnsi="Cambria Math" w:eastAsia="宋体" w:cs="宋体"/>
                <w:i/>
                <w:sz w:val="16"/>
                <w:szCs w:val="16"/>
              </w:rPr>
            </m:ctrlPr>
          </m:sSubPr>
          <m:e>
            <m:r>
              <m:rPr/>
              <w:rPr>
                <w:rStyle w:val="15"/>
                <w:rFonts w:hint="eastAsia" w:ascii="Cambria Math" w:hAnsi="Cambria Math" w:eastAsia="宋体" w:cs="宋体"/>
                <w:sz w:val="16"/>
                <w:szCs w:val="16"/>
              </w:rPr>
              <m:t>I</m:t>
            </m:r>
            <m:ctrlPr>
              <w:rPr>
                <w:rStyle w:val="15"/>
                <w:rFonts w:hint="eastAsia" w:ascii="Cambria Math" w:hAnsi="Cambria Math" w:eastAsia="宋体" w:cs="宋体"/>
                <w:i/>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sz w:val="16"/>
                <w:szCs w:val="16"/>
              </w:rPr>
            </m:ctrlPr>
          </m:sub>
        </m:sSub>
      </m:oMath>
      <w:r>
        <w:rPr>
          <w:rStyle w:val="15"/>
          <w:rFonts w:hint="eastAsia" w:ascii="宋体" w:hAnsi="宋体" w:eastAsia="宋体" w:cs="宋体"/>
          <w:sz w:val="16"/>
          <w:szCs w:val="16"/>
        </w:rPr>
        <w:t>和I分别为透过起偏器和检偏器的光强，透过检偏器的光振幅</w:t>
      </w:r>
      <m:oMath>
        <m:r>
          <m:rPr/>
          <w:rPr>
            <w:rStyle w:val="15"/>
            <w:rFonts w:hint="eastAsia" w:ascii="Cambria Math" w:hAnsi="Cambria Math" w:eastAsia="宋体" w:cs="宋体"/>
            <w:sz w:val="16"/>
            <w:szCs w:val="16"/>
          </w:rPr>
          <m:t>A=</m:t>
        </m:r>
        <m:sSub>
          <m:sSubPr>
            <m:ctrlPr>
              <w:rPr>
                <w:rStyle w:val="15"/>
                <w:rFonts w:hint="eastAsia" w:ascii="Cambria Math" w:hAnsi="Cambria Math" w:eastAsia="宋体" w:cs="宋体"/>
                <w:i/>
                <w:sz w:val="16"/>
                <w:szCs w:val="16"/>
              </w:rPr>
            </m:ctrlPr>
          </m:sSubPr>
          <m:e>
            <m:r>
              <m:rPr/>
              <w:rPr>
                <w:rStyle w:val="15"/>
                <w:rFonts w:hint="eastAsia" w:ascii="Cambria Math" w:hAnsi="Cambria Math" w:eastAsia="宋体" w:cs="宋体"/>
                <w:sz w:val="16"/>
                <w:szCs w:val="16"/>
              </w:rPr>
              <m:t>A</m:t>
            </m:r>
            <m:ctrlPr>
              <w:rPr>
                <w:rStyle w:val="15"/>
                <w:rFonts w:hint="eastAsia" w:ascii="Cambria Math" w:hAnsi="Cambria Math" w:eastAsia="宋体" w:cs="宋体"/>
                <w:i/>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sz w:val="16"/>
                <w:szCs w:val="16"/>
              </w:rPr>
            </m:ctrlPr>
          </m:sub>
        </m:sSub>
        <m:r>
          <m:rPr/>
          <w:rPr>
            <w:rStyle w:val="15"/>
            <w:rFonts w:hint="eastAsia" w:ascii="Cambria Math" w:hAnsi="Cambria Math" w:eastAsia="宋体" w:cs="宋体"/>
            <w:sz w:val="16"/>
            <w:szCs w:val="16"/>
          </w:rPr>
          <m:t>cosθ</m:t>
        </m:r>
      </m:oMath>
      <w:r>
        <w:rPr>
          <w:rStyle w:val="15"/>
          <w:rFonts w:hint="eastAsia" w:ascii="宋体" w:hAnsi="宋体" w:eastAsia="宋体" w:cs="宋体"/>
          <w:sz w:val="16"/>
          <w:szCs w:val="16"/>
        </w:rPr>
        <w:t>,因光强与振幅平方成正比，所以</w:t>
      </w:r>
      <m:oMath>
        <m:f>
          <m:fPr>
            <m:ctrlPr>
              <w:rPr>
                <w:rStyle w:val="15"/>
                <w:rFonts w:hint="eastAsia" w:ascii="Cambria Math" w:hAnsi="Cambria Math" w:eastAsia="宋体" w:cs="宋体"/>
                <w:i/>
                <w:sz w:val="16"/>
                <w:szCs w:val="16"/>
              </w:rPr>
            </m:ctrlPr>
          </m:fPr>
          <m:num>
            <m:r>
              <m:rPr/>
              <w:rPr>
                <w:rStyle w:val="15"/>
                <w:rFonts w:hint="eastAsia" w:ascii="Cambria Math" w:hAnsi="Cambria Math" w:eastAsia="宋体" w:cs="宋体"/>
                <w:sz w:val="16"/>
                <w:szCs w:val="16"/>
              </w:rPr>
              <m:t>I</m:t>
            </m:r>
            <m:ctrlPr>
              <w:rPr>
                <w:rStyle w:val="15"/>
                <w:rFonts w:hint="eastAsia" w:ascii="Cambria Math" w:hAnsi="Cambria Math" w:eastAsia="宋体" w:cs="宋体"/>
                <w:i/>
                <w:sz w:val="16"/>
                <w:szCs w:val="16"/>
              </w:rPr>
            </m:ctrlPr>
          </m:num>
          <m:den>
            <m:sSub>
              <m:sSubPr>
                <m:ctrlPr>
                  <w:rPr>
                    <w:rStyle w:val="15"/>
                    <w:rFonts w:hint="eastAsia" w:ascii="Cambria Math" w:hAnsi="Cambria Math" w:eastAsia="宋体" w:cs="宋体"/>
                    <w:i/>
                    <w:sz w:val="16"/>
                    <w:szCs w:val="16"/>
                  </w:rPr>
                </m:ctrlPr>
              </m:sSubPr>
              <m:e>
                <m:r>
                  <m:rPr/>
                  <w:rPr>
                    <w:rStyle w:val="15"/>
                    <w:rFonts w:hint="eastAsia" w:ascii="Cambria Math" w:hAnsi="Cambria Math" w:eastAsia="宋体" w:cs="宋体"/>
                    <w:sz w:val="16"/>
                    <w:szCs w:val="16"/>
                  </w:rPr>
                  <m:t>I</m:t>
                </m:r>
                <m:ctrlPr>
                  <w:rPr>
                    <w:rStyle w:val="15"/>
                    <w:rFonts w:hint="eastAsia" w:ascii="Cambria Math" w:hAnsi="Cambria Math" w:eastAsia="宋体" w:cs="宋体"/>
                    <w:i/>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sz w:val="16"/>
                    <w:szCs w:val="16"/>
                  </w:rPr>
                </m:ctrlPr>
              </m:sub>
            </m:sSub>
            <m:ctrlPr>
              <w:rPr>
                <w:rStyle w:val="15"/>
                <w:rFonts w:hint="eastAsia" w:ascii="Cambria Math" w:hAnsi="Cambria Math" w:eastAsia="宋体" w:cs="宋体"/>
                <w:i/>
                <w:sz w:val="16"/>
                <w:szCs w:val="16"/>
              </w:rPr>
            </m:ctrlPr>
          </m:den>
        </m:f>
        <m:r>
          <m:rPr/>
          <w:rPr>
            <w:rStyle w:val="15"/>
            <w:rFonts w:hint="eastAsia" w:ascii="Cambria Math" w:hAnsi="Cambria Math" w:eastAsia="宋体" w:cs="宋体"/>
            <w:sz w:val="16"/>
            <w:szCs w:val="16"/>
          </w:rPr>
          <m:t>=</m:t>
        </m:r>
        <m:f>
          <m:fPr>
            <m:ctrlPr>
              <w:rPr>
                <w:rStyle w:val="15"/>
                <w:rFonts w:hint="eastAsia" w:ascii="Cambria Math" w:hAnsi="Cambria Math" w:eastAsia="宋体" w:cs="宋体"/>
                <w:i/>
                <w:sz w:val="16"/>
                <w:szCs w:val="16"/>
              </w:rPr>
            </m:ctrlPr>
          </m:fPr>
          <m:num>
            <m:sSup>
              <m:sSupPr>
                <m:ctrlPr>
                  <w:rPr>
                    <w:rStyle w:val="15"/>
                    <w:rFonts w:hint="eastAsia" w:ascii="Cambria Math" w:hAnsi="Cambria Math" w:eastAsia="宋体" w:cs="宋体"/>
                    <w:i/>
                    <w:sz w:val="16"/>
                    <w:szCs w:val="16"/>
                  </w:rPr>
                </m:ctrlPr>
              </m:sSupPr>
              <m:e>
                <m:r>
                  <m:rPr/>
                  <w:rPr>
                    <w:rStyle w:val="15"/>
                    <w:rFonts w:hint="eastAsia" w:ascii="Cambria Math" w:hAnsi="Cambria Math" w:eastAsia="宋体" w:cs="宋体"/>
                    <w:sz w:val="16"/>
                    <w:szCs w:val="16"/>
                  </w:rPr>
                  <m:t>A</m:t>
                </m:r>
                <m:ctrlPr>
                  <w:rPr>
                    <w:rStyle w:val="15"/>
                    <w:rFonts w:hint="eastAsia" w:ascii="Cambria Math" w:hAnsi="Cambria Math" w:eastAsia="宋体" w:cs="宋体"/>
                    <w:i/>
                    <w:sz w:val="16"/>
                    <w:szCs w:val="16"/>
                  </w:rPr>
                </m:ctrlPr>
              </m:e>
              <m:sup>
                <m:r>
                  <m:rPr/>
                  <w:rPr>
                    <w:rStyle w:val="15"/>
                    <w:rFonts w:hint="eastAsia" w:ascii="Cambria Math" w:hAnsi="Cambria Math" w:eastAsia="宋体" w:cs="宋体"/>
                    <w:sz w:val="16"/>
                    <w:szCs w:val="16"/>
                  </w:rPr>
                  <m:t>2</m:t>
                </m:r>
                <m:ctrlPr>
                  <w:rPr>
                    <w:rStyle w:val="15"/>
                    <w:rFonts w:hint="eastAsia" w:ascii="Cambria Math" w:hAnsi="Cambria Math" w:eastAsia="宋体" w:cs="宋体"/>
                    <w:i/>
                    <w:sz w:val="16"/>
                    <w:szCs w:val="16"/>
                  </w:rPr>
                </m:ctrlPr>
              </m:sup>
            </m:sSup>
            <m:ctrlPr>
              <w:rPr>
                <w:rStyle w:val="15"/>
                <w:rFonts w:hint="eastAsia" w:ascii="Cambria Math" w:hAnsi="Cambria Math" w:eastAsia="宋体" w:cs="宋体"/>
                <w:i/>
                <w:sz w:val="16"/>
                <w:szCs w:val="16"/>
              </w:rPr>
            </m:ctrlPr>
          </m:num>
          <m:den>
            <m:sSubSup>
              <m:sSubSupPr>
                <m:ctrlPr>
                  <w:rPr>
                    <w:rStyle w:val="15"/>
                    <w:rFonts w:hint="eastAsia" w:ascii="Cambria Math" w:hAnsi="Cambria Math" w:eastAsia="宋体" w:cs="宋体"/>
                    <w:i/>
                    <w:sz w:val="16"/>
                    <w:szCs w:val="16"/>
                  </w:rPr>
                </m:ctrlPr>
              </m:sSubSupPr>
              <m:e>
                <m:r>
                  <m:rPr/>
                  <w:rPr>
                    <w:rStyle w:val="15"/>
                    <w:rFonts w:hint="eastAsia" w:ascii="Cambria Math" w:hAnsi="Cambria Math" w:eastAsia="宋体" w:cs="宋体"/>
                    <w:sz w:val="16"/>
                    <w:szCs w:val="16"/>
                  </w:rPr>
                  <m:t>A</m:t>
                </m:r>
                <m:ctrlPr>
                  <w:rPr>
                    <w:rStyle w:val="15"/>
                    <w:rFonts w:hint="eastAsia" w:ascii="Cambria Math" w:hAnsi="Cambria Math" w:eastAsia="宋体" w:cs="宋体"/>
                    <w:i/>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sz w:val="16"/>
                    <w:szCs w:val="16"/>
                  </w:rPr>
                </m:ctrlPr>
              </m:sub>
              <m:sup>
                <m:r>
                  <m:rPr/>
                  <w:rPr>
                    <w:rStyle w:val="15"/>
                    <w:rFonts w:hint="eastAsia" w:ascii="Cambria Math" w:hAnsi="Cambria Math" w:eastAsia="宋体" w:cs="宋体"/>
                    <w:sz w:val="16"/>
                    <w:szCs w:val="16"/>
                  </w:rPr>
                  <m:t>2</m:t>
                </m:r>
                <m:ctrlPr>
                  <w:rPr>
                    <w:rStyle w:val="15"/>
                    <w:rFonts w:hint="eastAsia" w:ascii="Cambria Math" w:hAnsi="Cambria Math" w:eastAsia="宋体" w:cs="宋体"/>
                    <w:i/>
                    <w:sz w:val="16"/>
                    <w:szCs w:val="16"/>
                  </w:rPr>
                </m:ctrlPr>
              </m:sup>
            </m:sSubSup>
            <m:ctrlPr>
              <w:rPr>
                <w:rStyle w:val="15"/>
                <w:rFonts w:hint="eastAsia" w:ascii="Cambria Math" w:hAnsi="Cambria Math" w:eastAsia="宋体" w:cs="宋体"/>
                <w:i/>
                <w:sz w:val="16"/>
                <w:szCs w:val="16"/>
              </w:rPr>
            </m:ctrlPr>
          </m:den>
        </m:f>
      </m:oMath>
      <w:r>
        <w:rPr>
          <w:rStyle w:val="15"/>
          <w:rFonts w:hint="eastAsia" w:hAnsi="Cambria Math" w:cs="宋体"/>
          <w:i w:val="0"/>
          <w:sz w:val="16"/>
          <w:szCs w:val="16"/>
          <w:lang w:val="en-US" w:eastAsia="zh-CN"/>
        </w:rPr>
        <w:t xml:space="preserve">  </w:t>
      </w:r>
      <w:r>
        <w:rPr>
          <w:rStyle w:val="15"/>
          <w:rFonts w:hint="eastAsia" w:ascii="宋体" w:hAnsi="宋体" w:eastAsia="宋体" w:cs="宋体"/>
          <w:iCs/>
          <w:sz w:val="16"/>
          <w:szCs w:val="16"/>
        </w:rPr>
        <w:t>故透过检偏器的光强</w:t>
      </w:r>
      <m:oMath>
        <m:r>
          <m:rPr/>
          <w:rPr>
            <w:rStyle w:val="15"/>
            <w:rFonts w:hint="eastAsia" w:ascii="Cambria Math" w:hAnsi="Cambria Math" w:eastAsia="宋体" w:cs="宋体"/>
            <w:sz w:val="16"/>
            <w:szCs w:val="16"/>
          </w:rPr>
          <m:t>I=</m:t>
        </m:r>
        <m:f>
          <m:fPr>
            <m:ctrlPr>
              <w:rPr>
                <w:rStyle w:val="15"/>
                <w:rFonts w:hint="eastAsia" w:ascii="Cambria Math" w:hAnsi="Cambria Math" w:eastAsia="宋体" w:cs="宋体"/>
                <w:i/>
                <w:iCs/>
                <w:sz w:val="16"/>
                <w:szCs w:val="16"/>
              </w:rPr>
            </m:ctrlPr>
          </m:fPr>
          <m:num>
            <m:sSub>
              <m:sSubPr>
                <m:ctrlPr>
                  <w:rPr>
                    <w:rStyle w:val="15"/>
                    <w:rFonts w:hint="eastAsia" w:ascii="Cambria Math" w:hAnsi="Cambria Math" w:eastAsia="宋体" w:cs="宋体"/>
                    <w:i/>
                    <w:iCs/>
                    <w:sz w:val="16"/>
                    <w:szCs w:val="16"/>
                  </w:rPr>
                </m:ctrlPr>
              </m:sSubPr>
              <m:e>
                <m:r>
                  <m:rPr/>
                  <w:rPr>
                    <w:rStyle w:val="15"/>
                    <w:rFonts w:hint="eastAsia" w:ascii="Cambria Math" w:hAnsi="Cambria Math" w:eastAsia="宋体" w:cs="宋体"/>
                    <w:sz w:val="16"/>
                    <w:szCs w:val="16"/>
                  </w:rPr>
                  <m:t>I</m:t>
                </m:r>
                <m:ctrlPr>
                  <w:rPr>
                    <w:rStyle w:val="15"/>
                    <w:rFonts w:hint="eastAsia" w:ascii="Cambria Math" w:hAnsi="Cambria Math" w:eastAsia="宋体" w:cs="宋体"/>
                    <w:i/>
                    <w:iCs/>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iCs/>
                    <w:sz w:val="16"/>
                    <w:szCs w:val="16"/>
                  </w:rPr>
                </m:ctrlPr>
              </m:sub>
            </m:sSub>
            <m:sSup>
              <m:sSupPr>
                <m:ctrlPr>
                  <w:rPr>
                    <w:rStyle w:val="15"/>
                    <w:rFonts w:hint="eastAsia" w:ascii="Cambria Math" w:hAnsi="Cambria Math" w:eastAsia="宋体" w:cs="宋体"/>
                    <w:i/>
                    <w:iCs/>
                    <w:sz w:val="16"/>
                    <w:szCs w:val="16"/>
                  </w:rPr>
                </m:ctrlPr>
              </m:sSupPr>
              <m:e>
                <m:r>
                  <m:rPr/>
                  <w:rPr>
                    <w:rStyle w:val="15"/>
                    <w:rFonts w:hint="eastAsia" w:ascii="Cambria Math" w:hAnsi="Cambria Math" w:eastAsia="宋体" w:cs="宋体"/>
                    <w:sz w:val="16"/>
                    <w:szCs w:val="16"/>
                  </w:rPr>
                  <m:t>A</m:t>
                </m:r>
                <m:ctrlPr>
                  <w:rPr>
                    <w:rStyle w:val="15"/>
                    <w:rFonts w:hint="eastAsia" w:ascii="Cambria Math" w:hAnsi="Cambria Math" w:eastAsia="宋体" w:cs="宋体"/>
                    <w:i/>
                    <w:iCs/>
                    <w:sz w:val="16"/>
                    <w:szCs w:val="16"/>
                  </w:rPr>
                </m:ctrlPr>
              </m:e>
              <m:sup>
                <m:r>
                  <m:rPr/>
                  <w:rPr>
                    <w:rStyle w:val="15"/>
                    <w:rFonts w:hint="eastAsia" w:ascii="Cambria Math" w:hAnsi="Cambria Math" w:eastAsia="宋体" w:cs="宋体"/>
                    <w:sz w:val="16"/>
                    <w:szCs w:val="16"/>
                  </w:rPr>
                  <m:t>2</m:t>
                </m:r>
                <m:ctrlPr>
                  <w:rPr>
                    <w:rStyle w:val="15"/>
                    <w:rFonts w:hint="eastAsia" w:ascii="Cambria Math" w:hAnsi="Cambria Math" w:eastAsia="宋体" w:cs="宋体"/>
                    <w:i/>
                    <w:iCs/>
                    <w:sz w:val="16"/>
                    <w:szCs w:val="16"/>
                  </w:rPr>
                </m:ctrlPr>
              </m:sup>
            </m:sSup>
            <m:ctrlPr>
              <w:rPr>
                <w:rStyle w:val="15"/>
                <w:rFonts w:hint="eastAsia" w:ascii="Cambria Math" w:hAnsi="Cambria Math" w:eastAsia="宋体" w:cs="宋体"/>
                <w:i/>
                <w:iCs/>
                <w:sz w:val="16"/>
                <w:szCs w:val="16"/>
              </w:rPr>
            </m:ctrlPr>
          </m:num>
          <m:den>
            <m:sSubSup>
              <m:sSubSupPr>
                <m:ctrlPr>
                  <w:rPr>
                    <w:rStyle w:val="15"/>
                    <w:rFonts w:hint="eastAsia" w:ascii="Cambria Math" w:hAnsi="Cambria Math" w:eastAsia="宋体" w:cs="宋体"/>
                    <w:i/>
                    <w:iCs/>
                    <w:sz w:val="16"/>
                    <w:szCs w:val="16"/>
                  </w:rPr>
                </m:ctrlPr>
              </m:sSubSupPr>
              <m:e>
                <m:r>
                  <m:rPr/>
                  <w:rPr>
                    <w:rStyle w:val="15"/>
                    <w:rFonts w:hint="eastAsia" w:ascii="Cambria Math" w:hAnsi="Cambria Math" w:eastAsia="宋体" w:cs="宋体"/>
                    <w:sz w:val="16"/>
                    <w:szCs w:val="16"/>
                  </w:rPr>
                  <m:t>A</m:t>
                </m:r>
                <m:ctrlPr>
                  <w:rPr>
                    <w:rStyle w:val="15"/>
                    <w:rFonts w:hint="eastAsia" w:ascii="Cambria Math" w:hAnsi="Cambria Math" w:eastAsia="宋体" w:cs="宋体"/>
                    <w:i/>
                    <w:iCs/>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iCs/>
                    <w:sz w:val="16"/>
                    <w:szCs w:val="16"/>
                  </w:rPr>
                </m:ctrlPr>
              </m:sub>
              <m:sup>
                <m:r>
                  <m:rPr/>
                  <w:rPr>
                    <w:rStyle w:val="15"/>
                    <w:rFonts w:hint="eastAsia" w:ascii="Cambria Math" w:hAnsi="Cambria Math" w:eastAsia="宋体" w:cs="宋体"/>
                    <w:sz w:val="16"/>
                    <w:szCs w:val="16"/>
                  </w:rPr>
                  <m:t>2</m:t>
                </m:r>
                <m:ctrlPr>
                  <w:rPr>
                    <w:rStyle w:val="15"/>
                    <w:rFonts w:hint="eastAsia" w:ascii="Cambria Math" w:hAnsi="Cambria Math" w:eastAsia="宋体" w:cs="宋体"/>
                    <w:i/>
                    <w:iCs/>
                    <w:sz w:val="16"/>
                    <w:szCs w:val="16"/>
                  </w:rPr>
                </m:ctrlPr>
              </m:sup>
            </m:sSubSup>
            <m:ctrlPr>
              <w:rPr>
                <w:rStyle w:val="15"/>
                <w:rFonts w:hint="eastAsia" w:ascii="Cambria Math" w:hAnsi="Cambria Math" w:eastAsia="宋体" w:cs="宋体"/>
                <w:i/>
                <w:iCs/>
                <w:sz w:val="16"/>
                <w:szCs w:val="16"/>
              </w:rPr>
            </m:ctrlPr>
          </m:den>
        </m:f>
        <m:r>
          <m:rPr/>
          <w:rPr>
            <w:rStyle w:val="15"/>
            <w:rFonts w:hint="eastAsia" w:ascii="Cambria Math" w:hAnsi="Cambria Math" w:eastAsia="宋体" w:cs="宋体"/>
            <w:sz w:val="16"/>
            <w:szCs w:val="16"/>
          </w:rPr>
          <m:t>=</m:t>
        </m:r>
        <m:sSub>
          <m:sSubPr>
            <m:ctrlPr>
              <w:rPr>
                <w:rStyle w:val="15"/>
                <w:rFonts w:hint="eastAsia" w:ascii="Cambria Math" w:hAnsi="Cambria Math" w:eastAsia="宋体" w:cs="宋体"/>
                <w:i/>
                <w:iCs/>
                <w:sz w:val="16"/>
                <w:szCs w:val="16"/>
              </w:rPr>
            </m:ctrlPr>
          </m:sSubPr>
          <m:e>
            <m:r>
              <m:rPr/>
              <w:rPr>
                <w:rStyle w:val="15"/>
                <w:rFonts w:hint="eastAsia" w:ascii="Cambria Math" w:hAnsi="Cambria Math" w:eastAsia="宋体" w:cs="宋体"/>
                <w:sz w:val="16"/>
                <w:szCs w:val="16"/>
              </w:rPr>
              <m:t>I</m:t>
            </m:r>
            <m:ctrlPr>
              <w:rPr>
                <w:rStyle w:val="15"/>
                <w:rFonts w:hint="eastAsia" w:ascii="Cambria Math" w:hAnsi="Cambria Math" w:eastAsia="宋体" w:cs="宋体"/>
                <w:i/>
                <w:iCs/>
                <w:sz w:val="16"/>
                <w:szCs w:val="16"/>
              </w:rPr>
            </m:ctrlPr>
          </m:e>
          <m:sub>
            <m:r>
              <m:rPr/>
              <w:rPr>
                <w:rStyle w:val="15"/>
                <w:rFonts w:hint="eastAsia" w:ascii="Cambria Math" w:hAnsi="Cambria Math" w:eastAsia="宋体" w:cs="宋体"/>
                <w:sz w:val="16"/>
                <w:szCs w:val="16"/>
              </w:rPr>
              <m:t>0</m:t>
            </m:r>
            <m:ctrlPr>
              <w:rPr>
                <w:rStyle w:val="15"/>
                <w:rFonts w:hint="eastAsia" w:ascii="Cambria Math" w:hAnsi="Cambria Math" w:eastAsia="宋体" w:cs="宋体"/>
                <w:i/>
                <w:iCs/>
                <w:sz w:val="16"/>
                <w:szCs w:val="16"/>
              </w:rPr>
            </m:ctrlPr>
          </m:sub>
        </m:sSub>
        <m:r>
          <m:rPr/>
          <w:rPr>
            <w:rStyle w:val="15"/>
            <w:rFonts w:hint="eastAsia" w:ascii="Cambria Math" w:hAnsi="Cambria Math" w:eastAsia="宋体" w:cs="宋体"/>
            <w:sz w:val="16"/>
            <w:szCs w:val="16"/>
          </w:rPr>
          <m:t>cosθ</m:t>
        </m:r>
      </m:oMath>
    </w:p>
    <w:p>
      <w:pPr>
        <w:pStyle w:val="12"/>
        <w:numPr>
          <w:ilvl w:val="0"/>
          <w:numId w:val="0"/>
        </w:numPr>
        <w:spacing w:line="240" w:lineRule="auto"/>
        <w:ind w:left="360" w:firstLine="320" w:firstLineChars="200"/>
        <w:rPr>
          <w:rStyle w:val="15"/>
          <w:rFonts w:hint="eastAsia" w:ascii="宋体" w:hAnsi="宋体" w:eastAsia="宋体" w:cs="宋体"/>
          <w:iCs/>
          <w:sz w:val="16"/>
          <w:szCs w:val="16"/>
        </w:rPr>
      </w:pPr>
      <w:r>
        <w:rPr>
          <w:rStyle w:val="15"/>
          <w:rFonts w:hint="eastAsia" w:ascii="宋体" w:hAnsi="宋体" w:eastAsia="宋体" w:cs="宋体"/>
          <w:iCs/>
          <w:sz w:val="16"/>
          <w:szCs w:val="16"/>
        </w:rPr>
        <w:t>当</w:t>
      </w:r>
      <m:oMath>
        <m:r>
          <m:rPr/>
          <w:rPr>
            <w:rStyle w:val="15"/>
            <w:rFonts w:hint="eastAsia" w:ascii="Cambria Math" w:hAnsi="Cambria Math" w:eastAsia="宋体" w:cs="宋体"/>
            <w:sz w:val="16"/>
            <w:szCs w:val="16"/>
          </w:rPr>
          <m:t>θ</m:t>
        </m:r>
      </m:oMath>
      <w:r>
        <w:rPr>
          <w:rStyle w:val="15"/>
          <w:rFonts w:hint="eastAsia" w:ascii="宋体" w:hAnsi="宋体" w:eastAsia="宋体" w:cs="宋体"/>
          <w:iCs/>
          <w:sz w:val="16"/>
          <w:szCs w:val="16"/>
        </w:rPr>
        <w:t>为0或</w:t>
      </w:r>
      <m:oMath>
        <m:r>
          <m:rPr/>
          <w:rPr>
            <w:rStyle w:val="15"/>
            <w:rFonts w:hint="eastAsia" w:ascii="Cambria Math" w:hAnsi="Cambria Math" w:eastAsia="宋体" w:cs="宋体"/>
            <w:sz w:val="16"/>
            <w:szCs w:val="16"/>
          </w:rPr>
          <m:t>π</m:t>
        </m:r>
      </m:oMath>
      <w:r>
        <w:rPr>
          <w:rStyle w:val="15"/>
          <w:rFonts w:hint="eastAsia" w:ascii="宋体" w:hAnsi="宋体" w:eastAsia="宋体" w:cs="宋体"/>
          <w:iCs/>
          <w:sz w:val="16"/>
          <w:szCs w:val="16"/>
        </w:rPr>
        <w:t>时，透射光强最大；而当</w:t>
      </w:r>
      <m:oMath>
        <m:r>
          <m:rPr/>
          <w:rPr>
            <w:rStyle w:val="15"/>
            <w:rFonts w:hint="eastAsia" w:ascii="Cambria Math" w:hAnsi="Cambria Math" w:eastAsia="宋体" w:cs="宋体"/>
            <w:sz w:val="16"/>
            <w:szCs w:val="16"/>
          </w:rPr>
          <m:t>θ</m:t>
        </m:r>
      </m:oMath>
      <w:r>
        <w:rPr>
          <w:rStyle w:val="15"/>
          <w:rFonts w:hint="eastAsia" w:ascii="宋体" w:hAnsi="宋体" w:eastAsia="宋体" w:cs="宋体"/>
          <w:iCs/>
          <w:sz w:val="16"/>
          <w:szCs w:val="16"/>
        </w:rPr>
        <w:t>为</w:t>
      </w:r>
      <m:oMath>
        <m:r>
          <m:rPr/>
          <w:rPr>
            <w:rStyle w:val="15"/>
            <w:rFonts w:hint="eastAsia" w:ascii="Cambria Math" w:hAnsi="Cambria Math" w:eastAsia="宋体" w:cs="宋体"/>
            <w:sz w:val="16"/>
            <w:szCs w:val="16"/>
          </w:rPr>
          <m:t>π/2</m:t>
        </m:r>
      </m:oMath>
      <w:r>
        <w:rPr>
          <w:rStyle w:val="15"/>
          <w:rFonts w:hint="eastAsia" w:ascii="宋体" w:hAnsi="宋体" w:eastAsia="宋体" w:cs="宋体"/>
          <w:iCs/>
          <w:sz w:val="16"/>
          <w:szCs w:val="16"/>
        </w:rPr>
        <w:t>或</w:t>
      </w:r>
      <m:oMath>
        <m:r>
          <m:rPr/>
          <w:rPr>
            <w:rStyle w:val="15"/>
            <w:rFonts w:hint="eastAsia" w:ascii="Cambria Math" w:hAnsi="Cambria Math" w:eastAsia="宋体" w:cs="宋体"/>
            <w:sz w:val="16"/>
            <w:szCs w:val="16"/>
          </w:rPr>
          <m:t>3π/2</m:t>
        </m:r>
      </m:oMath>
      <w:r>
        <w:rPr>
          <w:rStyle w:val="15"/>
          <w:rFonts w:hint="eastAsia" w:ascii="宋体" w:hAnsi="宋体" w:eastAsia="宋体" w:cs="宋体"/>
          <w:iCs/>
          <w:sz w:val="16"/>
          <w:szCs w:val="16"/>
        </w:rPr>
        <w:t>，透射光强为0，检偏器转动一周出现两次消光现象。</w:t>
      </w:r>
    </w:p>
    <w:p>
      <w:pPr>
        <w:pStyle w:val="12"/>
        <w:numPr>
          <w:ilvl w:val="0"/>
          <w:numId w:val="4"/>
        </w:numPr>
        <w:spacing w:line="240" w:lineRule="auto"/>
        <w:ind w:firstLine="160" w:firstLineChars="100"/>
        <w:rPr>
          <w:rStyle w:val="15"/>
          <w:rFonts w:hint="eastAsia" w:ascii="宋体" w:hAnsi="宋体" w:eastAsia="宋体" w:cs="宋体"/>
          <w:iCs/>
          <w:sz w:val="16"/>
          <w:szCs w:val="16"/>
          <w:lang w:val="en-US" w:eastAsia="zh-CN"/>
        </w:rPr>
      </w:pPr>
      <w:r>
        <w:rPr>
          <w:rStyle w:val="15"/>
          <w:rFonts w:hint="eastAsia" w:ascii="宋体" w:hAnsi="宋体" w:eastAsia="宋体" w:cs="宋体"/>
          <w:iCs/>
          <w:sz w:val="16"/>
          <w:szCs w:val="16"/>
          <w:lang w:val="en-US" w:eastAsia="zh-CN"/>
        </w:rPr>
        <w:t>圆和椭圆偏振光透过检偏器后的光强分布：算法同（1），但椭圆偏振光入射检偏器的时候只会在极大值和极小值之间连续变换（一周各出现两次），不会出现消光现象，而圆偏振光旋转检偏器</w:t>
      </w:r>
      <w:r>
        <w:rPr>
          <w:rStyle w:val="15"/>
          <w:rFonts w:hint="eastAsia" w:cs="宋体"/>
          <w:iCs/>
          <w:sz w:val="16"/>
          <w:szCs w:val="16"/>
          <w:lang w:val="en-US" w:eastAsia="zh-CN"/>
        </w:rPr>
        <w:t>时</w:t>
      </w:r>
      <w:r>
        <w:rPr>
          <w:rStyle w:val="15"/>
          <w:rFonts w:hint="eastAsia" w:ascii="宋体" w:hAnsi="宋体" w:eastAsia="宋体" w:cs="宋体"/>
          <w:iCs/>
          <w:sz w:val="16"/>
          <w:szCs w:val="16"/>
          <w:lang w:val="en-US" w:eastAsia="zh-CN"/>
        </w:rPr>
        <w:t>透射光强度保持不变。</w:t>
      </w:r>
    </w:p>
    <w:p>
      <w:pPr>
        <w:pStyle w:val="12"/>
        <w:numPr>
          <w:ilvl w:val="0"/>
          <w:numId w:val="4"/>
        </w:numPr>
        <w:spacing w:line="240" w:lineRule="auto"/>
        <w:ind w:firstLine="160" w:firstLineChars="100"/>
        <w:rPr>
          <w:rStyle w:val="15"/>
          <w:rFonts w:hint="eastAsia" w:ascii="宋体" w:hAnsi="宋体" w:eastAsia="宋体" w:cs="宋体"/>
          <w:iCs/>
          <w:sz w:val="16"/>
          <w:szCs w:val="16"/>
          <w:lang w:val="en-US" w:eastAsia="zh-CN"/>
        </w:rPr>
      </w:pPr>
      <w:r>
        <w:rPr>
          <w:rStyle w:val="15"/>
          <w:rFonts w:hint="eastAsia" w:ascii="宋体" w:hAnsi="宋体" w:eastAsia="宋体" w:cs="宋体"/>
          <w:iCs/>
          <w:sz w:val="16"/>
          <w:szCs w:val="16"/>
          <w:lang w:val="en-US" w:eastAsia="zh-CN"/>
        </w:rPr>
        <w:t>部分偏振光和自然光：自然光的传播成轴对称分布的特点使旋转时透射光的强度不变，恒为入射光强度的一半。而部分偏振光在检偏器旋转时类似于椭圆偏振光的情况，不会出现消光现象。</w:t>
      </w:r>
    </w:p>
    <w:p>
      <w:pPr>
        <w:pStyle w:val="12"/>
        <w:numPr>
          <w:ilvl w:val="0"/>
          <w:numId w:val="3"/>
        </w:numPr>
        <w:bidi w:val="0"/>
        <w:spacing w:line="240" w:lineRule="auto"/>
        <w:ind w:left="360" w:leftChars="0" w:right="150" w:rightChars="0" w:firstLine="0" w:firstLineChars="0"/>
        <w:rPr>
          <w:rFonts w:hint="eastAsia" w:ascii="宋体" w:hAnsi="宋体" w:eastAsia="宋体" w:cs="宋体"/>
          <w:sz w:val="16"/>
          <w:szCs w:val="16"/>
        </w:rPr>
      </w:pPr>
      <w:r>
        <w:rPr>
          <w:rFonts w:hint="eastAsia" w:ascii="宋体" w:hAnsi="宋体" w:eastAsia="宋体" w:cs="宋体"/>
          <w:sz w:val="16"/>
          <w:szCs w:val="16"/>
        </w:rPr>
        <w:t>偏振光的</w:t>
      </w:r>
      <w:r>
        <w:rPr>
          <w:rFonts w:hint="eastAsia" w:ascii="宋体" w:hAnsi="宋体" w:eastAsia="宋体" w:cs="宋体"/>
          <w:sz w:val="16"/>
          <w:szCs w:val="16"/>
          <w:lang w:val="en-US" w:eastAsia="zh-CN"/>
        </w:rPr>
        <w:t>干涉</w:t>
      </w:r>
    </w:p>
    <w:p>
      <w:pPr>
        <w:pStyle w:val="12"/>
        <w:numPr>
          <w:numId w:val="0"/>
        </w:numPr>
        <w:bidi w:val="0"/>
        <w:spacing w:line="240" w:lineRule="auto"/>
        <w:ind w:left="360" w:leftChars="0" w:right="150" w:rightChars="0"/>
        <w:rPr>
          <w:rFonts w:hint="eastAsia" w:ascii="宋体" w:hAnsi="宋体" w:eastAsia="宋体" w:cs="宋体"/>
          <w:iCs/>
          <w:sz w:val="16"/>
          <w:szCs w:val="16"/>
        </w:rPr>
      </w:pPr>
      <w:r>
        <w:rPr>
          <w:rFonts w:hint="eastAsia" w:ascii="宋体" w:hAnsi="宋体" w:eastAsia="宋体" w:cs="宋体"/>
          <w:sz w:val="16"/>
          <w:szCs w:val="16"/>
          <w:lang w:val="en-US" w:eastAsia="zh-CN"/>
        </w:rPr>
        <w:t xml:space="preserve">   由偏振光形成的干涉现象称为偏振光的干涉。单色屏面偏振光通过波片波片时会分为振动方向相互垂直的两束光。当波片的厚度发生改变时，从波片不同位置出来的光的光程差不同，观察屏会出现明暗相间的干涉条纹。光源改成白光的时候，由于不同波长的光分成两束光的相位延迟不同，干涉效果不同，混合起来会呈现某种彩色（显色偏振），转动检偏器时观察屏上会有色彩的变化。</w:t>
      </w:r>
    </w:p>
    <w:p>
      <w:pPr>
        <w:pStyle w:val="9"/>
        <w:numPr>
          <w:numId w:val="0"/>
        </w:numPr>
        <w:spacing w:line="240" w:lineRule="auto"/>
        <w:ind w:leftChars="0" w:right="150" w:rightChars="0"/>
        <w:jc w:val="left"/>
        <w:rPr>
          <w:rFonts w:hint="eastAsia" w:ascii="宋体" w:hAnsi="宋体" w:eastAsia="宋体" w:cs="宋体"/>
          <w:b/>
          <w:bCs/>
          <w:sz w:val="18"/>
          <w:szCs w:val="18"/>
        </w:rPr>
      </w:pPr>
      <w:r>
        <w:rPr>
          <w:rFonts w:hint="eastAsia" w:ascii="宋体" w:hAnsi="宋体" w:eastAsia="宋体" w:cs="宋体"/>
          <w:b/>
          <w:bCs/>
          <w:sz w:val="18"/>
          <w:szCs w:val="18"/>
          <w:lang w:val="en-US" w:eastAsia="zh-CN"/>
        </w:rPr>
        <w:t>五、</w:t>
      </w:r>
      <w:r>
        <w:rPr>
          <w:rFonts w:hint="eastAsia" w:ascii="宋体" w:hAnsi="宋体" w:eastAsia="宋体" w:cs="宋体"/>
          <w:b/>
          <w:bCs/>
          <w:sz w:val="18"/>
          <w:szCs w:val="18"/>
        </w:rPr>
        <w:t>实验过程与步骤</w:t>
      </w:r>
    </w:p>
    <w:p>
      <w:pPr>
        <w:pStyle w:val="12"/>
        <w:numPr>
          <w:ilvl w:val="0"/>
          <w:numId w:val="5"/>
        </w:numPr>
        <w:spacing w:line="240" w:lineRule="auto"/>
        <w:rPr>
          <w:rFonts w:hint="eastAsia" w:ascii="宋体" w:hAnsi="宋体" w:eastAsia="宋体" w:cs="宋体"/>
          <w:sz w:val="16"/>
          <w:szCs w:val="16"/>
        </w:rPr>
      </w:pPr>
      <w:r>
        <w:rPr>
          <w:rFonts w:hint="eastAsia" w:ascii="宋体" w:hAnsi="宋体" w:eastAsia="宋体" w:cs="宋体"/>
          <w:sz w:val="16"/>
          <w:szCs w:val="16"/>
        </w:rPr>
        <w:t>偏振光分析</w:t>
      </w:r>
    </w:p>
    <w:p>
      <w:pPr>
        <w:pStyle w:val="12"/>
        <w:numPr>
          <w:ilvl w:val="1"/>
          <w:numId w:val="5"/>
        </w:numPr>
        <w:spacing w:line="240" w:lineRule="auto"/>
        <w:rPr>
          <w:rFonts w:hint="eastAsia" w:ascii="宋体" w:hAnsi="宋体" w:eastAsia="宋体" w:cs="宋体"/>
          <w:sz w:val="16"/>
          <w:szCs w:val="16"/>
        </w:rPr>
      </w:pPr>
      <w:r>
        <w:rPr>
          <w:rFonts w:hint="eastAsia" w:ascii="宋体" w:hAnsi="宋体" w:eastAsia="宋体" w:cs="宋体"/>
          <w:sz w:val="16"/>
          <w:szCs w:val="16"/>
          <w:lang w:val="en-US" w:eastAsia="zh-CN"/>
        </w:rPr>
        <w:t>如</w:t>
      </w:r>
      <w:r>
        <w:rPr>
          <w:rFonts w:hint="eastAsia" w:ascii="宋体" w:hAnsi="宋体" w:eastAsia="宋体" w:cs="宋体"/>
          <w:sz w:val="16"/>
          <w:szCs w:val="16"/>
        </w:rPr>
        <w:t>下图放置各光学元件，并调节各元件等高共轴。先不放1/4波片C，转动起偏器P或检偏器A，使P和A的偏振方向互相垂直。</w:t>
      </w:r>
      <w:r>
        <w:rPr>
          <w:rFonts w:hint="eastAsia" w:ascii="宋体" w:hAnsi="宋体" w:eastAsia="宋体" w:cs="宋体"/>
          <w:sz w:val="16"/>
          <w:szCs w:val="16"/>
          <w:lang w:eastAsia="zh-CN"/>
        </w:rPr>
        <w:t>（</w:t>
      </w:r>
      <w:r>
        <w:rPr>
          <w:rFonts w:hint="eastAsia" w:ascii="宋体" w:hAnsi="宋体" w:eastAsia="宋体" w:cs="宋体"/>
          <w:sz w:val="16"/>
          <w:szCs w:val="16"/>
          <w:lang w:val="en-US" w:eastAsia="zh-CN"/>
        </w:rPr>
        <w:t>预计会观察到消光现象。</w:t>
      </w:r>
      <w:r>
        <w:rPr>
          <w:rFonts w:hint="eastAsia" w:ascii="宋体" w:hAnsi="宋体" w:eastAsia="宋体" w:cs="宋体"/>
          <w:sz w:val="16"/>
          <w:szCs w:val="16"/>
          <w:lang w:eastAsia="zh-CN"/>
        </w:rPr>
        <w:t>）</w:t>
      </w:r>
    </w:p>
    <w:p>
      <w:pPr>
        <w:pStyle w:val="12"/>
        <w:numPr>
          <w:ilvl w:val="0"/>
          <w:numId w:val="0"/>
        </w:numPr>
        <w:spacing w:line="240" w:lineRule="auto"/>
        <w:ind w:left="720"/>
        <w:jc w:val="center"/>
        <w:rPr>
          <w:rFonts w:hint="eastAsia" w:ascii="宋体" w:hAnsi="宋体" w:eastAsia="宋体" w:cs="宋体"/>
          <w:sz w:val="16"/>
          <w:szCs w:val="16"/>
        </w:rPr>
      </w:pPr>
      <w:r>
        <w:rPr>
          <w:rFonts w:hint="eastAsia" w:ascii="宋体" w:hAnsi="宋体" w:eastAsia="宋体" w:cs="宋体"/>
          <w:sz w:val="16"/>
          <w:szCs w:val="16"/>
        </w:rPr>
        <w:drawing>
          <wp:inline distT="0" distB="0" distL="0" distR="0">
            <wp:extent cx="3036570" cy="598170"/>
            <wp:effectExtent l="0" t="0" r="11430" b="114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36570" cy="598170"/>
                    </a:xfrm>
                    <a:prstGeom prst="rect">
                      <a:avLst/>
                    </a:prstGeom>
                    <a:noFill/>
                    <a:ln>
                      <a:noFill/>
                    </a:ln>
                  </pic:spPr>
                </pic:pic>
              </a:graphicData>
            </a:graphic>
          </wp:inline>
        </w:drawing>
      </w:r>
    </w:p>
    <w:p>
      <w:pPr>
        <w:pStyle w:val="12"/>
        <w:numPr>
          <w:ilvl w:val="0"/>
          <w:numId w:val="5"/>
        </w:numPr>
        <w:spacing w:line="240" w:lineRule="auto"/>
        <w:rPr>
          <w:rFonts w:hint="eastAsia" w:ascii="宋体" w:hAnsi="宋体" w:eastAsia="宋体" w:cs="宋体"/>
          <w:sz w:val="16"/>
          <w:szCs w:val="16"/>
        </w:rPr>
      </w:pPr>
      <w:r>
        <w:rPr>
          <w:rFonts w:hint="eastAsia" w:ascii="宋体" w:hAnsi="宋体" w:eastAsia="宋体" w:cs="宋体"/>
          <w:sz w:val="16"/>
          <w:szCs w:val="16"/>
        </w:rPr>
        <w:t>在P和A之间插入1/4波片C，转动C消光，然后将A转动360°，判断这时从C出来的偏振光的偏振性质。</w:t>
      </w:r>
    </w:p>
    <w:p>
      <w:pPr>
        <w:pStyle w:val="12"/>
        <w:numPr>
          <w:ilvl w:val="0"/>
          <w:numId w:val="5"/>
        </w:numPr>
        <w:spacing w:line="240" w:lineRule="auto"/>
        <w:rPr>
          <w:rFonts w:hint="eastAsia" w:ascii="宋体" w:hAnsi="宋体" w:eastAsia="宋体" w:cs="宋体"/>
          <w:sz w:val="16"/>
          <w:szCs w:val="16"/>
        </w:rPr>
      </w:pPr>
      <w:r>
        <w:rPr>
          <w:rFonts w:hint="eastAsia" w:ascii="宋体" w:hAnsi="宋体" w:eastAsia="宋体" w:cs="宋体"/>
          <w:sz w:val="16"/>
          <w:szCs w:val="16"/>
        </w:rPr>
        <w:t>再将C转动15°，然后同样将A转动360°，判断这时从C出来的偏振光的偏振性质。</w:t>
      </w:r>
    </w:p>
    <w:p>
      <w:pPr>
        <w:pStyle w:val="12"/>
        <w:numPr>
          <w:ilvl w:val="0"/>
          <w:numId w:val="5"/>
        </w:numPr>
        <w:spacing w:line="240" w:lineRule="auto"/>
        <w:rPr>
          <w:rFonts w:hint="eastAsia" w:ascii="宋体" w:hAnsi="宋体" w:eastAsia="宋体" w:cs="宋体"/>
          <w:sz w:val="16"/>
          <w:szCs w:val="16"/>
        </w:rPr>
      </w:pPr>
      <w:r>
        <w:rPr>
          <w:rFonts w:hint="eastAsia" w:ascii="宋体" w:hAnsi="宋体" w:eastAsia="宋体" w:cs="宋体"/>
          <w:sz w:val="16"/>
          <w:szCs w:val="16"/>
        </w:rPr>
        <w:t>以此将C转动30°，45°，60°，75°，90°，每次及那个A转动360°，记录，判断从C出来的偏振光的性质。完成实验。</w:t>
      </w:r>
    </w:p>
    <w:p>
      <w:pPr>
        <w:pStyle w:val="12"/>
        <w:numPr>
          <w:ilvl w:val="0"/>
          <w:numId w:val="0"/>
        </w:numPr>
        <w:spacing w:line="240" w:lineRule="auto"/>
        <w:ind w:left="360"/>
        <w:rPr>
          <w:rFonts w:hint="eastAsia" w:ascii="宋体" w:hAnsi="宋体" w:eastAsia="宋体" w:cs="宋体"/>
          <w:sz w:val="16"/>
          <w:szCs w:val="16"/>
        </w:rPr>
      </w:pPr>
      <w:r>
        <w:rPr>
          <w:rFonts w:hint="eastAsia" w:ascii="宋体" w:hAnsi="宋体" w:eastAsia="宋体" w:cs="宋体"/>
          <w:sz w:val="16"/>
          <w:szCs w:val="16"/>
        </w:rPr>
        <w:t>二、观察偏振光的干涉及人为双折射现象</w:t>
      </w:r>
    </w:p>
    <w:p>
      <w:pPr>
        <w:pStyle w:val="12"/>
        <w:numPr>
          <w:ilvl w:val="0"/>
          <w:numId w:val="0"/>
        </w:numPr>
        <w:spacing w:line="240" w:lineRule="auto"/>
        <w:ind w:left="360"/>
        <w:rPr>
          <w:rFonts w:hint="eastAsia" w:ascii="宋体" w:hAnsi="宋体" w:eastAsia="宋体" w:cs="宋体"/>
          <w:sz w:val="16"/>
          <w:szCs w:val="16"/>
          <w:lang w:eastAsia="zh-CN"/>
        </w:rPr>
      </w:pPr>
      <w:r>
        <w:rPr>
          <w:rFonts w:hint="eastAsia" w:ascii="宋体" w:hAnsi="宋体" w:eastAsia="宋体" w:cs="宋体"/>
          <w:sz w:val="16"/>
          <w:szCs w:val="16"/>
        </w:rPr>
        <w:t>①同样按</w:t>
      </w:r>
      <w:r>
        <w:rPr>
          <w:rFonts w:hint="eastAsia" w:ascii="宋体" w:hAnsi="宋体" w:eastAsia="宋体" w:cs="宋体"/>
          <w:sz w:val="16"/>
          <w:szCs w:val="16"/>
          <w:lang w:val="en-US" w:eastAsia="zh-CN"/>
        </w:rPr>
        <w:t>上图布置</w:t>
      </w:r>
      <w:r>
        <w:rPr>
          <w:rFonts w:hint="eastAsia" w:ascii="宋体" w:hAnsi="宋体" w:eastAsia="宋体" w:cs="宋体"/>
          <w:sz w:val="16"/>
          <w:szCs w:val="16"/>
        </w:rPr>
        <w:t>光路,</w:t>
      </w:r>
      <w:r>
        <w:rPr>
          <w:rFonts w:hint="eastAsia" w:ascii="宋体" w:hAnsi="宋体" w:eastAsia="宋体" w:cs="宋体"/>
          <w:sz w:val="16"/>
          <w:szCs w:val="16"/>
          <w:lang w:val="en-US" w:eastAsia="zh-CN"/>
        </w:rPr>
        <w:t>同时用白光代替激光，</w:t>
      </w:r>
      <w:r>
        <w:rPr>
          <w:rFonts w:hint="eastAsia" w:ascii="宋体" w:hAnsi="宋体" w:eastAsia="宋体" w:cs="宋体"/>
          <w:sz w:val="16"/>
          <w:szCs w:val="16"/>
        </w:rPr>
        <w:t>移开观察屏,调起偏器P和检偏器A的偏振方向垂直,即从检偏器A一侧迎光望去</w:t>
      </w:r>
      <w:r>
        <w:rPr>
          <w:rFonts w:hint="eastAsia" w:ascii="宋体" w:hAnsi="宋体" w:eastAsia="宋体" w:cs="宋体"/>
          <w:sz w:val="16"/>
          <w:szCs w:val="16"/>
          <w:lang w:eastAsia="zh-CN"/>
        </w:rPr>
        <w:t>（</w:t>
      </w:r>
      <w:r>
        <w:rPr>
          <w:rFonts w:hint="eastAsia" w:ascii="宋体" w:hAnsi="宋体" w:eastAsia="宋体" w:cs="宋体"/>
          <w:sz w:val="16"/>
          <w:szCs w:val="16"/>
        </w:rPr>
        <w:t>视场应全黑</w:t>
      </w:r>
      <w:r>
        <w:rPr>
          <w:rFonts w:hint="eastAsia" w:ascii="宋体" w:hAnsi="宋体" w:eastAsia="宋体" w:cs="宋体"/>
          <w:sz w:val="16"/>
          <w:szCs w:val="16"/>
          <w:lang w:eastAsia="zh-CN"/>
        </w:rPr>
        <w:t>）。</w:t>
      </w:r>
      <w:r>
        <w:rPr>
          <w:rFonts w:hint="eastAsia" w:ascii="宋体" w:hAnsi="宋体" w:eastAsia="宋体" w:cs="宋体"/>
          <w:sz w:val="16"/>
          <w:szCs w:val="16"/>
        </w:rPr>
        <w:t>然后将具有不同厚度双折射性质的玻璃劈插入P和A之间,则原来全黑的视场出现鲜艳的干涉彩色条纹。将P(或A)转过90°,即由原来的正交系统变成平行系统,原来产生相长干涉(或相消干涉)的光变成相消干涉(或相长干涉)。同一厚度处前后的两种颜色</w:t>
      </w:r>
      <w:r>
        <w:rPr>
          <w:rFonts w:hint="eastAsia" w:ascii="宋体" w:hAnsi="宋体" w:eastAsia="宋体" w:cs="宋体"/>
          <w:sz w:val="16"/>
          <w:szCs w:val="16"/>
          <w:lang w:eastAsia="zh-CN"/>
        </w:rPr>
        <w:t>是</w:t>
      </w:r>
      <w:r>
        <w:rPr>
          <w:rFonts w:hint="eastAsia" w:ascii="宋体" w:hAnsi="宋体" w:eastAsia="宋体" w:cs="宋体"/>
          <w:sz w:val="16"/>
          <w:szCs w:val="16"/>
        </w:rPr>
        <w:t>对应的互补色</w:t>
      </w:r>
      <w:r>
        <w:rPr>
          <w:rFonts w:hint="eastAsia" w:ascii="宋体" w:hAnsi="宋体" w:eastAsia="宋体" w:cs="宋体"/>
          <w:sz w:val="16"/>
          <w:szCs w:val="16"/>
          <w:lang w:eastAsia="zh-CN"/>
        </w:rPr>
        <w:t>（</w:t>
      </w:r>
      <w:r>
        <w:rPr>
          <w:rFonts w:hint="eastAsia" w:ascii="宋体" w:hAnsi="宋体" w:eastAsia="宋体" w:cs="宋体"/>
          <w:sz w:val="16"/>
          <w:szCs w:val="16"/>
          <w:lang w:val="en-US" w:eastAsia="zh-CN"/>
        </w:rPr>
        <w:t>能合成白色</w:t>
      </w:r>
      <w:r>
        <w:rPr>
          <w:rFonts w:hint="eastAsia" w:ascii="宋体" w:hAnsi="宋体" w:eastAsia="宋体" w:cs="宋体"/>
          <w:sz w:val="16"/>
          <w:szCs w:val="16"/>
          <w:lang w:eastAsia="zh-CN"/>
        </w:rPr>
        <w:t>）</w:t>
      </w:r>
    </w:p>
    <w:p>
      <w:pPr>
        <w:pStyle w:val="12"/>
        <w:numPr>
          <w:ilvl w:val="0"/>
          <w:numId w:val="0"/>
        </w:numPr>
        <w:spacing w:line="240" w:lineRule="auto"/>
        <w:ind w:left="360"/>
        <w:rPr>
          <w:rFonts w:hint="eastAsia" w:ascii="宋体" w:hAnsi="宋体" w:eastAsia="宋体" w:cs="宋体"/>
          <w:sz w:val="18"/>
          <w:szCs w:val="18"/>
        </w:rPr>
      </w:pPr>
      <w:r>
        <w:rPr>
          <w:rFonts w:hint="eastAsia" w:ascii="宋体" w:hAnsi="宋体" w:eastAsia="宋体" w:cs="宋体"/>
          <w:sz w:val="16"/>
          <w:szCs w:val="16"/>
        </w:rPr>
        <w:t>②在起偏器P和检偏器A之间插入一块各向同性的环氧树脂,并侧向对其施加压力,观察人为双折射现象</w:t>
      </w:r>
      <w:r>
        <w:rPr>
          <w:rFonts w:hint="eastAsia" w:ascii="宋体" w:hAnsi="宋体" w:eastAsia="宋体" w:cs="宋体"/>
          <w:sz w:val="16"/>
          <w:szCs w:val="16"/>
          <w:lang w:eastAsia="zh-CN"/>
        </w:rPr>
        <w:t>，</w:t>
      </w:r>
      <w:r>
        <w:rPr>
          <w:rFonts w:hint="eastAsia" w:ascii="宋体" w:hAnsi="宋体" w:eastAsia="宋体" w:cs="宋体"/>
          <w:sz w:val="16"/>
          <w:szCs w:val="16"/>
        </w:rPr>
        <w:t>根据干涉花样就可分析其内部的应力分布。</w:t>
      </w:r>
    </w:p>
    <w:p>
      <w:pPr>
        <w:pStyle w:val="10"/>
        <w:numPr>
          <w:numId w:val="0"/>
        </w:numPr>
        <w:spacing w:line="240" w:lineRule="auto"/>
        <w:ind w:leftChars="0"/>
        <w:rPr>
          <w:rFonts w:hint="eastAsia" w:ascii="宋体" w:hAnsi="宋体" w:eastAsia="宋体" w:cs="宋体"/>
          <w:b/>
          <w:bCs/>
          <w:sz w:val="20"/>
          <w:szCs w:val="20"/>
        </w:rPr>
      </w:pPr>
      <w:r>
        <w:rPr>
          <w:rFonts w:hint="eastAsia" w:ascii="宋体" w:hAnsi="宋体" w:eastAsia="宋体" w:cs="宋体"/>
          <w:b/>
          <w:bCs/>
          <w:sz w:val="20"/>
          <w:szCs w:val="20"/>
          <w:lang w:val="en-US" w:eastAsia="zh-CN"/>
        </w:rPr>
        <w:t>六、</w:t>
      </w:r>
      <w:r>
        <w:rPr>
          <w:rFonts w:hint="eastAsia" w:ascii="宋体" w:hAnsi="宋体" w:eastAsia="宋体" w:cs="宋体"/>
          <w:b/>
          <w:bCs/>
          <w:sz w:val="20"/>
          <w:szCs w:val="20"/>
        </w:rPr>
        <w:t>数据记录及数据处理</w:t>
      </w:r>
    </w:p>
    <w:tbl>
      <w:tblPr>
        <w:tblStyle w:val="4"/>
        <w:tblW w:w="8639" w:type="dxa"/>
        <w:tblInd w:w="104" w:type="dxa"/>
        <w:tblLayout w:type="fixed"/>
        <w:tblCellMar>
          <w:top w:w="0" w:type="dxa"/>
          <w:left w:w="108" w:type="dxa"/>
          <w:bottom w:w="0" w:type="dxa"/>
          <w:right w:w="108" w:type="dxa"/>
        </w:tblCellMar>
      </w:tblPr>
      <w:tblGrid>
        <w:gridCol w:w="2776"/>
        <w:gridCol w:w="3112"/>
        <w:gridCol w:w="2751"/>
      </w:tblGrid>
      <w:tr>
        <w:tblPrEx>
          <w:tblCellMar>
            <w:top w:w="0" w:type="dxa"/>
            <w:left w:w="108" w:type="dxa"/>
            <w:bottom w:w="0" w:type="dxa"/>
            <w:right w:w="108" w:type="dxa"/>
          </w:tblCellMar>
        </w:tblPrEx>
        <w:trPr>
          <w:trHeight w:val="602" w:hRule="atLeast"/>
        </w:trPr>
        <w:tc>
          <w:tcPr>
            <w:tcW w:w="2776"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spacing w:line="240" w:lineRule="auto"/>
              <w:jc w:val="center"/>
              <w:rPr>
                <w:rFonts w:hint="eastAsia" w:ascii="宋体" w:hAnsi="宋体" w:eastAsia="宋体" w:cs="宋体"/>
                <w:color w:val="000000"/>
                <w:kern w:val="0"/>
                <w:sz w:val="15"/>
                <w:szCs w:val="15"/>
              </w:rPr>
            </w:pPr>
            <w:r>
              <w:rPr>
                <w:rFonts w:hint="eastAsia" w:ascii="宋体" w:hAnsi="宋体" w:eastAsia="宋体" w:cs="宋体"/>
                <w:color w:val="000000"/>
                <w:kern w:val="0"/>
                <w:sz w:val="15"/>
                <w:szCs w:val="15"/>
              </w:rPr>
              <w:t>四分之一波片C转动的角度</w:t>
            </w:r>
          </w:p>
        </w:tc>
        <w:tc>
          <w:tcPr>
            <w:tcW w:w="3112" w:type="dxa"/>
            <w:tcBorders>
              <w:top w:val="single" w:color="auto" w:sz="4" w:space="0"/>
              <w:left w:val="nil"/>
              <w:bottom w:val="single" w:color="auto" w:sz="4" w:space="0"/>
              <w:right w:val="single" w:color="auto" w:sz="4" w:space="0"/>
            </w:tcBorders>
          </w:tcPr>
          <w:p>
            <w:pPr>
              <w:widowControl/>
              <w:spacing w:line="240" w:lineRule="auto"/>
              <w:jc w:val="left"/>
              <w:rPr>
                <w:rFonts w:hint="eastAsia" w:ascii="宋体" w:hAnsi="宋体" w:eastAsia="宋体" w:cs="宋体"/>
                <w:color w:val="000000"/>
                <w:kern w:val="0"/>
                <w:sz w:val="15"/>
                <w:szCs w:val="15"/>
              </w:rPr>
            </w:pPr>
          </w:p>
          <w:p>
            <w:pPr>
              <w:widowControl/>
              <w:spacing w:line="240" w:lineRule="auto"/>
              <w:jc w:val="center"/>
              <w:rPr>
                <w:rFonts w:hint="eastAsia" w:ascii="宋体" w:hAnsi="宋体" w:eastAsia="宋体" w:cs="宋体"/>
                <w:color w:val="000000"/>
                <w:kern w:val="0"/>
                <w:sz w:val="15"/>
                <w:szCs w:val="15"/>
              </w:rPr>
            </w:pPr>
            <w:r>
              <w:rPr>
                <w:rFonts w:hint="eastAsia" w:ascii="宋体" w:hAnsi="宋体" w:eastAsia="宋体" w:cs="宋体"/>
                <w:color w:val="000000"/>
                <w:kern w:val="0"/>
                <w:sz w:val="15"/>
                <w:szCs w:val="15"/>
              </w:rPr>
              <w:t>A转动360°屏上光斑亮度变化</w:t>
            </w:r>
          </w:p>
        </w:tc>
        <w:tc>
          <w:tcPr>
            <w:tcW w:w="2751"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jc w:val="center"/>
              <w:rPr>
                <w:rFonts w:hint="eastAsia" w:ascii="宋体" w:hAnsi="宋体" w:eastAsia="宋体" w:cs="宋体"/>
                <w:color w:val="000000"/>
                <w:kern w:val="0"/>
                <w:sz w:val="15"/>
                <w:szCs w:val="15"/>
              </w:rPr>
            </w:pPr>
            <w:r>
              <w:rPr>
                <w:rFonts w:hint="eastAsia" w:ascii="宋体" w:hAnsi="宋体" w:eastAsia="宋体" w:cs="宋体"/>
                <w:color w:val="000000"/>
                <w:kern w:val="0"/>
                <w:sz w:val="15"/>
                <w:szCs w:val="15"/>
              </w:rPr>
              <w:t>判断四分之一波片C出射光的偏振特性</w:t>
            </w:r>
          </w:p>
        </w:tc>
      </w:tr>
      <w:tr>
        <w:tblPrEx>
          <w:tblCellMar>
            <w:top w:w="0" w:type="dxa"/>
            <w:left w:w="108" w:type="dxa"/>
            <w:bottom w:w="0" w:type="dxa"/>
            <w:right w:w="108" w:type="dxa"/>
          </w:tblCellMar>
        </w:tblPrEx>
        <w:trPr>
          <w:trHeight w:val="337" w:hRule="atLeast"/>
        </w:trPr>
        <w:tc>
          <w:tcPr>
            <w:tcW w:w="2776"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0°</w:t>
            </w:r>
          </w:p>
        </w:tc>
        <w:tc>
          <w:tcPr>
            <w:tcW w:w="3112" w:type="dxa"/>
            <w:tcBorders>
              <w:top w:val="nil"/>
              <w:left w:val="nil"/>
              <w:bottom w:val="single" w:color="auto" w:sz="4" w:space="0"/>
              <w:right w:val="single" w:color="auto" w:sz="4" w:space="0"/>
            </w:tcBorders>
          </w:tcPr>
          <w:p>
            <w:pPr>
              <w:widowControl/>
              <w:spacing w:line="240" w:lineRule="auto"/>
              <w:jc w:val="left"/>
              <w:rPr>
                <w:rFonts w:hint="eastAsia" w:ascii="宋体" w:hAnsi="宋体" w:eastAsia="宋体" w:cs="宋体"/>
                <w:color w:val="000000"/>
                <w:kern w:val="0"/>
                <w:sz w:val="16"/>
                <w:szCs w:val="16"/>
              </w:rPr>
            </w:pPr>
          </w:p>
        </w:tc>
        <w:tc>
          <w:tcPr>
            <w:tcW w:w="275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337" w:hRule="atLeast"/>
        </w:trPr>
        <w:tc>
          <w:tcPr>
            <w:tcW w:w="2776"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15°</w:t>
            </w:r>
          </w:p>
        </w:tc>
        <w:tc>
          <w:tcPr>
            <w:tcW w:w="3112" w:type="dxa"/>
            <w:tcBorders>
              <w:top w:val="nil"/>
              <w:left w:val="nil"/>
              <w:bottom w:val="single" w:color="auto" w:sz="4" w:space="0"/>
              <w:right w:val="single" w:color="auto" w:sz="4" w:space="0"/>
            </w:tcBorders>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275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rPr>
          <w:trHeight w:val="337" w:hRule="atLeast"/>
        </w:trPr>
        <w:tc>
          <w:tcPr>
            <w:tcW w:w="2776"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30°</w:t>
            </w:r>
          </w:p>
        </w:tc>
        <w:tc>
          <w:tcPr>
            <w:tcW w:w="3112" w:type="dxa"/>
            <w:tcBorders>
              <w:top w:val="nil"/>
              <w:left w:val="nil"/>
              <w:bottom w:val="single" w:color="auto" w:sz="4" w:space="0"/>
              <w:right w:val="single" w:color="auto" w:sz="4" w:space="0"/>
            </w:tcBorders>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275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337" w:hRule="atLeast"/>
        </w:trPr>
        <w:tc>
          <w:tcPr>
            <w:tcW w:w="2776"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45°</w:t>
            </w:r>
          </w:p>
        </w:tc>
        <w:tc>
          <w:tcPr>
            <w:tcW w:w="3112" w:type="dxa"/>
            <w:tcBorders>
              <w:top w:val="nil"/>
              <w:left w:val="nil"/>
              <w:bottom w:val="single" w:color="auto" w:sz="4" w:space="0"/>
              <w:right w:val="single" w:color="auto" w:sz="4" w:space="0"/>
            </w:tcBorders>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275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337" w:hRule="atLeast"/>
        </w:trPr>
        <w:tc>
          <w:tcPr>
            <w:tcW w:w="2776"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60°</w:t>
            </w:r>
          </w:p>
        </w:tc>
        <w:tc>
          <w:tcPr>
            <w:tcW w:w="3112" w:type="dxa"/>
            <w:tcBorders>
              <w:top w:val="nil"/>
              <w:left w:val="nil"/>
              <w:bottom w:val="single" w:color="auto" w:sz="4" w:space="0"/>
              <w:right w:val="single" w:color="auto" w:sz="4" w:space="0"/>
            </w:tcBorders>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275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r>
      <w:tr>
        <w:tblPrEx>
          <w:tblCellMar>
            <w:top w:w="0" w:type="dxa"/>
            <w:left w:w="108" w:type="dxa"/>
            <w:bottom w:w="0" w:type="dxa"/>
            <w:right w:w="108" w:type="dxa"/>
          </w:tblCellMar>
        </w:tblPrEx>
        <w:trPr>
          <w:trHeight w:val="337" w:hRule="atLeast"/>
        </w:trPr>
        <w:tc>
          <w:tcPr>
            <w:tcW w:w="2776"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75°</w:t>
            </w:r>
          </w:p>
        </w:tc>
        <w:tc>
          <w:tcPr>
            <w:tcW w:w="3112" w:type="dxa"/>
            <w:tcBorders>
              <w:top w:val="nil"/>
              <w:left w:val="nil"/>
              <w:bottom w:val="single" w:color="auto" w:sz="4" w:space="0"/>
              <w:right w:val="single" w:color="auto" w:sz="4" w:space="0"/>
            </w:tcBorders>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275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p>
        </w:tc>
      </w:tr>
      <w:tr>
        <w:tblPrEx>
          <w:tblCellMar>
            <w:top w:w="0" w:type="dxa"/>
            <w:left w:w="108" w:type="dxa"/>
            <w:bottom w:w="0" w:type="dxa"/>
            <w:right w:w="108" w:type="dxa"/>
          </w:tblCellMar>
        </w:tblPrEx>
        <w:trPr>
          <w:trHeight w:val="394" w:hRule="atLeast"/>
        </w:trPr>
        <w:tc>
          <w:tcPr>
            <w:tcW w:w="2776" w:type="dxa"/>
            <w:tcBorders>
              <w:top w:val="nil"/>
              <w:left w:val="single" w:color="auto" w:sz="4" w:space="0"/>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90°</w:t>
            </w:r>
          </w:p>
        </w:tc>
        <w:tc>
          <w:tcPr>
            <w:tcW w:w="3112" w:type="dxa"/>
            <w:tcBorders>
              <w:top w:val="nil"/>
              <w:left w:val="nil"/>
              <w:bottom w:val="single" w:color="auto" w:sz="4" w:space="0"/>
              <w:right w:val="single" w:color="auto" w:sz="4" w:space="0"/>
            </w:tcBorders>
            <w:vAlign w:val="bottom"/>
          </w:tcPr>
          <w:p>
            <w:pPr>
              <w:widowControl/>
              <w:spacing w:line="240" w:lineRule="auto"/>
              <w:jc w:val="left"/>
              <w:rPr>
                <w:rFonts w:hint="eastAsia" w:ascii="宋体" w:hAnsi="宋体" w:eastAsia="宋体" w:cs="宋体"/>
                <w:color w:val="000000"/>
                <w:kern w:val="0"/>
                <w:sz w:val="16"/>
                <w:szCs w:val="16"/>
              </w:rPr>
            </w:pPr>
            <w:r>
              <w:rPr>
                <w:rFonts w:hint="eastAsia" w:ascii="宋体" w:hAnsi="宋体" w:eastAsia="宋体" w:cs="宋体"/>
                <w:color w:val="000000"/>
                <w:kern w:val="0"/>
                <w:sz w:val="16"/>
                <w:szCs w:val="16"/>
              </w:rPr>
              <w:t>　</w:t>
            </w:r>
          </w:p>
        </w:tc>
        <w:tc>
          <w:tcPr>
            <w:tcW w:w="2751" w:type="dxa"/>
            <w:tcBorders>
              <w:top w:val="nil"/>
              <w:left w:val="nil"/>
              <w:bottom w:val="single" w:color="auto" w:sz="4" w:space="0"/>
              <w:right w:val="single" w:color="auto" w:sz="4" w:space="0"/>
            </w:tcBorders>
            <w:shd w:val="clear" w:color="auto" w:fill="auto"/>
            <w:noWrap/>
            <w:vAlign w:val="bottom"/>
          </w:tcPr>
          <w:p>
            <w:pPr>
              <w:widowControl/>
              <w:spacing w:line="240" w:lineRule="auto"/>
              <w:jc w:val="left"/>
              <w:rPr>
                <w:rFonts w:hint="eastAsia" w:ascii="宋体" w:hAnsi="宋体" w:eastAsia="宋体" w:cs="宋体"/>
                <w:color w:val="000000"/>
                <w:kern w:val="0"/>
                <w:sz w:val="16"/>
                <w:szCs w:val="16"/>
              </w:rPr>
            </w:pPr>
          </w:p>
        </w:tc>
      </w:tr>
    </w:tbl>
    <w:p>
      <w:pPr>
        <w:pStyle w:val="10"/>
        <w:numPr>
          <w:numId w:val="0"/>
        </w:numPr>
        <w:spacing w:line="240" w:lineRule="auto"/>
        <w:ind w:leftChars="0"/>
        <w:rPr>
          <w:rFonts w:hint="eastAsia" w:ascii="宋体" w:hAnsi="宋体" w:eastAsia="宋体" w:cs="宋体"/>
          <w:sz w:val="21"/>
          <w:szCs w:val="21"/>
          <w:lang w:val="en-US" w:eastAsia="zh-CN"/>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Mincho">
    <w:panose1 w:val="02020609040205080304"/>
    <w:charset w:val="80"/>
    <w:family w:val="auto"/>
    <w:pitch w:val="default"/>
    <w:sig w:usb0="E00002FF" w:usb1="6AC7FDFB" w:usb2="08000012" w:usb3="00000000" w:csb0="4002009F" w:csb1="DFD7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44920979"/>
      <w:docPartObj>
        <w:docPartGallery w:val="autotext"/>
      </w:docPartObj>
    </w:sdtPr>
    <w:sdtContent>
      <w:p>
        <w:pPr>
          <w:pStyle w:val="2"/>
          <w:jc w:val="center"/>
        </w:pPr>
      </w:p>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D2D4FD"/>
    <w:multiLevelType w:val="singleLevel"/>
    <w:tmpl w:val="85D2D4FD"/>
    <w:lvl w:ilvl="0" w:tentative="0">
      <w:start w:val="1"/>
      <w:numFmt w:val="decimal"/>
      <w:suff w:val="space"/>
      <w:lvlText w:val="%1."/>
      <w:lvlJc w:val="left"/>
    </w:lvl>
  </w:abstractNum>
  <w:abstractNum w:abstractNumId="1">
    <w:nsid w:val="E2773C7A"/>
    <w:multiLevelType w:val="singleLevel"/>
    <w:tmpl w:val="E2773C7A"/>
    <w:lvl w:ilvl="0" w:tentative="0">
      <w:start w:val="2"/>
      <w:numFmt w:val="decimal"/>
      <w:suff w:val="nothing"/>
      <w:lvlText w:val="（%1）"/>
      <w:lvlJc w:val="left"/>
    </w:lvl>
  </w:abstractNum>
  <w:abstractNum w:abstractNumId="2">
    <w:nsid w:val="342A5F03"/>
    <w:multiLevelType w:val="multilevel"/>
    <w:tmpl w:val="342A5F03"/>
    <w:lvl w:ilvl="0" w:tentative="0">
      <w:start w:val="1"/>
      <w:numFmt w:val="decimal"/>
      <w:lvlText w:val="%1."/>
      <w:lvlJc w:val="left"/>
      <w:pPr>
        <w:ind w:left="720" w:hanging="360"/>
      </w:pPr>
      <w:rPr>
        <w:rFonts w:hint="default"/>
      </w:rPr>
    </w:lvl>
    <w:lvl w:ilvl="1" w:tentative="0">
      <w:start w:val="1"/>
      <w:numFmt w:val="decimal"/>
      <w:lvlText w:val="%2."/>
      <w:lvlJc w:val="left"/>
      <w:pPr>
        <w:ind w:left="1140" w:hanging="360"/>
      </w:pPr>
      <w:rPr>
        <w:rFonts w:hint="default"/>
      </w:r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9697877"/>
    <w:multiLevelType w:val="multilevel"/>
    <w:tmpl w:val="49697877"/>
    <w:lvl w:ilvl="0" w:tentative="0">
      <w:start w:val="1"/>
      <w:numFmt w:val="decimal"/>
      <w:pStyle w:val="12"/>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AD36C2A"/>
    <w:multiLevelType w:val="multilevel"/>
    <w:tmpl w:val="6AD36C2A"/>
    <w:lvl w:ilvl="0" w:tentative="0">
      <w:start w:val="1"/>
      <w:numFmt w:val="decimal"/>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k2NGVmZjRiMmVkZDk5ZDY2ZWFlOGNhZTIwMGUzM2QifQ=="/>
  </w:docVars>
  <w:rsids>
    <w:rsidRoot w:val="007765A5"/>
    <w:rsid w:val="000E3D69"/>
    <w:rsid w:val="0015329E"/>
    <w:rsid w:val="0017783C"/>
    <w:rsid w:val="0018105A"/>
    <w:rsid w:val="00251E87"/>
    <w:rsid w:val="002C6CD2"/>
    <w:rsid w:val="0046315B"/>
    <w:rsid w:val="005529B1"/>
    <w:rsid w:val="007765A5"/>
    <w:rsid w:val="0079554D"/>
    <w:rsid w:val="0082654A"/>
    <w:rsid w:val="00877089"/>
    <w:rsid w:val="00A948A5"/>
    <w:rsid w:val="00C11BD2"/>
    <w:rsid w:val="00C5613B"/>
    <w:rsid w:val="00D8371A"/>
    <w:rsid w:val="00E83849"/>
    <w:rsid w:val="00F3681F"/>
    <w:rsid w:val="00F923C6"/>
    <w:rsid w:val="082E3F9C"/>
    <w:rsid w:val="092110AC"/>
    <w:rsid w:val="09463026"/>
    <w:rsid w:val="0B4437FF"/>
    <w:rsid w:val="0FA61B22"/>
    <w:rsid w:val="10C400A7"/>
    <w:rsid w:val="17204DED"/>
    <w:rsid w:val="2919446A"/>
    <w:rsid w:val="3065342D"/>
    <w:rsid w:val="37C1436F"/>
    <w:rsid w:val="3E8F4C53"/>
    <w:rsid w:val="43FE2FD4"/>
    <w:rsid w:val="50287E1C"/>
    <w:rsid w:val="55401A64"/>
    <w:rsid w:val="56D45D22"/>
    <w:rsid w:val="5F434C29"/>
    <w:rsid w:val="62526EF1"/>
    <w:rsid w:val="65F55CBA"/>
    <w:rsid w:val="72792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paragraph" w:styleId="9">
    <w:name w:val="List Paragraph"/>
    <w:basedOn w:val="1"/>
    <w:link w:val="13"/>
    <w:qFormat/>
    <w:uiPriority w:val="34"/>
    <w:pPr>
      <w:ind w:firstLine="420" w:firstLineChars="200"/>
    </w:pPr>
  </w:style>
  <w:style w:type="paragraph" w:customStyle="1" w:styleId="10">
    <w:name w:val="样式1"/>
    <w:basedOn w:val="1"/>
    <w:link w:val="11"/>
    <w:qFormat/>
    <w:uiPriority w:val="0"/>
    <w:pPr>
      <w:spacing w:line="360" w:lineRule="auto"/>
    </w:pPr>
    <w:rPr>
      <w:sz w:val="24"/>
      <w:szCs w:val="24"/>
    </w:rPr>
  </w:style>
  <w:style w:type="character" w:customStyle="1" w:styleId="11">
    <w:name w:val="样式1 字符"/>
    <w:basedOn w:val="6"/>
    <w:link w:val="10"/>
    <w:qFormat/>
    <w:uiPriority w:val="0"/>
    <w:rPr>
      <w:sz w:val="24"/>
      <w:szCs w:val="24"/>
    </w:rPr>
  </w:style>
  <w:style w:type="paragraph" w:customStyle="1" w:styleId="12">
    <w:name w:val="原文"/>
    <w:basedOn w:val="9"/>
    <w:link w:val="14"/>
    <w:qFormat/>
    <w:uiPriority w:val="0"/>
    <w:pPr>
      <w:numPr>
        <w:ilvl w:val="0"/>
        <w:numId w:val="1"/>
      </w:numPr>
      <w:spacing w:line="360" w:lineRule="auto"/>
      <w:ind w:right="150" w:firstLine="0" w:firstLineChars="0"/>
      <w:jc w:val="left"/>
    </w:pPr>
    <w:rPr>
      <w:rFonts w:ascii="宋体" w:hAnsi="宋体" w:eastAsia="宋体"/>
      <w:sz w:val="24"/>
      <w:szCs w:val="24"/>
    </w:rPr>
  </w:style>
  <w:style w:type="character" w:customStyle="1" w:styleId="13">
    <w:name w:val="列表段落 字符"/>
    <w:basedOn w:val="6"/>
    <w:link w:val="9"/>
    <w:qFormat/>
    <w:uiPriority w:val="34"/>
  </w:style>
  <w:style w:type="character" w:customStyle="1" w:styleId="14">
    <w:name w:val="原文 字符"/>
    <w:basedOn w:val="13"/>
    <w:link w:val="12"/>
    <w:qFormat/>
    <w:uiPriority w:val="0"/>
    <w:rPr>
      <w:rFonts w:ascii="宋体" w:hAnsi="宋体" w:eastAsia="宋体"/>
      <w:sz w:val="24"/>
      <w:szCs w:val="24"/>
    </w:rPr>
  </w:style>
  <w:style w:type="character" w:customStyle="1" w:styleId="15">
    <w:name w:val="src"/>
    <w:basedOn w:val="6"/>
    <w:qFormat/>
    <w:uiPriority w:val="0"/>
  </w:style>
  <w:style w:type="character" w:styleId="16">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D36A70-39EF-49E2-997A-4998DA8C60EE}">
  <ds:schemaRefs/>
</ds:datastoreItem>
</file>

<file path=docProps/app.xml><?xml version="1.0" encoding="utf-8"?>
<Properties xmlns="http://schemas.openxmlformats.org/officeDocument/2006/extended-properties" xmlns:vt="http://schemas.openxmlformats.org/officeDocument/2006/docPropsVTypes">
  <Template>Normal</Template>
  <Pages>2</Pages>
  <Words>2087</Words>
  <Characters>2140</Characters>
  <Lines>16</Lines>
  <Paragraphs>4</Paragraphs>
  <TotalTime>5</TotalTime>
  <ScaleCrop>false</ScaleCrop>
  <LinksUpToDate>false</LinksUpToDate>
  <CharactersWithSpaces>2171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2021-03-29T11:15:00Z</dcterms:created>
  <dc:creator>8613640873230</dc:creator>
  <cp:lastModifiedBy>熠.</cp:lastModifiedBy>
  <dcterms:modified xsi:type="dcterms:W3CDTF">2023-03-12T15:30:25Z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1B3792DAFA7947F9B03A7CC491B063C9</vt:lpwstr>
  </property>
</Properties>
</file>