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b/>
          <w:bCs/>
          <w:sz w:val="32"/>
          <w:szCs w:val="32"/>
        </w:rPr>
      </w:pPr>
      <w:r>
        <w:rPr>
          <w:rFonts w:hint="eastAsia"/>
          <w:b/>
          <w:bCs/>
          <w:sz w:val="32"/>
          <w:szCs w:val="32"/>
        </w:rPr>
        <w:t>超声波在介质中传播速度的测量</w:t>
      </w:r>
    </w:p>
    <w:p>
      <w:pPr>
        <w:widowControl/>
        <w:spacing w:line="240" w:lineRule="auto"/>
        <w:jc w:val="left"/>
        <w:rPr>
          <w:rFonts w:ascii="宋体" w:hAnsi="宋体" w:eastAsia="宋体" w:cs="宋体"/>
          <w:kern w:val="0"/>
          <w:sz w:val="24"/>
          <w:szCs w:val="24"/>
        </w:rPr>
      </w:pPr>
      <w:r>
        <w:rPr>
          <w:rFonts w:hint="eastAsia" w:ascii="宋体" w:hAnsi="宋体" w:eastAsia="宋体" w:cs="宋体"/>
          <w:kern w:val="0"/>
          <w:sz w:val="24"/>
          <w:szCs w:val="24"/>
        </w:rPr>
        <w:t>班级</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22</w:t>
      </w:r>
      <w:r>
        <w:rPr>
          <w:rFonts w:hint="eastAsia" w:ascii="宋体" w:hAnsi="宋体" w:eastAsia="宋体" w:cs="宋体"/>
          <w:kern w:val="0"/>
          <w:sz w:val="24"/>
          <w:szCs w:val="24"/>
          <w:u w:val="single"/>
        </w:rPr>
        <w:t xml:space="preserve">级        </w:t>
      </w:r>
      <w:r>
        <w:rPr>
          <w:rFonts w:hint="eastAsia" w:ascii="宋体" w:hAnsi="宋体" w:eastAsia="宋体" w:cs="宋体"/>
          <w:kern w:val="0"/>
          <w:sz w:val="24"/>
          <w:szCs w:val="24"/>
        </w:rPr>
        <w:t xml:space="preserve">  姓名</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黄鸿展</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实验号</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9</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w:t>
      </w:r>
    </w:p>
    <w:p>
      <w:pPr>
        <w:widowControl/>
        <w:spacing w:line="240" w:lineRule="auto"/>
        <w:jc w:val="left"/>
        <w:rPr>
          <w:rFonts w:ascii="宋体" w:hAnsi="宋体" w:eastAsia="宋体" w:cs="宋体"/>
          <w:kern w:val="0"/>
          <w:sz w:val="24"/>
          <w:szCs w:val="24"/>
          <w:u w:val="single"/>
        </w:rPr>
      </w:pPr>
      <w:r>
        <w:rPr>
          <w:rFonts w:hint="eastAsia" w:ascii="宋体" w:hAnsi="宋体" w:eastAsia="宋体" w:cs="宋体"/>
          <w:color w:val="000000" w:themeColor="text1"/>
          <w:kern w:val="0"/>
          <w:sz w:val="24"/>
          <w:szCs w:val="24"/>
          <w14:textFill>
            <w14:solidFill>
              <w14:schemeClr w14:val="tx1"/>
            </w14:solidFill>
          </w14:textFill>
        </w:rPr>
        <w:t>实验日期</w:t>
      </w:r>
      <w:r>
        <w:rPr>
          <w:rFonts w:hint="eastAsia" w:ascii="宋体" w:hAnsi="宋体" w:eastAsia="宋体" w:cs="宋体"/>
          <w:color w:val="FF0000"/>
          <w:kern w:val="0"/>
          <w:sz w:val="24"/>
          <w:szCs w:val="24"/>
          <w:u w:val="single"/>
        </w:rPr>
        <w:t xml:space="preserve"> 2023年</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10</w:t>
      </w:r>
      <w:r>
        <w:rPr>
          <w:rFonts w:hint="eastAsia" w:ascii="宋体" w:hAnsi="宋体" w:eastAsia="宋体" w:cs="宋体"/>
          <w:color w:val="FF0000"/>
          <w:kern w:val="0"/>
          <w:sz w:val="24"/>
          <w:szCs w:val="24"/>
          <w:u w:val="single"/>
        </w:rPr>
        <w:t>月</w:t>
      </w:r>
      <w:r>
        <w:rPr>
          <w:rFonts w:hint="eastAsia" w:ascii="宋体" w:hAnsi="宋体" w:eastAsia="宋体" w:cs="宋体"/>
          <w:color w:val="FF0000"/>
          <w:kern w:val="0"/>
          <w:sz w:val="24"/>
          <w:szCs w:val="24"/>
          <w:u w:val="single"/>
          <w:lang w:val="en-US" w:eastAsia="zh-CN"/>
        </w:rPr>
        <w:t>16</w:t>
      </w:r>
      <w:r>
        <w:rPr>
          <w:rFonts w:hint="eastAsia" w:ascii="宋体" w:hAnsi="宋体" w:eastAsia="宋体" w:cs="宋体"/>
          <w:color w:val="FF0000"/>
          <w:kern w:val="0"/>
          <w:sz w:val="24"/>
          <w:szCs w:val="24"/>
          <w:u w:val="single"/>
        </w:rPr>
        <w:t xml:space="preserve">日     </w:t>
      </w:r>
      <w:r>
        <w:rPr>
          <w:rFonts w:hint="eastAsia" w:ascii="宋体" w:hAnsi="宋体" w:eastAsia="宋体" w:cs="宋体"/>
          <w:kern w:val="0"/>
          <w:sz w:val="24"/>
          <w:szCs w:val="24"/>
        </w:rPr>
        <w:t>第</w:t>
      </w:r>
      <w:r>
        <w:rPr>
          <w:rFonts w:hint="eastAsia" w:ascii="宋体" w:hAnsi="宋体" w:eastAsia="宋体" w:cs="宋体"/>
          <w:color w:val="FF0000"/>
          <w:kern w:val="0"/>
          <w:sz w:val="24"/>
          <w:szCs w:val="24"/>
          <w:u w:val="single"/>
          <w:lang w:val="en-US" w:eastAsia="zh-CN"/>
        </w:rPr>
        <w:t>8</w:t>
      </w:r>
      <w:r>
        <w:rPr>
          <w:rFonts w:hint="eastAsia" w:ascii="宋体" w:hAnsi="宋体" w:eastAsia="宋体" w:cs="宋体"/>
          <w:kern w:val="0"/>
          <w:sz w:val="24"/>
          <w:szCs w:val="24"/>
        </w:rPr>
        <w:t>周   星期</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一</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晚上</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rPr>
        <w:t xml:space="preserve">  </w:t>
      </w:r>
      <w:r>
        <w:rPr>
          <w:rFonts w:hint="eastAsia" w:ascii="宋体" w:hAnsi="宋体" w:eastAsia="宋体" w:cs="宋体"/>
          <w:kern w:val="0"/>
          <w:sz w:val="24"/>
          <w:szCs w:val="24"/>
        </w:rPr>
        <w:t xml:space="preserve">    指导老师</w:t>
      </w:r>
      <w:r>
        <w:rPr>
          <w:rFonts w:hint="eastAsia" w:ascii="宋体" w:hAnsi="宋体" w:eastAsia="宋体" w:cs="宋体"/>
          <w:kern w:val="0"/>
          <w:sz w:val="24"/>
          <w:szCs w:val="24"/>
          <w:u w:val="single"/>
        </w:rPr>
        <w:t xml:space="preserve"> 张伶俐  </w:t>
      </w:r>
    </w:p>
    <w:p>
      <w:pPr>
        <w:widowControl/>
        <w:spacing w:line="240" w:lineRule="auto"/>
        <w:jc w:val="left"/>
        <w:rPr>
          <w:rFonts w:ascii="宋体" w:hAnsi="宋体" w:eastAsia="宋体" w:cs="宋体"/>
          <w:kern w:val="0"/>
          <w:sz w:val="24"/>
          <w:szCs w:val="24"/>
        </w:rPr>
      </w:pPr>
    </w:p>
    <w:p>
      <w:pPr>
        <w:widowControl/>
        <w:numPr>
          <w:ilvl w:val="0"/>
          <w:numId w:val="0"/>
        </w:numPr>
        <w:spacing w:line="240" w:lineRule="auto"/>
        <w:ind w:leftChars="0"/>
        <w:jc w:val="left"/>
        <w:rPr>
          <w:rFonts w:ascii="宋体" w:hAnsi="宋体" w:eastAsia="宋体" w:cs="宋体"/>
          <w:b/>
          <w:bCs/>
          <w:kern w:val="0"/>
          <w:sz w:val="24"/>
          <w:szCs w:val="24"/>
        </w:rPr>
      </w:pPr>
      <w:r>
        <w:rPr>
          <w:rFonts w:hint="eastAsia" w:ascii="宋体" w:hAnsi="宋体" w:eastAsia="宋体" w:cs="宋体"/>
          <w:b/>
          <w:bCs/>
          <w:kern w:val="0"/>
          <w:sz w:val="24"/>
          <w:szCs w:val="24"/>
          <w:lang w:val="en-US" w:eastAsia="zh-CN"/>
        </w:rPr>
        <w:t>一、</w:t>
      </w:r>
      <w:r>
        <w:rPr>
          <w:rFonts w:ascii="宋体" w:hAnsi="宋体" w:eastAsia="宋体" w:cs="宋体"/>
          <w:b/>
          <w:bCs/>
          <w:kern w:val="0"/>
          <w:sz w:val="24"/>
          <w:szCs w:val="24"/>
        </w:rPr>
        <w:t>实验目的</w:t>
      </w:r>
    </w:p>
    <w:p>
      <w:pPr>
        <w:pStyle w:val="11"/>
        <w:spacing w:line="240" w:lineRule="auto"/>
        <w:ind w:firstLine="0" w:firstLineChars="0"/>
        <w:rPr>
          <w:rFonts w:asciiTheme="minorEastAsia" w:hAnsiTheme="minorEastAsia"/>
          <w:sz w:val="24"/>
          <w:szCs w:val="24"/>
        </w:rPr>
      </w:pPr>
      <w:r>
        <w:rPr>
          <w:rFonts w:asciiTheme="minorEastAsia" w:hAnsiTheme="minorEastAsia"/>
          <w:sz w:val="24"/>
          <w:szCs w:val="24"/>
        </w:rPr>
        <w:t>(１)</w:t>
      </w:r>
      <w:r>
        <w:rPr>
          <w:rFonts w:hint="eastAsia" w:asciiTheme="minorEastAsia" w:hAnsiTheme="minorEastAsia"/>
          <w:sz w:val="24"/>
          <w:szCs w:val="24"/>
        </w:rPr>
        <w:t>了解迈克尔逊干涉仪的构造原理和调整方法。</w:t>
      </w:r>
    </w:p>
    <w:p>
      <w:pPr>
        <w:pStyle w:val="11"/>
        <w:spacing w:line="240" w:lineRule="auto"/>
        <w:ind w:firstLine="0" w:firstLineChars="0"/>
        <w:rPr>
          <w:rFonts w:hint="eastAsia" w:asciiTheme="minorEastAsia" w:hAnsiTheme="minorEastAsia" w:eastAsiaTheme="minorEastAsia"/>
          <w:sz w:val="24"/>
          <w:szCs w:val="24"/>
          <w:lang w:eastAsia="zh-CN"/>
        </w:rPr>
      </w:pPr>
      <w:r>
        <w:rPr>
          <w:rFonts w:asciiTheme="minorEastAsia" w:hAnsiTheme="minorEastAsia"/>
          <w:sz w:val="24"/>
          <w:szCs w:val="24"/>
        </w:rPr>
        <w:t>(２)</w:t>
      </w:r>
      <w:r>
        <w:rPr>
          <w:rFonts w:hint="eastAsia" w:asciiTheme="minorEastAsia" w:hAnsiTheme="minorEastAsia"/>
          <w:sz w:val="24"/>
          <w:szCs w:val="24"/>
        </w:rPr>
        <w:t>观察点光源的非定域干涉条纹的特征和扩展光源的等倾干涉和等厚干渉图样</w:t>
      </w:r>
      <w:r>
        <w:rPr>
          <w:rFonts w:hint="eastAsia" w:asciiTheme="minorEastAsia" w:hAnsiTheme="minorEastAsia"/>
          <w:sz w:val="24"/>
          <w:szCs w:val="24"/>
          <w:lang w:eastAsia="zh-CN"/>
        </w:rPr>
        <w:t>。</w:t>
      </w:r>
    </w:p>
    <w:p>
      <w:pPr>
        <w:pStyle w:val="11"/>
        <w:spacing w:line="240" w:lineRule="auto"/>
        <w:ind w:firstLine="0" w:firstLineChars="0"/>
        <w:rPr>
          <w:rFonts w:asciiTheme="minorEastAsia" w:hAnsiTheme="minorEastAsia"/>
          <w:sz w:val="24"/>
          <w:szCs w:val="24"/>
        </w:rPr>
      </w:pPr>
      <w:r>
        <w:rPr>
          <w:rFonts w:asciiTheme="minorEastAsia" w:hAnsiTheme="minorEastAsia"/>
          <w:sz w:val="24"/>
          <w:szCs w:val="24"/>
        </w:rPr>
        <w:t>(３)</w:t>
      </w:r>
      <w:r>
        <w:rPr>
          <w:rFonts w:hint="eastAsia" w:asciiTheme="minorEastAsia" w:hAnsiTheme="minorEastAsia"/>
          <w:sz w:val="24"/>
          <w:szCs w:val="24"/>
        </w:rPr>
        <w:t>测量激光波长和玻片折射率。</w:t>
      </w:r>
    </w:p>
    <w:p>
      <w:pPr>
        <w:widowControl/>
        <w:numPr>
          <w:ilvl w:val="0"/>
          <w:numId w:val="0"/>
        </w:numPr>
        <w:spacing w:line="240" w:lineRule="auto"/>
        <w:ind w:leftChars="0"/>
        <w:jc w:val="left"/>
        <w:rPr>
          <w:rFonts w:ascii="宋体" w:hAnsi="宋体" w:eastAsia="宋体" w:cs="宋体"/>
          <w:b/>
          <w:bCs/>
          <w:kern w:val="0"/>
          <w:sz w:val="24"/>
          <w:szCs w:val="24"/>
        </w:rPr>
      </w:pPr>
      <w:r>
        <w:rPr>
          <w:rFonts w:hint="eastAsia" w:ascii="宋体" w:hAnsi="宋体" w:eastAsia="宋体" w:cs="宋体"/>
          <w:b/>
          <w:bCs/>
          <w:kern w:val="0"/>
          <w:sz w:val="24"/>
          <w:szCs w:val="24"/>
          <w:lang w:val="en-US" w:eastAsia="zh-CN"/>
        </w:rPr>
        <w:t>二、</w:t>
      </w:r>
      <w:r>
        <w:rPr>
          <w:rFonts w:hint="eastAsia" w:ascii="宋体" w:hAnsi="宋体" w:eastAsia="宋体" w:cs="宋体"/>
          <w:b/>
          <w:bCs/>
          <w:kern w:val="0"/>
          <w:sz w:val="24"/>
          <w:szCs w:val="24"/>
        </w:rPr>
        <w:t>实验仪器</w:t>
      </w:r>
    </w:p>
    <w:p>
      <w:pPr>
        <w:spacing w:line="240" w:lineRule="auto"/>
        <w:ind w:firstLine="480" w:firstLineChars="200"/>
        <w:rPr>
          <w:sz w:val="24"/>
          <w:szCs w:val="28"/>
        </w:rPr>
      </w:pPr>
      <w:r>
        <w:rPr>
          <w:rFonts w:hint="eastAsia"/>
          <w:sz w:val="24"/>
          <w:szCs w:val="28"/>
        </w:rPr>
        <w:t>迈克尔逊干涉仪、激光器、玻片、光源等</w:t>
      </w:r>
    </w:p>
    <w:p>
      <w:pPr>
        <w:widowControl/>
        <w:numPr>
          <w:ilvl w:val="0"/>
          <w:numId w:val="0"/>
        </w:numPr>
        <w:spacing w:line="240" w:lineRule="auto"/>
        <w:ind w:leftChars="0"/>
        <w:jc w:val="left"/>
        <w:rPr>
          <w:rFonts w:ascii="宋体" w:hAnsi="宋体" w:eastAsia="宋体" w:cs="宋体"/>
          <w:b/>
          <w:bCs/>
          <w:kern w:val="0"/>
          <w:sz w:val="24"/>
          <w:szCs w:val="24"/>
        </w:rPr>
      </w:pPr>
      <w:r>
        <w:rPr>
          <w:rFonts w:hint="eastAsia" w:ascii="宋体" w:hAnsi="宋体" w:eastAsia="宋体" w:cs="宋体"/>
          <w:b/>
          <w:bCs/>
          <w:kern w:val="0"/>
          <w:sz w:val="24"/>
          <w:szCs w:val="24"/>
          <w:lang w:val="en-US" w:eastAsia="zh-CN"/>
        </w:rPr>
        <w:t>三、</w:t>
      </w:r>
      <w:r>
        <w:rPr>
          <w:rFonts w:ascii="宋体" w:hAnsi="宋体" w:eastAsia="宋体" w:cs="宋体"/>
          <w:b/>
          <w:bCs/>
          <w:kern w:val="0"/>
          <w:sz w:val="24"/>
          <w:szCs w:val="24"/>
        </w:rPr>
        <w:t>实验原理</w:t>
      </w:r>
    </w:p>
    <w:p>
      <w:pPr>
        <w:pStyle w:val="11"/>
        <w:widowControl/>
        <w:numPr>
          <w:ilvl w:val="0"/>
          <w:numId w:val="1"/>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光路原理</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迈克尔逊干涉仪</w:t>
      </w:r>
      <w:r>
        <w:rPr>
          <w:rFonts w:hint="eastAsia" w:cs="宋体" w:asciiTheme="minorEastAsia" w:hAnsiTheme="minorEastAsia"/>
          <w:color w:val="000000"/>
          <w:kern w:val="0"/>
          <w:sz w:val="24"/>
          <w:lang w:eastAsia="zh-CN" w:bidi="ar"/>
        </w:rPr>
        <w:t>（</w:t>
      </w:r>
      <w:r>
        <w:rPr>
          <w:rFonts w:hint="eastAsia" w:cs="宋体" w:asciiTheme="minorEastAsia" w:hAnsiTheme="minorEastAsia"/>
          <w:color w:val="000000"/>
          <w:kern w:val="0"/>
          <w:sz w:val="24"/>
          <w:lang w:val="en-US" w:eastAsia="zh-CN" w:bidi="ar"/>
        </w:rPr>
        <w:t>见下图</w:t>
      </w:r>
      <w:r>
        <w:rPr>
          <w:rFonts w:hint="eastAsia" w:cs="宋体" w:asciiTheme="minorEastAsia" w:hAnsiTheme="minorEastAsia"/>
          <w:color w:val="000000"/>
          <w:kern w:val="0"/>
          <w:sz w:val="24"/>
          <w:lang w:eastAsia="zh-CN" w:bidi="ar"/>
        </w:rPr>
        <w:t>）</w:t>
      </w:r>
      <w:r>
        <w:rPr>
          <w:rFonts w:hint="eastAsia" w:cs="宋体" w:asciiTheme="minorEastAsia" w:hAnsiTheme="minorEastAsia"/>
          <w:color w:val="000000"/>
          <w:kern w:val="0"/>
          <w:sz w:val="24"/>
          <w:lang w:bidi="ar"/>
        </w:rPr>
        <w:t>是用分振幅法产生双光束干涉的仪器，光路原理如</w:t>
      </w:r>
      <w:r>
        <w:rPr>
          <w:rFonts w:hint="eastAsia" w:cs="宋体" w:asciiTheme="minorEastAsia" w:hAnsiTheme="minorEastAsia"/>
          <w:color w:val="000000"/>
          <w:kern w:val="0"/>
          <w:sz w:val="24"/>
          <w:lang w:val="en-US" w:eastAsia="zh-CN" w:bidi="ar"/>
        </w:rPr>
        <w:t>下</w:t>
      </w:r>
      <w:r>
        <w:rPr>
          <w:rFonts w:hint="eastAsia" w:cs="宋体" w:asciiTheme="minorEastAsia" w:hAnsiTheme="minorEastAsia"/>
          <w:color w:val="000000"/>
          <w:kern w:val="0"/>
          <w:sz w:val="24"/>
          <w:lang w:bidi="ar"/>
        </w:rPr>
        <w:t>图所示。从光源S发出的一束光射在分光板</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上，</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板的后表面</w:t>
      </w:r>
      <m:oMath>
        <m:r>
          <m:rPr/>
          <w:rPr>
            <w:rFonts w:hint="eastAsia" w:ascii="Cambria Math" w:hAnsi="Cambria Math" w:eastAsia="宋体" w:cs="宋体"/>
            <w:color w:val="000000"/>
            <w:kern w:val="0"/>
            <w:sz w:val="24"/>
            <w:lang w:bidi="ar"/>
          </w:rPr>
          <m:t>AB</m:t>
        </m:r>
      </m:oMath>
      <w:r>
        <w:rPr>
          <w:rFonts w:hint="eastAsia" w:cs="宋体" w:asciiTheme="minorEastAsia" w:hAnsiTheme="minorEastAsia"/>
          <w:color w:val="000000"/>
          <w:kern w:val="0"/>
          <w:sz w:val="24"/>
          <w:lang w:bidi="ar"/>
        </w:rPr>
        <w:t>镀有半反射金属膜(镀银或铝)，这个反射膜将一束光分成光强近似相等的反射光1和透射光2，它们分别垂直射到反射镜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上，经反射后沿原路返回到</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进行透射和反射，二者再汇集成一束光，沿垂直于接收屏E的方向传播。因为这两束光频率相同、振动方向相同且相位差恒定(即满足干涉条件)，所以透过观察屏或肉眼可直接观察到干涉条纹。光路中另一面板</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与</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平行，其材料和厚度与</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完全相同，以补偿光束1在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中往返两次多走的光程。</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称为补偿板。</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从E和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板看去，除直接看到</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镜外，还可以看到</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中的反射像</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。对于观察者来说，</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所引起的干涉可以看成由</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间形成的空气层所引起的干涉。因此在讨论干涉问题时，这个空气层就成为重点。它的优越之处在于</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不是实物，因而可以任意改变</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之间的距离，使</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之前或之后，或使它们相交，或完全重叠，进而根据薄膜干涉加以讨论。</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drawing>
          <wp:inline distT="0" distB="0" distL="0" distR="0">
            <wp:extent cx="3011170" cy="3001645"/>
            <wp:effectExtent l="0" t="0" r="1143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cstate="print">
                      <a:extLst>
                        <a:ext uri="{28A0092B-C50C-407E-A947-70E740481C1C}">
                          <a14:useLocalDpi xmlns:a14="http://schemas.microsoft.com/office/drawing/2010/main" val="0"/>
                        </a:ext>
                      </a:extLst>
                    </a:blip>
                    <a:srcRect l="8598" t="4283" r="3773" b="4402"/>
                    <a:stretch>
                      <a:fillRect/>
                    </a:stretch>
                  </pic:blipFill>
                  <pic:spPr>
                    <a:xfrm>
                      <a:off x="0" y="0"/>
                      <a:ext cx="3011170" cy="3001645"/>
                    </a:xfrm>
                    <a:prstGeom prst="rect">
                      <a:avLst/>
                    </a:prstGeom>
                  </pic:spPr>
                </pic:pic>
              </a:graphicData>
            </a:graphic>
          </wp:inline>
        </w:drawing>
      </w:r>
      <w:r>
        <w:rPr>
          <w:rFonts w:hint="eastAsia" w:cs="宋体" w:asciiTheme="minorEastAsia" w:hAnsiTheme="minorEastAsia"/>
          <w:color w:val="000000"/>
          <w:kern w:val="0"/>
          <w:sz w:val="24"/>
          <w:lang w:bidi="ar"/>
        </w:rPr>
        <w:drawing>
          <wp:inline distT="0" distB="0" distL="0" distR="0">
            <wp:extent cx="3994150" cy="271399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rcRect l="2746" t="2498" r="2791" b="2609"/>
                    <a:stretch>
                      <a:fillRect/>
                    </a:stretch>
                  </pic:blipFill>
                  <pic:spPr>
                    <a:xfrm>
                      <a:off x="0" y="0"/>
                      <a:ext cx="3994150" cy="2713990"/>
                    </a:xfrm>
                    <a:prstGeom prst="rect">
                      <a:avLst/>
                    </a:prstGeom>
                  </pic:spPr>
                </pic:pic>
              </a:graphicData>
            </a:graphic>
          </wp:inline>
        </w:drawing>
      </w:r>
    </w:p>
    <w:p>
      <w:pPr>
        <w:pStyle w:val="11"/>
        <w:widowControl/>
        <w:numPr>
          <w:ilvl w:val="0"/>
          <w:numId w:val="1"/>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仪器结构与调节</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迈克尔逊干涉仪结构如</w:t>
      </w:r>
      <w:r>
        <w:rPr>
          <w:rFonts w:hint="eastAsia" w:cs="宋体" w:asciiTheme="minorEastAsia" w:hAnsiTheme="minorEastAsia"/>
          <w:color w:val="000000"/>
          <w:kern w:val="0"/>
          <w:sz w:val="24"/>
          <w:lang w:val="en-US" w:eastAsia="zh-CN" w:bidi="ar"/>
        </w:rPr>
        <w:t>上</w:t>
      </w:r>
      <w:r>
        <w:rPr>
          <w:rFonts w:hint="eastAsia" w:cs="宋体" w:asciiTheme="minorEastAsia" w:hAnsiTheme="minorEastAsia"/>
          <w:color w:val="000000"/>
          <w:kern w:val="0"/>
          <w:sz w:val="24"/>
          <w:lang w:bidi="ar"/>
        </w:rPr>
        <w:t>图所示。整个机械装置固定在有三个调节螺钉的铸铁底座上。导轨内装有螺距为1mm的精密丝杆，它的一端与齿轮系统相连接，转动鼓轮(粗调手轮9或微调鼓轮12)可以使骑在丝杆上的反射镜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沿导轨移动，其位置由导轨侧面的毫米标尺、读数窗7及微调鼓轮读出。粗调手轮9共100分度，分度值为0.01mm，每转一周，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在导轨上移动1mm;微调鼓轮12共100分度，分度值为</w:t>
      </w:r>
      <m:oMath>
        <m:sSup>
          <m:sSupPr>
            <m:ctrlPr>
              <w:rPr>
                <w:rFonts w:ascii="Cambria Math" w:hAnsi="Cambria Math" w:cs="宋体"/>
                <w:i/>
                <w:color w:val="000000"/>
                <w:kern w:val="0"/>
                <w:sz w:val="24"/>
                <w:lang w:bidi="ar"/>
              </w:rPr>
            </m:ctrlPr>
          </m:sSupPr>
          <m:e>
            <m:r>
              <m:rPr/>
              <w:rPr>
                <w:rFonts w:hint="eastAsia" w:ascii="Cambria Math" w:hAnsi="Cambria Math" w:cs="宋体"/>
                <w:color w:val="000000"/>
                <w:kern w:val="0"/>
                <w:sz w:val="24"/>
                <w:lang w:bidi="ar"/>
              </w:rPr>
              <m:t>10</m:t>
            </m:r>
            <m:ctrlPr>
              <w:rPr>
                <w:rFonts w:ascii="Cambria Math" w:hAnsi="Cambria Math" w:cs="宋体"/>
                <w:i/>
                <w:color w:val="000000"/>
                <w:kern w:val="0"/>
                <w:sz w:val="24"/>
                <w:lang w:bidi="ar"/>
              </w:rPr>
            </m:ctrlPr>
          </m:e>
          <m:sup>
            <m:r>
              <m:rPr/>
              <w:rPr>
                <w:rFonts w:ascii="Cambria Math" w:hAnsi="Cambria Math" w:cs="宋体"/>
                <w:color w:val="000000"/>
                <w:kern w:val="0"/>
                <w:sz w:val="24"/>
                <w:lang w:bidi="ar"/>
              </w:rPr>
              <m:t>−4</m:t>
            </m:r>
            <m:ctrlPr>
              <w:rPr>
                <w:rFonts w:ascii="Cambria Math" w:hAnsi="Cambria Math" w:cs="宋体"/>
                <w:i/>
                <w:color w:val="000000"/>
                <w:kern w:val="0"/>
                <w:sz w:val="24"/>
                <w:lang w:bidi="ar"/>
              </w:rPr>
            </m:ctrlPr>
          </m:sup>
        </m:sSup>
      </m:oMath>
      <w:r>
        <w:rPr>
          <w:rFonts w:hint="eastAsia" w:cs="宋体" w:asciiTheme="minorEastAsia" w:hAnsiTheme="minorEastAsia"/>
          <w:color w:val="000000"/>
          <w:kern w:val="0"/>
          <w:sz w:val="24"/>
          <w:lang w:bidi="ar"/>
        </w:rPr>
        <w:t>mm，每转一周,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移动0.01mm。因此，仪器最小分度值为</w:t>
      </w:r>
      <m:oMath>
        <m:sSup>
          <m:sSupPr>
            <m:ctrlPr>
              <w:rPr>
                <w:rFonts w:ascii="Cambria Math" w:hAnsi="Cambria Math" w:cs="宋体"/>
                <w:i/>
                <w:color w:val="000000"/>
                <w:kern w:val="0"/>
                <w:sz w:val="24"/>
                <w:lang w:bidi="ar"/>
              </w:rPr>
            </m:ctrlPr>
          </m:sSupPr>
          <m:e>
            <m:r>
              <m:rPr/>
              <w:rPr>
                <w:rFonts w:hint="eastAsia" w:ascii="Cambria Math" w:hAnsi="Cambria Math" w:cs="宋体"/>
                <w:color w:val="000000"/>
                <w:kern w:val="0"/>
                <w:sz w:val="24"/>
                <w:lang w:bidi="ar"/>
              </w:rPr>
              <m:t>10</m:t>
            </m:r>
            <m:ctrlPr>
              <w:rPr>
                <w:rFonts w:ascii="Cambria Math" w:hAnsi="Cambria Math" w:cs="宋体"/>
                <w:i/>
                <w:color w:val="000000"/>
                <w:kern w:val="0"/>
                <w:sz w:val="24"/>
                <w:lang w:bidi="ar"/>
              </w:rPr>
            </m:ctrlPr>
          </m:e>
          <m:sup>
            <m:r>
              <m:rPr/>
              <w:rPr>
                <w:rFonts w:ascii="Cambria Math" w:hAnsi="Cambria Math" w:cs="宋体"/>
                <w:color w:val="000000"/>
                <w:kern w:val="0"/>
                <w:sz w:val="24"/>
                <w:lang w:bidi="ar"/>
              </w:rPr>
              <m:t>−4</m:t>
            </m:r>
            <m:ctrlPr>
              <w:rPr>
                <w:rFonts w:ascii="Cambria Math" w:hAnsi="Cambria Math" w:cs="宋体"/>
                <w:i/>
                <w:color w:val="000000"/>
                <w:kern w:val="0"/>
                <w:sz w:val="24"/>
                <w:lang w:bidi="ar"/>
              </w:rPr>
            </m:ctrlPr>
          </m:sup>
        </m:sSup>
      </m:oMath>
      <w:r>
        <w:rPr>
          <w:rFonts w:hint="eastAsia" w:cs="宋体" w:asciiTheme="minorEastAsia" w:hAnsiTheme="minorEastAsia"/>
          <w:color w:val="000000"/>
          <w:kern w:val="0"/>
          <w:sz w:val="24"/>
          <w:lang w:bidi="ar"/>
        </w:rPr>
        <w:t>mm，可估读到</w:t>
      </w:r>
      <m:oMath>
        <m:sSup>
          <m:sSupPr>
            <m:ctrlPr>
              <w:rPr>
                <w:rFonts w:ascii="Cambria Math" w:hAnsi="Cambria Math" w:cs="宋体"/>
                <w:i/>
                <w:color w:val="000000"/>
                <w:kern w:val="0"/>
                <w:sz w:val="24"/>
                <w:lang w:bidi="ar"/>
              </w:rPr>
            </m:ctrlPr>
          </m:sSupPr>
          <m:e>
            <m:r>
              <m:rPr/>
              <w:rPr>
                <w:rFonts w:hint="eastAsia" w:ascii="Cambria Math" w:hAnsi="Cambria Math" w:cs="宋体"/>
                <w:color w:val="000000"/>
                <w:kern w:val="0"/>
                <w:sz w:val="24"/>
                <w:lang w:bidi="ar"/>
              </w:rPr>
              <m:t>10</m:t>
            </m:r>
            <m:ctrlPr>
              <w:rPr>
                <w:rFonts w:ascii="Cambria Math" w:hAnsi="Cambria Math" w:cs="宋体"/>
                <w:i/>
                <w:color w:val="000000"/>
                <w:kern w:val="0"/>
                <w:sz w:val="24"/>
                <w:lang w:bidi="ar"/>
              </w:rPr>
            </m:ctrlPr>
          </m:e>
          <m:sup>
            <m:r>
              <m:rPr/>
              <w:rPr>
                <w:rFonts w:ascii="Cambria Math" w:hAnsi="Cambria Math" w:cs="宋体"/>
                <w:color w:val="000000"/>
                <w:kern w:val="0"/>
                <w:sz w:val="24"/>
                <w:lang w:bidi="ar"/>
              </w:rPr>
              <m:t>−5</m:t>
            </m:r>
            <m:ctrlPr>
              <w:rPr>
                <w:rFonts w:ascii="Cambria Math" w:hAnsi="Cambria Math" w:cs="宋体"/>
                <w:i/>
                <w:color w:val="000000"/>
                <w:kern w:val="0"/>
                <w:sz w:val="24"/>
                <w:lang w:bidi="ar"/>
              </w:rPr>
            </m:ctrlPr>
          </m:sup>
        </m:sSup>
      </m:oMath>
      <w:r>
        <w:rPr>
          <w:rFonts w:hint="eastAsia" w:cs="宋体" w:asciiTheme="minorEastAsia" w:hAnsiTheme="minorEastAsia"/>
          <w:color w:val="000000"/>
          <w:kern w:val="0"/>
          <w:sz w:val="24"/>
          <w:lang w:bidi="ar"/>
        </w:rPr>
        <w:t>mm。反射镜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的位置坐标x为标尺、粗调手轮、微调鼓轮的读数之和。例如标尺读数稍大于32mm，粗调手轮读数稍大于0.62mm，微调鼓轮读数为42.5格，则</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反射镜位置坐标值 x= 32.62425 mm。</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的后部各装有三个调节螺钉，用以调节其平行度和倾斜方向。反射镜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下方还装有两个方向互相垂直的微调螺杆，用以精细地调节</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的方位。</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在读数和测量时，转动微调鼓轮12时，粗调手轮9随着转动，但转动粗调手轮9时，微调鼓轮12 并不随之转动。因此，在测量前应先将微调鼓轮12沿某方向旋转至零，然后以同方向转动粗调手轮9使之与某一刻度对齐，这样才能使二者读数相互吻合。为了避免空回误差，在调整好零点以后，应将微调鼓轮按原方向转几圈直到干涉条纹能均匀转动后才开始读数测量，并应保持微调鼓轮单方向旋转。</w:t>
      </w:r>
    </w:p>
    <w:p>
      <w:pPr>
        <w:pStyle w:val="11"/>
        <w:widowControl/>
        <w:numPr>
          <w:ilvl w:val="0"/>
          <w:numId w:val="1"/>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点光源的非定域干涉</w:t>
      </w:r>
    </w:p>
    <w:p>
      <w:pPr>
        <w:widowControl/>
        <w:spacing w:line="360" w:lineRule="auto"/>
        <w:ind w:firstLine="900" w:firstLineChars="375"/>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用激光作光源可以观察到迈克尔逊干涉仪的非定域干涉现象。</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如</w:t>
      </w:r>
      <w:r>
        <w:rPr>
          <w:rFonts w:hint="eastAsia" w:cs="宋体" w:asciiTheme="minorEastAsia" w:hAnsiTheme="minorEastAsia"/>
          <w:color w:val="000000"/>
          <w:kern w:val="0"/>
          <w:sz w:val="24"/>
          <w:lang w:val="en-US" w:eastAsia="zh-CN" w:bidi="ar"/>
        </w:rPr>
        <w:t>下</w:t>
      </w:r>
      <w:r>
        <w:rPr>
          <w:rFonts w:hint="eastAsia" w:cs="宋体" w:asciiTheme="minorEastAsia" w:hAnsiTheme="minorEastAsia"/>
          <w:color w:val="000000"/>
          <w:kern w:val="0"/>
          <w:sz w:val="24"/>
          <w:lang w:bidi="ar"/>
        </w:rPr>
        <w:t>图所示，用短焦距透镜L将激光束会聚成一个高强度点光源S人射到干涉仪上，</w:t>
      </w:r>
      <m:oMath>
        <m:r>
          <m:rPr/>
          <w:rPr>
            <w:rFonts w:ascii="Cambria Math" w:hAnsi="Cambria Math" w:eastAsia="宋体" w:cs="宋体"/>
            <w:color w:val="000000"/>
            <w:kern w:val="0"/>
            <w:sz w:val="24"/>
            <w:lang w:bidi="ar"/>
          </w:rPr>
          <m:t>S'</m:t>
        </m:r>
      </m:oMath>
      <w:r>
        <w:rPr>
          <w:rFonts w:hint="eastAsia" w:cs="宋体" w:asciiTheme="minorEastAsia" w:hAnsiTheme="minorEastAsia"/>
          <w:color w:val="000000"/>
          <w:kern w:val="0"/>
          <w:sz w:val="24"/>
          <w:lang w:bidi="ar"/>
        </w:rPr>
        <w:t>是点光源</w:t>
      </w:r>
      <m:oMath>
        <m:r>
          <m:rPr/>
          <w:rPr>
            <w:rFonts w:ascii="Cambria Math" w:hAnsi="Cambria Math" w:eastAsia="宋体" w:cs="宋体"/>
            <w:color w:val="000000"/>
            <w:kern w:val="0"/>
            <w:sz w:val="24"/>
            <w:lang w:bidi="ar"/>
          </w:rPr>
          <m:t>S</m:t>
        </m:r>
      </m:oMath>
      <w:r>
        <w:rPr>
          <w:rFonts w:hint="eastAsia" w:cs="宋体" w:asciiTheme="minorEastAsia" w:hAnsiTheme="minorEastAsia"/>
          <w:color w:val="000000"/>
          <w:kern w:val="0"/>
          <w:sz w:val="24"/>
          <w:lang w:bidi="ar"/>
        </w:rPr>
        <w:t>经</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的半反射面所成的虚像。</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是</w:t>
      </w:r>
      <m:oMath>
        <m:r>
          <m:rPr/>
          <w:rPr>
            <w:rFonts w:ascii="Cambria Math" w:hAnsi="Cambria Math" w:eastAsia="宋体" w:cs="宋体"/>
            <w:color w:val="000000"/>
            <w:kern w:val="0"/>
            <w:sz w:val="24"/>
            <w:lang w:bidi="ar"/>
          </w:rPr>
          <m:t>S'</m:t>
        </m:r>
      </m:oMath>
      <w:r>
        <w:rPr>
          <w:rFonts w:hint="eastAsia" w:cs="宋体" w:asciiTheme="minorEastAsia" w:hAnsiTheme="minorEastAsia"/>
          <w:color w:val="000000"/>
          <w:kern w:val="0"/>
          <w:sz w:val="24"/>
          <w:lang w:bidi="ar"/>
        </w:rPr>
        <w:t>经</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所成的虚像，</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是</w:t>
      </w:r>
      <m:oMath>
        <m:r>
          <m:rPr/>
          <w:rPr>
            <w:rFonts w:ascii="Cambria Math" w:hAnsi="Cambria Math" w:eastAsia="宋体" w:cs="宋体"/>
            <w:color w:val="000000"/>
            <w:kern w:val="0"/>
            <w:sz w:val="24"/>
            <w:lang w:bidi="ar"/>
          </w:rPr>
          <m:t>S'</m:t>
        </m:r>
      </m:oMath>
      <w:r>
        <w:rPr>
          <w:rFonts w:hint="eastAsia" w:cs="宋体" w:asciiTheme="minorEastAsia" w:hAnsiTheme="minorEastAsia"/>
          <w:color w:val="000000"/>
          <w:kern w:val="0"/>
          <w:sz w:val="24"/>
          <w:lang w:bidi="ar"/>
        </w:rPr>
        <w:t>经</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所成的虚像，所以接收屏观察者所看到的干涉条纹犹如虚光源</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发出的球面波，它们在空间处处相干。把观察屏E放在不同的空间位置都可以看到干涉图样，故称为非定域干涉。</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如果在垂直于</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连线的位置观察，则可以看到一组同心圆，而圆心就是</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的连线与观察屏的交点O。由于同一级次干涉条纹上各点对虚光源的倾角相同，所以这一干涉条纹又称为点光源等倾干涉条纹。</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由图可计算出</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到屏上任一点P的光程差</w:t>
      </w:r>
      <w:r>
        <w:rPr>
          <w:rFonts w:hint="eastAsia" w:cs="宋体" w:asciiTheme="minorEastAsia" w:hAnsiTheme="minorEastAsia"/>
          <w:color w:val="000000"/>
          <w:kern w:val="0"/>
          <w:sz w:val="24"/>
          <w:lang w:bidi="ar"/>
        </w:rPr>
        <w:sym w:font="Symbol" w:char="F064"/>
      </w:r>
      <w:r>
        <w:rPr>
          <w:rFonts w:hint="eastAsia" w:cs="宋体" w:asciiTheme="minorEastAsia" w:hAnsiTheme="minorEastAsia"/>
          <w:color w:val="000000"/>
          <w:kern w:val="0"/>
          <w:sz w:val="24"/>
          <w:lang w:bidi="ar"/>
        </w:rPr>
        <w:t>:</w:t>
      </w:r>
    </w:p>
    <w:p>
      <w:pPr>
        <w:pStyle w:val="11"/>
        <w:widowControl/>
        <w:spacing w:line="360" w:lineRule="auto"/>
        <w:ind w:left="420" w:firstLine="480"/>
        <w:jc w:val="left"/>
        <w:rPr>
          <w:rFonts w:cs="宋体" w:asciiTheme="minorEastAsia" w:hAnsiTheme="minorEastAsia"/>
          <w:color w:val="000000"/>
          <w:kern w:val="0"/>
          <w:sz w:val="24"/>
          <w:lang w:bidi="ar"/>
        </w:rPr>
      </w:pPr>
      <m:oMathPara>
        <m:oMath>
          <m:r>
            <m:rPr/>
            <w:rPr>
              <w:rFonts w:ascii="Cambria Math" w:hAnsi="Cambria Math" w:cs="宋体"/>
              <w:color w:val="000000"/>
              <w:kern w:val="0"/>
              <w:sz w:val="24"/>
              <w:lang w:bidi="ar"/>
            </w:rPr>
            <m:t>δ=</m:t>
          </m:r>
          <m:acc>
            <m:accPr>
              <m:chr m:val="̅"/>
              <m:ctrlPr>
                <w:rPr>
                  <w:rFonts w:ascii="Cambria Math" w:hAnsi="Cambria Math" w:cs="宋体"/>
                  <w:i/>
                  <w:color w:val="000000"/>
                  <w:kern w:val="0"/>
                  <w:sz w:val="24"/>
                  <w:lang w:bidi="ar"/>
                </w:rPr>
              </m:ctrlPr>
            </m:accPr>
            <m:e>
              <m:sSub>
                <m:sSubPr>
                  <m:ctrlPr>
                    <w:rPr>
                      <w:rFonts w:ascii="Cambria Math" w:hAnsi="Cambria Math" w:cs="宋体"/>
                      <w:i/>
                      <w:color w:val="000000"/>
                      <w:kern w:val="0"/>
                      <w:sz w:val="24"/>
                      <w:lang w:bidi="ar"/>
                    </w:rPr>
                  </m:ctrlPr>
                </m:sSubPr>
                <m:e>
                  <m:r>
                    <m:rPr/>
                    <w:rPr>
                      <w:rFonts w:hint="eastAsia" w:ascii="Cambria Math" w:hAnsi="Cambria Math" w:cs="宋体"/>
                      <w:color w:val="000000"/>
                      <w:kern w:val="0"/>
                      <w:sz w:val="24"/>
                      <w:lang w:bidi="ar"/>
                    </w:rPr>
                    <m:t>S</m:t>
                  </m:r>
                  <m:ctrlPr>
                    <w:rPr>
                      <w:rFonts w:ascii="Cambria Math" w:hAnsi="Cambria Math" w:cs="宋体"/>
                      <w:i/>
                      <w:color w:val="000000"/>
                      <w:kern w:val="0"/>
                      <w:sz w:val="24"/>
                      <w:lang w:bidi="ar"/>
                    </w:rPr>
                  </m:ctrlPr>
                </m:e>
                <m:sub>
                  <m:r>
                    <m:rPr/>
                    <w:rPr>
                      <w:rFonts w:ascii="Cambria Math" w:hAnsi="Cambria Math" w:cs="宋体"/>
                      <w:color w:val="000000"/>
                      <w:kern w:val="0"/>
                      <w:sz w:val="24"/>
                      <w:lang w:bidi="ar"/>
                    </w:rPr>
                    <m:t>1</m:t>
                  </m:r>
                  <m:ctrlPr>
                    <w:rPr>
                      <w:rFonts w:ascii="Cambria Math" w:hAnsi="Cambria Math" w:cs="宋体"/>
                      <w:i/>
                      <w:color w:val="000000"/>
                      <w:kern w:val="0"/>
                      <w:sz w:val="24"/>
                      <w:lang w:bidi="ar"/>
                    </w:rPr>
                  </m:ctrlPr>
                </m:sub>
              </m:sSub>
              <m:r>
                <m:rPr/>
                <w:rPr>
                  <w:rFonts w:ascii="Cambria Math" w:hAnsi="Cambria Math" w:cs="宋体"/>
                  <w:color w:val="000000"/>
                  <w:kern w:val="0"/>
                  <w:sz w:val="24"/>
                  <w:lang w:bidi="ar"/>
                </w:rPr>
                <m:t>P</m:t>
              </m:r>
              <m:ctrlPr>
                <w:rPr>
                  <w:rFonts w:ascii="Cambria Math" w:hAnsi="Cambria Math" w:cs="宋体"/>
                  <w:i/>
                  <w:color w:val="000000"/>
                  <w:kern w:val="0"/>
                  <w:sz w:val="24"/>
                  <w:lang w:bidi="ar"/>
                </w:rPr>
              </m:ctrlPr>
            </m:e>
          </m:acc>
          <m:r>
            <m:rPr/>
            <w:rPr>
              <w:rFonts w:ascii="Cambria Math" w:hAnsi="Cambria Math" w:cs="宋体"/>
              <w:color w:val="000000"/>
              <w:kern w:val="0"/>
              <w:sz w:val="24"/>
              <w:lang w:bidi="ar"/>
            </w:rPr>
            <m:t>−</m:t>
          </m:r>
          <m:acc>
            <m:accPr>
              <m:chr m:val="̅"/>
              <m:ctrlPr>
                <w:rPr>
                  <w:rFonts w:ascii="Cambria Math" w:hAnsi="Cambria Math" w:cs="宋体"/>
                  <w:i/>
                  <w:color w:val="000000"/>
                  <w:kern w:val="0"/>
                  <w:sz w:val="24"/>
                  <w:lang w:bidi="ar"/>
                </w:rPr>
              </m:ctrlPr>
            </m:accPr>
            <m:e>
              <m:sSub>
                <m:sSubPr>
                  <m:ctrlPr>
                    <w:rPr>
                      <w:rFonts w:ascii="Cambria Math" w:hAnsi="Cambria Math" w:cs="宋体"/>
                      <w:i/>
                      <w:color w:val="000000"/>
                      <w:kern w:val="0"/>
                      <w:sz w:val="24"/>
                      <w:lang w:bidi="ar"/>
                    </w:rPr>
                  </m:ctrlPr>
                </m:sSubPr>
                <m:e>
                  <m:r>
                    <m:rPr/>
                    <w:rPr>
                      <w:rFonts w:hint="eastAsia" w:ascii="Cambria Math" w:hAnsi="Cambria Math" w:cs="宋体"/>
                      <w:color w:val="000000"/>
                      <w:kern w:val="0"/>
                      <w:sz w:val="24"/>
                      <w:lang w:bidi="ar"/>
                    </w:rPr>
                    <m:t>S</m:t>
                  </m:r>
                  <m:ctrlPr>
                    <w:rPr>
                      <w:rFonts w:ascii="Cambria Math" w:hAnsi="Cambria Math" w:cs="宋体"/>
                      <w:i/>
                      <w:color w:val="000000"/>
                      <w:kern w:val="0"/>
                      <w:sz w:val="24"/>
                      <w:lang w:bidi="ar"/>
                    </w:rPr>
                  </m:ctrlPr>
                </m:e>
                <m:sub>
                  <m:r>
                    <m:rPr/>
                    <w:rPr>
                      <w:rFonts w:ascii="Cambria Math" w:hAnsi="Cambria Math" w:cs="宋体"/>
                      <w:color w:val="000000"/>
                      <w:kern w:val="0"/>
                      <w:sz w:val="24"/>
                      <w:lang w:bidi="ar"/>
                    </w:rPr>
                    <m:t>2</m:t>
                  </m:r>
                  <m:ctrlPr>
                    <w:rPr>
                      <w:rFonts w:ascii="Cambria Math" w:hAnsi="Cambria Math" w:cs="宋体"/>
                      <w:i/>
                      <w:color w:val="000000"/>
                      <w:kern w:val="0"/>
                      <w:sz w:val="24"/>
                      <w:lang w:bidi="ar"/>
                    </w:rPr>
                  </m:ctrlPr>
                </m:sub>
              </m:sSub>
              <m:r>
                <m:rPr/>
                <w:rPr>
                  <w:rFonts w:ascii="Cambria Math" w:hAnsi="Cambria Math" w:cs="宋体"/>
                  <w:color w:val="000000"/>
                  <w:kern w:val="0"/>
                  <w:sz w:val="24"/>
                  <w:lang w:bidi="ar"/>
                </w:rPr>
                <m:t>'P</m:t>
              </m:r>
              <m:ctrlPr>
                <w:rPr>
                  <w:rFonts w:ascii="Cambria Math" w:hAnsi="Cambria Math" w:cs="宋体"/>
                  <w:i/>
                  <w:color w:val="000000"/>
                  <w:kern w:val="0"/>
                  <w:sz w:val="24"/>
                  <w:lang w:bidi="ar"/>
                </w:rPr>
              </m:ctrlPr>
            </m:e>
          </m:acc>
          <m:r>
            <m:rPr/>
            <w:rPr>
              <w:rFonts w:ascii="Cambria Math" w:hAnsi="Cambria Math" w:cs="宋体"/>
              <w:color w:val="000000"/>
              <w:kern w:val="0"/>
              <w:sz w:val="24"/>
              <w:lang w:bidi="ar"/>
            </w:rPr>
            <m:t xml:space="preserve">=2dcosi  </m:t>
          </m:r>
        </m:oMath>
      </m:oMathPara>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若入射光是波长为</w:t>
      </w:r>
      <m:oMath>
        <m:r>
          <m:rPr/>
          <w:rPr>
            <w:rFonts w:ascii="Cambria Math" w:hAnsi="Cambria Math" w:cs="宋体"/>
            <w:color w:val="000000"/>
            <w:kern w:val="0"/>
            <w:sz w:val="24"/>
            <w:lang w:bidi="ar"/>
          </w:rPr>
          <m:t>λ</m:t>
        </m:r>
      </m:oMath>
      <w:r>
        <w:rPr>
          <w:rFonts w:hint="eastAsia" w:cs="宋体" w:asciiTheme="minorEastAsia" w:hAnsiTheme="minorEastAsia"/>
          <w:color w:val="000000"/>
          <w:kern w:val="0"/>
          <w:sz w:val="24"/>
          <w:lang w:bidi="ar"/>
        </w:rPr>
        <w:t>的单色光，则观察屏上明暗干涉条纹位置满足以下条件:</w:t>
      </w:r>
    </w:p>
    <w:p>
      <w:pPr>
        <w:pStyle w:val="11"/>
        <w:widowControl/>
        <w:spacing w:line="360" w:lineRule="auto"/>
        <w:ind w:left="420" w:firstLine="480"/>
        <w:jc w:val="left"/>
        <w:rPr>
          <w:rFonts w:cs="宋体" w:asciiTheme="minorEastAsia" w:hAnsiTheme="minorEastAsia"/>
          <w:color w:val="000000"/>
          <w:kern w:val="0"/>
          <w:sz w:val="24"/>
          <w:lang w:bidi="ar"/>
        </w:rPr>
      </w:pPr>
      <m:oMath>
        <m:r>
          <m:rPr/>
          <w:rPr>
            <w:rFonts w:hint="eastAsia" w:ascii="Cambria Math" w:hAnsi="Cambria Math" w:cs="宋体"/>
            <w:color w:val="000000"/>
            <w:kern w:val="0"/>
            <w:sz w:val="24"/>
            <w:lang w:bidi="ar"/>
          </w:rPr>
          <m:t>2dcosi =k</m:t>
        </m:r>
        <m:r>
          <m:rPr/>
          <w:rPr>
            <w:rFonts w:ascii="Cambria Math" w:hAnsi="Cambria Math" w:cs="宋体"/>
            <w:color w:val="000000"/>
            <w:kern w:val="0"/>
            <w:sz w:val="24"/>
            <w:lang w:bidi="ar"/>
          </w:rPr>
          <m:t>λ</m:t>
        </m:r>
        <m:r>
          <m:rPr/>
          <w:rPr>
            <w:rFonts w:hint="eastAsia" w:ascii="Cambria Math" w:hAnsi="Cambria Math" w:cs="宋体"/>
            <w:color w:val="000000"/>
            <w:kern w:val="0"/>
            <w:sz w:val="24"/>
            <w:lang w:bidi="ar"/>
          </w:rPr>
          <m:t xml:space="preserve"> </m:t>
        </m:r>
      </m:oMath>
      <w:r>
        <w:rPr>
          <w:rFonts w:hint="eastAsia" w:cs="宋体" w:asciiTheme="minorEastAsia" w:hAnsiTheme="minorEastAsia"/>
          <w:color w:val="000000"/>
          <w:kern w:val="0"/>
          <w:sz w:val="24"/>
          <w:lang w:bidi="ar"/>
        </w:rPr>
        <w:t xml:space="preserve">(明纹，k =1,2,3,…) </w:t>
      </w:r>
    </w:p>
    <w:p>
      <w:pPr>
        <w:pStyle w:val="11"/>
        <w:widowControl/>
        <w:spacing w:line="360" w:lineRule="auto"/>
        <w:ind w:left="420" w:firstLine="480"/>
        <w:jc w:val="left"/>
        <w:rPr>
          <w:rFonts w:cs="宋体" w:asciiTheme="minorEastAsia" w:hAnsiTheme="minorEastAsia"/>
          <w:color w:val="000000"/>
          <w:kern w:val="0"/>
          <w:sz w:val="24"/>
          <w:lang w:bidi="ar"/>
        </w:rPr>
      </w:pPr>
      <m:oMath>
        <m:r>
          <m:rPr/>
          <w:rPr>
            <w:rFonts w:hint="eastAsia" w:ascii="Cambria Math" w:hAnsi="Cambria Math" w:cs="宋体"/>
            <w:color w:val="000000"/>
            <w:kern w:val="0"/>
            <w:sz w:val="24"/>
            <w:lang w:bidi="ar"/>
          </w:rPr>
          <m:t xml:space="preserve">2dcosi =(2k +1)λ/2 </m:t>
        </m:r>
      </m:oMath>
      <w:r>
        <w:rPr>
          <w:rFonts w:hint="eastAsia" w:cs="宋体" w:asciiTheme="minorEastAsia" w:hAnsiTheme="minorEastAsia"/>
          <w:color w:val="000000"/>
          <w:kern w:val="0"/>
          <w:sz w:val="24"/>
          <w:lang w:bidi="ar"/>
        </w:rPr>
        <w:t xml:space="preserve">(暗纹,k=1,2,3,…) </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由明条纹成立条件可知，点光源非定域等倾干涉的特点是:</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(1)当d、</w:t>
      </w:r>
      <m:oMath>
        <m:r>
          <m:rPr/>
          <w:rPr>
            <w:rFonts w:ascii="Cambria Math" w:hAnsi="Cambria Math" w:cs="宋体"/>
            <w:color w:val="000000"/>
            <w:kern w:val="0"/>
            <w:sz w:val="24"/>
            <w:lang w:bidi="ar"/>
          </w:rPr>
          <m:t>λ</m:t>
        </m:r>
      </m:oMath>
      <w:r>
        <w:rPr>
          <w:rFonts w:hint="eastAsia" w:cs="宋体" w:asciiTheme="minorEastAsia" w:hAnsiTheme="minorEastAsia"/>
          <w:color w:val="000000"/>
          <w:kern w:val="0"/>
          <w:sz w:val="24"/>
          <w:lang w:bidi="ar"/>
        </w:rPr>
        <w:t>一定时，具有相同倾角i的所有光线的光程差相同，所以干涉情况也相同，对应于同一级次，形成以光轴为中心的同心圆环。</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(2)当d、</w:t>
      </w:r>
      <m:oMath>
        <m:r>
          <m:rPr/>
          <w:rPr>
            <w:rFonts w:ascii="Cambria Math" w:hAnsi="Cambria Math" w:cs="宋体"/>
            <w:color w:val="000000"/>
            <w:kern w:val="0"/>
            <w:sz w:val="24"/>
            <w:lang w:bidi="ar"/>
          </w:rPr>
          <m:t>λ</m:t>
        </m:r>
      </m:oMath>
      <w:r>
        <w:rPr>
          <w:rFonts w:hint="eastAsia" w:cs="宋体" w:asciiTheme="minorEastAsia" w:hAnsiTheme="minorEastAsia"/>
          <w:color w:val="000000"/>
          <w:kern w:val="0"/>
          <w:sz w:val="24"/>
          <w:lang w:bidi="ar"/>
        </w:rPr>
        <w:t>一定时，i=0为同心圆环中心，光程差</w:t>
      </w:r>
      <m:oMath>
        <m:r>
          <m:rPr/>
          <w:rPr>
            <w:rFonts w:ascii="Cambria Math" w:hAnsi="Cambria Math" w:cs="宋体"/>
            <w:color w:val="000000"/>
            <w:kern w:val="0"/>
            <w:sz w:val="24"/>
            <w:lang w:bidi="ar"/>
          </w:rPr>
          <m:t>δ</m:t>
        </m:r>
        <m:r>
          <m:rPr/>
          <w:rPr>
            <w:rFonts w:hint="eastAsia" w:ascii="Cambria Math" w:hAnsi="Cambria Math" w:cs="宋体"/>
            <w:color w:val="000000"/>
            <w:kern w:val="0"/>
            <w:sz w:val="24"/>
            <w:lang w:bidi="ar"/>
          </w:rPr>
          <m:t>=2d</m:t>
        </m:r>
      </m:oMath>
      <w:r>
        <w:rPr>
          <w:rFonts w:hint="eastAsia" w:cs="宋体" w:asciiTheme="minorEastAsia" w:hAnsiTheme="minorEastAsia"/>
          <w:color w:val="000000"/>
          <w:kern w:val="0"/>
          <w:sz w:val="24"/>
          <w:lang w:bidi="ar"/>
        </w:rPr>
        <w:t>为最大，k为最高级次; i≠0 时，i 越大，k值越小(级次越低)，对应的干涉条纹越往外。</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(3)当k、</w:t>
      </w:r>
      <m:oMath>
        <m:r>
          <m:rPr/>
          <w:rPr>
            <w:rFonts w:hint="eastAsia" w:ascii="Cambria Math" w:hAnsi="Cambria Math" w:cs="宋体"/>
            <w:color w:val="000000"/>
            <w:kern w:val="0"/>
            <w:sz w:val="24"/>
            <w:lang w:bidi="ar"/>
          </w:rPr>
          <m:t>λ</m:t>
        </m:r>
      </m:oMath>
      <w:r>
        <w:rPr>
          <w:rFonts w:hint="eastAsia" w:cs="宋体" w:asciiTheme="minorEastAsia" w:hAnsiTheme="minorEastAsia"/>
          <w:color w:val="000000"/>
          <w:kern w:val="0"/>
          <w:sz w:val="24"/>
          <w:lang w:bidi="ar"/>
        </w:rPr>
        <w:t>一定时，d逐渐减小，i也逐渐减小，即同一级次k的条纹，当d减小时，该级圆环内缩;反之，d逐渐增大，干涉圆环向外冒。对于中央条纹，每外冒或内缩一次，对应于反射镜</w:t>
      </w:r>
      <m:oMath>
        <m:sSub>
          <m:sSubPr>
            <m:ctrlPr>
              <w:rPr>
                <w:rFonts w:ascii="Cambria Math" w:hAnsi="Cambria Math" w:cs="宋体"/>
                <w:i/>
                <w:color w:val="000000"/>
                <w:kern w:val="0"/>
                <w:sz w:val="24"/>
                <w:lang w:bidi="ar"/>
              </w:rPr>
            </m:ctrlPr>
          </m:sSubPr>
          <m:e>
            <m:r>
              <m:rPr/>
              <w:rPr>
                <w:rFonts w:hint="eastAsia" w:ascii="Cambria Math" w:hAnsi="Cambria Math" w:cs="宋体"/>
                <w:color w:val="000000"/>
                <w:kern w:val="0"/>
                <w:sz w:val="24"/>
                <w:lang w:bidi="ar"/>
              </w:rPr>
              <m:t>M</m:t>
            </m:r>
            <m:ctrlPr>
              <w:rPr>
                <w:rFonts w:ascii="Cambria Math" w:hAnsi="Cambria Math" w:cs="宋体"/>
                <w:i/>
                <w:color w:val="000000"/>
                <w:kern w:val="0"/>
                <w:sz w:val="24"/>
                <w:lang w:bidi="ar"/>
              </w:rPr>
            </m:ctrlPr>
          </m:e>
          <m:sub>
            <m:r>
              <m:rPr/>
              <w:rPr>
                <w:rFonts w:ascii="Cambria Math" w:hAnsi="Cambria Math" w:cs="宋体"/>
                <w:color w:val="000000"/>
                <w:kern w:val="0"/>
                <w:sz w:val="24"/>
                <w:lang w:bidi="ar"/>
              </w:rPr>
              <m:t>1</m:t>
            </m:r>
            <m:ctrlPr>
              <w:rPr>
                <w:rFonts w:ascii="Cambria Math" w:hAnsi="Cambria Math" w:cs="宋体"/>
                <w:i/>
                <w:color w:val="000000"/>
                <w:kern w:val="0"/>
                <w:sz w:val="24"/>
                <w:lang w:bidi="ar"/>
              </w:rPr>
            </m:ctrlPr>
          </m:sub>
        </m:sSub>
      </m:oMath>
      <w:r>
        <w:rPr>
          <w:rFonts w:hint="eastAsia" w:cs="宋体" w:asciiTheme="minorEastAsia" w:hAnsiTheme="minorEastAsia"/>
          <w:color w:val="000000"/>
          <w:kern w:val="0"/>
          <w:sz w:val="24"/>
          <w:lang w:bidi="ar"/>
        </w:rPr>
        <w:t>移动距离为</w:t>
      </w:r>
      <m:oMath>
        <m:r>
          <m:rPr/>
          <w:rPr>
            <w:rFonts w:ascii="Cambria Math" w:hAnsi="Cambria Math" w:cs="宋体"/>
            <w:color w:val="000000"/>
            <w:kern w:val="0"/>
            <w:sz w:val="24"/>
            <w:lang w:bidi="ar"/>
          </w:rPr>
          <m:t>λ</m:t>
        </m:r>
        <m:r>
          <m:rPr/>
          <w:rPr>
            <w:rFonts w:hint="eastAsia" w:ascii="Cambria Math" w:hAnsi="Cambria Math" w:cs="宋体"/>
            <w:color w:val="000000"/>
            <w:kern w:val="0"/>
            <w:sz w:val="24"/>
            <w:lang w:bidi="ar"/>
          </w:rPr>
          <m:t>/2</m:t>
        </m:r>
      </m:oMath>
      <w:r>
        <w:rPr>
          <w:rFonts w:hint="eastAsia" w:cs="宋体" w:asciiTheme="minorEastAsia" w:hAnsiTheme="minorEastAsia"/>
          <w:color w:val="000000"/>
          <w:kern w:val="0"/>
          <w:sz w:val="24"/>
          <w:lang w:bidi="ar"/>
        </w:rPr>
        <w:t>。当内缩或外冒N次，则光程差变化</w:t>
      </w:r>
      <m:oMath>
        <m:r>
          <m:rPr/>
          <w:rPr>
            <w:rFonts w:hint="eastAsia" w:ascii="Cambria Math" w:hAnsi="Cambria Math" w:cs="宋体"/>
            <w:color w:val="000000"/>
            <w:kern w:val="0"/>
            <w:sz w:val="24"/>
            <w:lang w:bidi="ar"/>
          </w:rPr>
          <m:t>2</m:t>
        </m:r>
        <m:r>
          <m:rPr/>
          <w:rPr>
            <w:rFonts w:ascii="Cambria Math" w:hAnsi="Cambria Math" w:cs="宋体"/>
            <w:color w:val="000000"/>
            <w:kern w:val="0"/>
            <w:sz w:val="24"/>
            <w:lang w:bidi="ar"/>
          </w:rPr>
          <m:t>∆</m:t>
        </m:r>
        <m:r>
          <m:rPr/>
          <w:rPr>
            <w:rFonts w:hint="eastAsia" w:ascii="Cambria Math" w:hAnsi="Cambria Math" w:cs="宋体"/>
            <w:color w:val="000000"/>
            <w:kern w:val="0"/>
            <w:sz w:val="24"/>
            <w:lang w:bidi="ar"/>
          </w:rPr>
          <m:t>d=N</m:t>
        </m:r>
        <m:r>
          <m:rPr/>
          <w:rPr>
            <w:rFonts w:ascii="Cambria Math" w:hAnsi="Cambria Math" w:cs="宋体"/>
            <w:color w:val="000000"/>
            <w:kern w:val="0"/>
            <w:sz w:val="24"/>
            <w:lang w:bidi="ar"/>
          </w:rPr>
          <m:t>λ</m:t>
        </m:r>
      </m:oMath>
      <w:r>
        <w:rPr>
          <w:rFonts w:hint="eastAsia" w:cs="宋体" w:asciiTheme="minorEastAsia" w:hAnsiTheme="minorEastAsia"/>
          <w:color w:val="000000"/>
          <w:kern w:val="0"/>
          <w:sz w:val="24"/>
          <w:lang w:bidi="ar"/>
        </w:rPr>
        <w:t>(Δd为d的变化量)，</w:t>
      </w:r>
    </w:p>
    <w:p>
      <w:pPr>
        <w:pStyle w:val="11"/>
        <w:widowControl/>
        <w:spacing w:line="360" w:lineRule="auto"/>
        <w:ind w:left="420" w:firstLine="480"/>
        <w:jc w:val="left"/>
        <w:rPr>
          <w:rFonts w:cs="宋体" w:asciiTheme="minorEastAsia" w:hAnsiTheme="minorEastAsia"/>
          <w:color w:val="000000"/>
          <w:kern w:val="0"/>
          <w:sz w:val="24"/>
          <w:lang w:bidi="ar"/>
        </w:rPr>
      </w:pPr>
      <m:oMathPara>
        <m:oMath>
          <m:r>
            <m:rPr/>
            <w:rPr>
              <w:rFonts w:hint="eastAsia" w:ascii="Cambria Math" w:hAnsi="Cambria Math" w:cs="宋体"/>
              <w:color w:val="000000"/>
              <w:kern w:val="0"/>
              <w:sz w:val="24"/>
              <w:lang w:bidi="ar"/>
            </w:rPr>
            <m:t>λ</m:t>
          </m:r>
          <m:r>
            <m:rPr/>
            <w:rPr>
              <w:rFonts w:ascii="Cambria Math" w:hAnsi="Cambria Math" w:cs="宋体"/>
              <w:color w:val="000000"/>
              <w:kern w:val="0"/>
              <w:sz w:val="24"/>
              <w:lang w:bidi="ar"/>
            </w:rPr>
            <m:t>=</m:t>
          </m:r>
          <m:f>
            <m:fPr>
              <m:ctrlPr>
                <w:rPr>
                  <w:rFonts w:ascii="Cambria Math" w:hAnsi="Cambria Math" w:cs="宋体"/>
                  <w:i/>
                  <w:color w:val="000000"/>
                  <w:kern w:val="0"/>
                  <w:sz w:val="24"/>
                  <w:lang w:bidi="ar"/>
                </w:rPr>
              </m:ctrlPr>
            </m:fPr>
            <m:num>
              <m:r>
                <m:rPr/>
                <w:rPr>
                  <w:rFonts w:ascii="Cambria Math" w:hAnsi="Cambria Math" w:cs="宋体"/>
                  <w:color w:val="000000"/>
                  <w:kern w:val="0"/>
                  <w:sz w:val="24"/>
                  <w:lang w:bidi="ar"/>
                </w:rPr>
                <m:t xml:space="preserve"> 2</m:t>
              </m:r>
              <m:r>
                <m:rPr>
                  <m:sty m:val="p"/>
                </m:rPr>
                <w:rPr>
                  <w:rFonts w:ascii="Cambria Math" w:hAnsi="Cambria Math" w:cs="宋体"/>
                  <w:color w:val="000000"/>
                  <w:kern w:val="0"/>
                  <w:sz w:val="24"/>
                  <w:lang w:bidi="ar"/>
                </w:rPr>
                <m:t>Δ</m:t>
              </m:r>
              <m:r>
                <m:rPr/>
                <w:rPr>
                  <w:rFonts w:ascii="Cambria Math" w:hAnsi="Cambria Math" w:cs="宋体"/>
                  <w:color w:val="000000"/>
                  <w:kern w:val="0"/>
                  <w:sz w:val="24"/>
                  <w:lang w:bidi="ar"/>
                </w:rPr>
                <m:t>d</m:t>
              </m:r>
              <m:ctrlPr>
                <w:rPr>
                  <w:rFonts w:ascii="Cambria Math" w:hAnsi="Cambria Math" w:cs="宋体"/>
                  <w:i/>
                  <w:color w:val="000000"/>
                  <w:kern w:val="0"/>
                  <w:sz w:val="24"/>
                  <w:lang w:bidi="ar"/>
                </w:rPr>
              </m:ctrlPr>
            </m:num>
            <m:den>
              <m:r>
                <m:rPr/>
                <w:rPr>
                  <w:rFonts w:ascii="Cambria Math" w:hAnsi="Cambria Math" w:cs="宋体"/>
                  <w:color w:val="000000"/>
                  <w:kern w:val="0"/>
                  <w:sz w:val="24"/>
                  <w:lang w:bidi="ar"/>
                </w:rPr>
                <m:t>N</m:t>
              </m:r>
              <m:ctrlPr>
                <w:rPr>
                  <w:rFonts w:ascii="Cambria Math" w:hAnsi="Cambria Math" w:cs="宋体"/>
                  <w:i/>
                  <w:color w:val="000000"/>
                  <w:kern w:val="0"/>
                  <w:sz w:val="24"/>
                  <w:lang w:bidi="ar"/>
                </w:rPr>
              </m:ctrlPr>
            </m:den>
          </m:f>
        </m:oMath>
      </m:oMathPara>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由上式，若已知波长</w:t>
      </w:r>
      <m:oMath>
        <m:r>
          <m:rPr/>
          <w:rPr>
            <w:rFonts w:hint="eastAsia" w:ascii="Cambria Math" w:hAnsi="Cambria Math" w:cs="宋体"/>
            <w:color w:val="000000"/>
            <w:kern w:val="0"/>
            <w:sz w:val="24"/>
            <w:lang w:bidi="ar"/>
          </w:rPr>
          <m:t>λ</m:t>
        </m:r>
      </m:oMath>
      <w:r>
        <w:rPr>
          <w:rFonts w:hint="eastAsia" w:cs="宋体" w:asciiTheme="minorEastAsia" w:hAnsiTheme="minorEastAsia"/>
          <w:color w:val="000000"/>
          <w:kern w:val="0"/>
          <w:sz w:val="24"/>
          <w:lang w:bidi="ar"/>
        </w:rPr>
        <w:t>，可精确测出</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移动的距离;反之，可求出光波的波长</w:t>
      </w:r>
      <m:oMath>
        <m:r>
          <m:rPr/>
          <w:rPr>
            <w:rFonts w:hint="eastAsia" w:ascii="Cambria Math" w:hAnsi="Cambria Math" w:cs="宋体"/>
            <w:color w:val="000000"/>
            <w:kern w:val="0"/>
            <w:sz w:val="24"/>
            <w:lang w:bidi="ar"/>
          </w:rPr>
          <m:t>λ</m:t>
        </m:r>
      </m:oMath>
      <w:r>
        <w:rPr>
          <w:rFonts w:hint="eastAsia" w:cs="宋体" w:asciiTheme="minorEastAsia" w:hAnsiTheme="minorEastAsia"/>
          <w:color w:val="000000"/>
          <w:kern w:val="0"/>
          <w:sz w:val="24"/>
          <w:lang w:bidi="ar"/>
        </w:rPr>
        <w:t>。</w:t>
      </w:r>
    </w:p>
    <w:p>
      <w:pPr>
        <w:widowControl/>
        <w:spacing w:line="240" w:lineRule="auto"/>
        <w:jc w:val="left"/>
        <w:rPr>
          <w:rFonts w:ascii="宋体" w:hAnsi="宋体" w:eastAsia="宋体" w:cs="宋体"/>
          <w:kern w:val="0"/>
          <w:sz w:val="24"/>
          <w:szCs w:val="24"/>
        </w:rPr>
      </w:pPr>
      <w:r>
        <w:rPr>
          <w:rFonts w:hint="eastAsia" w:cs="宋体" w:asciiTheme="minorEastAsia" w:hAnsiTheme="minorEastAsia"/>
          <w:color w:val="000000"/>
          <w:kern w:val="0"/>
          <w:sz w:val="24"/>
          <w:lang w:bidi="ar"/>
        </w:rPr>
        <w:drawing>
          <wp:inline distT="0" distB="0" distL="0" distR="0">
            <wp:extent cx="1622425" cy="304355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cstate="print">
                      <a:extLst>
                        <a:ext uri="{28A0092B-C50C-407E-A947-70E740481C1C}">
                          <a14:useLocalDpi xmlns:a14="http://schemas.microsoft.com/office/drawing/2010/main" val="0"/>
                        </a:ext>
                      </a:extLst>
                    </a:blip>
                    <a:srcRect l="6208" t="-885" r="832" b="4494"/>
                    <a:stretch>
                      <a:fillRect/>
                    </a:stretch>
                  </pic:blipFill>
                  <pic:spPr>
                    <a:xfrm>
                      <a:off x="0" y="0"/>
                      <a:ext cx="1622425" cy="3043555"/>
                    </a:xfrm>
                    <a:prstGeom prst="rect">
                      <a:avLst/>
                    </a:prstGeom>
                  </pic:spPr>
                </pic:pic>
              </a:graphicData>
            </a:graphic>
          </wp:inline>
        </w:drawing>
      </w:r>
      <w:bookmarkStart w:id="0" w:name="_GoBack"/>
      <w:bookmarkEnd w:id="0"/>
    </w:p>
    <w:p>
      <w:pPr>
        <w:widowControl/>
        <w:spacing w:line="240" w:lineRule="auto"/>
        <w:jc w:val="left"/>
        <w:rPr>
          <w:rFonts w:ascii="宋体" w:hAnsi="宋体" w:eastAsia="宋体" w:cs="宋体"/>
          <w:kern w:val="0"/>
          <w:sz w:val="24"/>
          <w:szCs w:val="24"/>
        </w:rPr>
      </w:pPr>
    </w:p>
    <w:p>
      <w:pPr>
        <w:widowControl/>
        <w:spacing w:line="240" w:lineRule="auto"/>
        <w:jc w:val="left"/>
        <w:rPr>
          <w:rFonts w:ascii="宋体" w:hAnsi="宋体" w:eastAsia="宋体" w:cs="宋体"/>
          <w:kern w:val="0"/>
          <w:sz w:val="24"/>
          <w:szCs w:val="24"/>
        </w:rPr>
      </w:pPr>
    </w:p>
    <w:p>
      <w:pPr>
        <w:widowControl/>
        <w:numPr>
          <w:ilvl w:val="0"/>
          <w:numId w:val="0"/>
        </w:numPr>
        <w:spacing w:line="240" w:lineRule="auto"/>
        <w:ind w:leftChars="0"/>
        <w:jc w:val="left"/>
        <w:rPr>
          <w:rFonts w:ascii="宋体" w:hAnsi="宋体" w:eastAsia="宋体" w:cs="宋体"/>
          <w:b/>
          <w:bCs/>
          <w:kern w:val="0"/>
          <w:sz w:val="24"/>
          <w:szCs w:val="24"/>
        </w:rPr>
      </w:pPr>
      <w:r>
        <w:rPr>
          <w:rFonts w:hint="eastAsia" w:ascii="宋体" w:hAnsi="宋体" w:eastAsia="宋体" w:cs="宋体"/>
          <w:b/>
          <w:bCs/>
          <w:kern w:val="0"/>
          <w:sz w:val="24"/>
          <w:szCs w:val="24"/>
          <w:lang w:val="en-US" w:eastAsia="zh-CN"/>
        </w:rPr>
        <w:t>四、</w:t>
      </w:r>
      <w:r>
        <w:rPr>
          <w:rFonts w:hint="eastAsia" w:ascii="宋体" w:hAnsi="宋体" w:eastAsia="宋体" w:cs="宋体"/>
          <w:b/>
          <w:bCs/>
          <w:kern w:val="0"/>
          <w:sz w:val="24"/>
          <w:szCs w:val="24"/>
        </w:rPr>
        <w:t>实验内容及操作步骤</w:t>
      </w:r>
    </w:p>
    <w:p>
      <w:pPr>
        <w:pStyle w:val="11"/>
        <w:widowControl/>
        <w:numPr>
          <w:ilvl w:val="0"/>
          <w:numId w:val="2"/>
        </w:numPr>
        <w:spacing w:line="360" w:lineRule="auto"/>
        <w:ind w:firstLineChars="0"/>
        <w:jc w:val="left"/>
        <w:rPr>
          <w:rFonts w:cs="宋体" w:asciiTheme="majorEastAsia" w:hAnsiTheme="majorEastAsia" w:eastAsiaTheme="majorEastAsia"/>
          <w:color w:val="000000"/>
          <w:kern w:val="0"/>
          <w:sz w:val="24"/>
          <w:lang w:bidi="ar"/>
        </w:rPr>
      </w:pPr>
      <w:r>
        <w:rPr>
          <w:rFonts w:hint="eastAsia" w:cs="宋体" w:asciiTheme="majorEastAsia" w:hAnsiTheme="majorEastAsia" w:eastAsiaTheme="majorEastAsia"/>
          <w:color w:val="000000"/>
          <w:kern w:val="0"/>
          <w:sz w:val="24"/>
          <w:lang w:bidi="ar"/>
        </w:rPr>
        <w:t>测量</w:t>
      </w:r>
      <m:oMath>
        <m:r>
          <m:rPr/>
          <w:rPr>
            <w:rFonts w:hint="eastAsia" w:ascii="Cambria Math" w:hAnsi="Cambria Math" w:cs="宋体" w:eastAsiaTheme="majorEastAsia"/>
            <w:color w:val="000000"/>
            <w:kern w:val="0"/>
            <w:sz w:val="24"/>
            <w:lang w:bidi="ar"/>
          </w:rPr>
          <m:t>He</m:t>
        </m:r>
        <m:r>
          <m:rPr/>
          <w:rPr>
            <w:rFonts w:hint="eastAsia" w:ascii="微软雅黑" w:hAnsi="微软雅黑" w:eastAsia="微软雅黑" w:cs="微软雅黑"/>
            <w:color w:val="000000"/>
            <w:kern w:val="0"/>
            <w:sz w:val="24"/>
            <w:lang w:bidi="ar"/>
          </w:rPr>
          <m:t>−</m:t>
        </m:r>
        <m:r>
          <m:rPr/>
          <w:rPr>
            <w:rFonts w:hint="eastAsia" w:ascii="Cambria Math" w:hAnsi="Cambria Math" w:cs="宋体" w:eastAsiaTheme="majorEastAsia"/>
            <w:color w:val="000000"/>
            <w:kern w:val="0"/>
            <w:sz w:val="24"/>
            <w:lang w:bidi="ar"/>
          </w:rPr>
          <m:t>Ne</m:t>
        </m:r>
      </m:oMath>
      <w:r>
        <w:rPr>
          <w:rFonts w:hint="eastAsia" w:cs="宋体" w:asciiTheme="majorEastAsia" w:hAnsiTheme="majorEastAsia" w:eastAsiaTheme="majorEastAsia"/>
          <w:color w:val="000000"/>
          <w:kern w:val="0"/>
          <w:sz w:val="24"/>
          <w:lang w:bidi="ar"/>
        </w:rPr>
        <w:t>激光波长</w:t>
      </w:r>
    </w:p>
    <w:p>
      <w:pPr>
        <w:pStyle w:val="11"/>
        <w:widowControl/>
        <w:numPr>
          <w:ilvl w:val="0"/>
          <w:numId w:val="3"/>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调好干涉仪状态，用</w:t>
      </w:r>
      <m:oMath>
        <m:r>
          <m:rPr/>
          <w:rPr>
            <w:rFonts w:hint="eastAsia" w:ascii="Cambria Math" w:hAnsi="Cambria Math" w:cs="宋体"/>
            <w:color w:val="000000"/>
            <w:kern w:val="0"/>
            <w:sz w:val="24"/>
            <w:lang w:bidi="ar"/>
          </w:rPr>
          <m:t>He</m:t>
        </m:r>
        <m:r>
          <m:rPr/>
          <w:rPr>
            <w:rFonts w:hint="eastAsia" w:ascii="微软雅黑" w:hAnsi="微软雅黑" w:eastAsia="微软雅黑" w:cs="微软雅黑"/>
            <w:color w:val="000000"/>
            <w:kern w:val="0"/>
            <w:sz w:val="24"/>
            <w:lang w:bidi="ar"/>
          </w:rPr>
          <m:t>−</m:t>
        </m:r>
        <m:r>
          <m:rPr/>
          <w:rPr>
            <w:rFonts w:hint="eastAsia" w:ascii="Cambria Math" w:hAnsi="Cambria Math" w:cs="宋体"/>
            <w:color w:val="000000"/>
            <w:kern w:val="0"/>
            <w:sz w:val="24"/>
            <w:lang w:bidi="ar"/>
          </w:rPr>
          <m:t>Ne</m:t>
        </m:r>
      </m:oMath>
      <w:r>
        <w:rPr>
          <w:rFonts w:hint="eastAsia" w:cs="宋体" w:asciiTheme="minorEastAsia" w:hAnsiTheme="minorEastAsia"/>
          <w:color w:val="000000"/>
          <w:kern w:val="0"/>
          <w:sz w:val="24"/>
          <w:lang w:bidi="ar"/>
        </w:rPr>
        <w:t>激光作为光源（安装在干涉仪上的光纤引导）此光源为发散的点光源，升起毛玻璃屏</w:t>
      </w:r>
      <w:r>
        <w:rPr>
          <w:rFonts w:hint="eastAsia" w:cs="宋体" w:asciiTheme="minorEastAsia" w:hAnsiTheme="minorEastAsia"/>
          <w:color w:val="000000"/>
          <w:kern w:val="0"/>
          <w:sz w:val="24"/>
          <w:lang w:eastAsia="zh-CN" w:bidi="ar"/>
        </w:rPr>
        <w:t>。</w:t>
      </w:r>
    </w:p>
    <w:p>
      <w:pPr>
        <w:pStyle w:val="11"/>
        <w:widowControl/>
        <w:numPr>
          <w:ilvl w:val="0"/>
          <w:numId w:val="3"/>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沿顺时针方向调节粗调手轮使</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拉开适当距离，此时由反射镜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反射至毛玻璃屏的两束光的光程差增大，干涉条纹变细变密，即可在屏上观察到同心圆环的干涉条纹。</w:t>
      </w:r>
    </w:p>
    <w:p>
      <w:pPr>
        <w:pStyle w:val="11"/>
        <w:widowControl/>
        <w:numPr>
          <w:ilvl w:val="0"/>
          <w:numId w:val="3"/>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转动微调鼓轮，使同心圆环的干涉条纹的圆心能连续不断地冒出（或收缩），选择测量起点，记录反射镜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的位置坐标</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x</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0</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，沿着原方向缓慢转动微调鼓轮使圆心不断冒出（或收缩），每冒出（或收缩）</w:t>
      </w:r>
      <w:r>
        <w:rPr>
          <w:rFonts w:hint="eastAsia" w:cs="宋体" w:asciiTheme="minorEastAsia" w:hAnsiTheme="minorEastAsia"/>
          <w:color w:val="000000"/>
          <w:kern w:val="0"/>
          <w:sz w:val="24"/>
          <w:lang w:val="en-US" w:eastAsia="zh-CN" w:bidi="ar"/>
        </w:rPr>
        <w:t>50</w:t>
      </w:r>
      <w:r>
        <w:rPr>
          <w:rFonts w:hint="eastAsia" w:cs="宋体" w:asciiTheme="minorEastAsia" w:hAnsiTheme="minorEastAsia"/>
          <w:color w:val="000000"/>
          <w:kern w:val="0"/>
          <w:sz w:val="24"/>
          <w:lang w:bidi="ar"/>
        </w:rPr>
        <w:t>次，记录一次</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反射镜的位置坐标</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x</m:t>
            </m:r>
            <m:ctrlPr>
              <w:rPr>
                <w:rFonts w:ascii="Cambria Math" w:hAnsi="Cambria Math" w:eastAsia="宋体" w:cs="宋体"/>
                <w:i/>
                <w:color w:val="000000"/>
                <w:kern w:val="0"/>
                <w:sz w:val="24"/>
                <w:lang w:bidi="ar"/>
              </w:rPr>
            </m:ctrlPr>
          </m:e>
          <m:sub>
            <m:r>
              <m:rPr/>
              <w:rPr>
                <w:rFonts w:hint="eastAsia" w:ascii="Cambria Math" w:hAnsi="Cambria Math" w:eastAsia="宋体" w:cs="宋体"/>
                <w:color w:val="000000"/>
                <w:kern w:val="0"/>
                <w:sz w:val="24"/>
                <w:lang w:bidi="ar"/>
              </w:rPr>
              <m:t>i</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，直至冒出（或收缩）</w:t>
      </w:r>
      <w:r>
        <w:rPr>
          <w:rFonts w:hint="eastAsia" w:cs="宋体" w:asciiTheme="minorEastAsia" w:hAnsiTheme="minorEastAsia"/>
          <w:color w:val="000000"/>
          <w:kern w:val="0"/>
          <w:sz w:val="24"/>
          <w:lang w:val="en-US" w:eastAsia="zh-CN" w:bidi="ar"/>
        </w:rPr>
        <w:t>450</w:t>
      </w:r>
      <w:r>
        <w:rPr>
          <w:rFonts w:hint="eastAsia" w:cs="宋体" w:asciiTheme="minorEastAsia" w:hAnsiTheme="minorEastAsia"/>
          <w:color w:val="000000"/>
          <w:kern w:val="0"/>
          <w:sz w:val="24"/>
          <w:lang w:bidi="ar"/>
        </w:rPr>
        <w:t>次。记录于表格中</w:t>
      </w:r>
      <w:r>
        <w:rPr>
          <w:rFonts w:hint="eastAsia" w:cs="宋体" w:asciiTheme="minorEastAsia" w:hAnsiTheme="minorEastAsia"/>
          <w:color w:val="000000"/>
          <w:kern w:val="0"/>
          <w:sz w:val="24"/>
          <w:lang w:eastAsia="zh-CN" w:bidi="ar"/>
        </w:rPr>
        <w:t>。</w:t>
      </w:r>
    </w:p>
    <w:p>
      <w:pPr>
        <w:spacing w:line="240" w:lineRule="auto"/>
        <w:ind w:firstLine="480" w:firstLineChars="200"/>
        <w:rPr>
          <w:rFonts w:ascii="宋体" w:hAnsi="宋体" w:eastAsia="宋体" w:cs="宋体"/>
          <w:kern w:val="0"/>
          <w:sz w:val="24"/>
          <w:szCs w:val="24"/>
        </w:rPr>
      </w:pPr>
    </w:p>
    <w:p>
      <w:pPr>
        <w:widowControl/>
        <w:spacing w:line="240" w:lineRule="auto"/>
        <w:jc w:val="left"/>
        <w:rPr>
          <w:rFonts w:ascii="宋体" w:hAnsi="宋体" w:eastAsia="宋体" w:cs="宋体"/>
          <w:kern w:val="0"/>
          <w:sz w:val="24"/>
          <w:szCs w:val="24"/>
        </w:rPr>
      </w:pPr>
    </w:p>
    <w:p>
      <w:pPr>
        <w:widowControl/>
        <w:numPr>
          <w:ilvl w:val="0"/>
          <w:numId w:val="4"/>
        </w:numPr>
        <w:spacing w:line="240" w:lineRule="auto"/>
        <w:ind w:leftChars="0"/>
        <w:jc w:val="left"/>
        <w:rPr>
          <w:rFonts w:hint="eastAsia" w:ascii="宋体" w:hAnsi="宋体" w:eastAsia="宋体" w:cs="宋体"/>
          <w:b/>
          <w:bCs/>
          <w:kern w:val="0"/>
          <w:sz w:val="24"/>
          <w:szCs w:val="24"/>
        </w:rPr>
      </w:pPr>
      <w:r>
        <w:rPr>
          <w:rFonts w:hint="eastAsia" w:ascii="宋体" w:hAnsi="宋体" w:eastAsia="宋体" w:cs="宋体"/>
          <w:b/>
          <w:bCs/>
          <w:kern w:val="0"/>
          <w:sz w:val="24"/>
          <w:szCs w:val="24"/>
        </w:rPr>
        <w:t>数据记录及数据处理</w:t>
      </w:r>
    </w:p>
    <w:p>
      <w:pPr>
        <w:widowControl/>
        <w:numPr>
          <w:numId w:val="0"/>
        </w:numPr>
        <w:spacing w:line="240" w:lineRule="auto"/>
        <w:jc w:val="left"/>
        <w:rPr>
          <w:rFonts w:hint="eastAsia" w:ascii="宋体" w:hAnsi="宋体" w:eastAsia="宋体" w:cs="宋体"/>
          <w:b/>
          <w:bCs/>
          <w:kern w:val="0"/>
          <w:sz w:val="24"/>
          <w:szCs w:val="24"/>
        </w:rPr>
      </w:pPr>
    </w:p>
    <w:tbl>
      <w:tblPr>
        <w:tblW w:w="112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56"/>
        <w:gridCol w:w="1070"/>
        <w:gridCol w:w="1070"/>
        <w:gridCol w:w="1070"/>
        <w:gridCol w:w="1070"/>
        <w:gridCol w:w="1070"/>
        <w:gridCol w:w="1070"/>
        <w:gridCol w:w="1070"/>
        <w:gridCol w:w="1070"/>
        <w:gridCol w:w="1070"/>
        <w:gridCol w:w="1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58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读数</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0.10005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0.11755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0.13415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0.15015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0.16525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0.18205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0.2008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0.21375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0.22875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0.2401</w:t>
            </w:r>
          </w:p>
        </w:tc>
      </w:tr>
    </w:tbl>
    <w:p>
      <w:pPr>
        <w:widowControl/>
        <w:spacing w:line="240" w:lineRule="auto"/>
        <w:jc w:val="left"/>
      </w:pPr>
    </w:p>
    <w:p>
      <w:pPr>
        <w:widowControl/>
        <w:spacing w:line="240" w:lineRule="auto"/>
        <w:jc w:val="left"/>
      </w:pPr>
      <w:r>
        <w:drawing>
          <wp:inline distT="0" distB="0" distL="114300" distR="114300">
            <wp:extent cx="5220970" cy="2901315"/>
            <wp:effectExtent l="4445" t="4445" r="6985" b="1524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widowControl/>
        <w:spacing w:line="240" w:lineRule="auto"/>
        <w:jc w:val="left"/>
        <w:rPr>
          <w:rFonts w:hint="default" w:eastAsiaTheme="minorEastAsia"/>
          <w:lang w:val="en-US" w:eastAsia="zh-CN"/>
        </w:rPr>
      </w:pPr>
      <w:r>
        <w:rPr>
          <w:rFonts w:hint="eastAsia"/>
          <w:lang w:val="en-US" w:eastAsia="zh-CN"/>
        </w:rPr>
        <w:t>线性拟合得λ=9.7108</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10</m:t>
            </m:r>
            <m:ctrlPr>
              <w:rPr>
                <w:rFonts w:ascii="Cambria Math" w:hAnsi="Cambria Math"/>
                <w:lang w:val="en-US"/>
              </w:rPr>
            </m:ctrlPr>
          </m:e>
          <m:sup>
            <m:r>
              <m:rPr>
                <m:sty m:val="p"/>
              </m:rPr>
              <w:rPr>
                <w:rFonts w:hint="default" w:ascii="Cambria Math" w:hAnsi="Cambria Math"/>
                <w:lang w:val="en-US" w:eastAsia="zh-CN"/>
              </w:rPr>
              <m:t>−3</m:t>
            </m:r>
            <m:ctrlPr>
              <w:rPr>
                <w:rFonts w:ascii="Cambria Math" w:hAnsi="Cambria Math"/>
                <w:lang w:val="en-US"/>
              </w:rPr>
            </m:ctrlPr>
          </m:sup>
        </m:sSup>
      </m:oMath>
      <w:r>
        <w:rPr>
          <w:rFonts w:hint="eastAsia"/>
          <w:lang w:val="en-US" w:eastAsia="zh-CN"/>
        </w:rPr>
        <w:t>m，</w:t>
      </w:r>
      <m:oMath>
        <m:acc>
          <m:accPr>
            <m:chr m:val="̅"/>
            <m:ctrlPr>
              <w:rPr>
                <w:rFonts w:ascii="Cambria Math" w:hAnsi="Cambria Math"/>
                <w:i/>
              </w:rPr>
            </m:ctrlPr>
          </m:accPr>
          <m:e>
            <m:r>
              <m:rPr/>
              <w:rPr>
                <w:rFonts w:ascii="Cambria Math" w:hAnsi="Cambria Math"/>
              </w:rPr>
              <m:t>v</m:t>
            </m:r>
            <m:ctrlPr>
              <w:rPr>
                <w:rFonts w:ascii="Cambria Math" w:hAnsi="Cambria Math"/>
                <w:i/>
              </w:rPr>
            </m:ctrlPr>
          </m:e>
        </m:acc>
      </m:oMath>
      <w:r>
        <w:rPr>
          <w:rFonts w:hint="eastAsia" w:hAnsi="Cambria Math"/>
          <w:i w:val="0"/>
          <w:lang w:val="en-US" w:eastAsia="zh-CN"/>
        </w:rPr>
        <w:t>=36</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10</m:t>
            </m:r>
            <m:ctrlPr>
              <w:rPr>
                <w:rFonts w:ascii="Cambria Math" w:hAnsi="Cambria Math"/>
                <w:lang w:val="en-US"/>
              </w:rPr>
            </m:ctrlPr>
          </m:e>
          <m:sup>
            <m:r>
              <m:rPr>
                <m:sty m:val="p"/>
              </m:rPr>
              <w:rPr>
                <w:rFonts w:hint="default" w:ascii="Cambria Math" w:hAnsi="Cambria Math"/>
                <w:lang w:val="en-US" w:eastAsia="zh-CN"/>
              </w:rPr>
              <m:t>3</m:t>
            </m:r>
            <m:ctrlPr>
              <w:rPr>
                <w:rFonts w:ascii="Cambria Math" w:hAnsi="Cambria Math"/>
                <w:lang w:val="en-US"/>
              </w:rPr>
            </m:ctrlPr>
          </m:sup>
        </m:sSup>
      </m:oMath>
      <w:r>
        <w:rPr>
          <w:rFonts w:hint="eastAsia" w:hAnsi="Cambria Math"/>
          <w:i w:val="0"/>
          <w:lang w:val="en-US" w:eastAsia="zh-CN"/>
        </w:rPr>
        <w:t>Hz，</w:t>
      </w:r>
      <w:r>
        <w:rPr>
          <w:rFonts w:hint="eastAsia"/>
          <w:lang w:val="en-US" w:eastAsia="zh-CN"/>
        </w:rPr>
        <w:t>u=λ·</w:t>
      </w:r>
      <m:oMath>
        <m:acc>
          <m:accPr>
            <m:chr m:val="̅"/>
            <m:ctrlPr>
              <w:rPr>
                <w:rFonts w:ascii="Cambria Math" w:hAnsi="Cambria Math"/>
                <w:i/>
              </w:rPr>
            </m:ctrlPr>
          </m:accPr>
          <m:e>
            <m:r>
              <m:rPr/>
              <w:rPr>
                <w:rFonts w:ascii="Cambria Math" w:hAnsi="Cambria Math"/>
              </w:rPr>
              <m:t>v</m:t>
            </m:r>
            <m:ctrlPr>
              <w:rPr>
                <w:rFonts w:ascii="Cambria Math" w:hAnsi="Cambria Math"/>
                <w:i/>
              </w:rPr>
            </m:ctrlPr>
          </m:e>
        </m:acc>
      </m:oMath>
      <w:r>
        <w:rPr>
          <w:rFonts w:hint="eastAsia" w:hAnsi="Cambria Math"/>
          <w:i w:val="0"/>
          <w:lang w:val="en-US" w:eastAsia="zh-CN"/>
        </w:rPr>
        <w:t>=349.59m/s</w:t>
      </w:r>
    </w:p>
    <w:p>
      <w:pPr>
        <w:widowControl/>
        <w:spacing w:line="240" w:lineRule="auto"/>
        <w:jc w:val="left"/>
        <w:rPr>
          <w:rFonts w:ascii="宋体" w:hAnsi="宋体" w:eastAsia="宋体" w:cs="宋体"/>
          <w:kern w:val="0"/>
          <w:sz w:val="24"/>
          <w:szCs w:val="24"/>
        </w:rPr>
      </w:pPr>
    </w:p>
    <w:p>
      <w:pPr>
        <w:widowControl/>
        <w:spacing w:line="240" w:lineRule="auto"/>
        <w:jc w:val="left"/>
        <w:rPr>
          <w:rFonts w:ascii="宋体" w:hAnsi="宋体" w:eastAsia="宋体" w:cs="宋体"/>
          <w:kern w:val="0"/>
          <w:sz w:val="24"/>
          <w:szCs w:val="24"/>
        </w:rPr>
      </w:pPr>
    </w:p>
    <w:p>
      <w:pPr>
        <w:widowControl/>
        <w:spacing w:line="240" w:lineRule="auto"/>
        <w:jc w:val="left"/>
        <w:rPr>
          <w:rFonts w:ascii="宋体" w:hAnsi="宋体" w:eastAsia="宋体" w:cs="宋体"/>
          <w:kern w:val="0"/>
          <w:sz w:val="24"/>
          <w:szCs w:val="24"/>
        </w:rPr>
      </w:pPr>
    </w:p>
    <w:p>
      <w:pPr>
        <w:widowControl/>
        <w:spacing w:line="240" w:lineRule="auto"/>
        <w:jc w:val="left"/>
        <w:rPr>
          <w:rFonts w:ascii="宋体" w:hAnsi="宋体" w:eastAsia="宋体" w:cs="宋体"/>
          <w:kern w:val="0"/>
          <w:sz w:val="24"/>
          <w:szCs w:val="24"/>
        </w:rPr>
      </w:pPr>
    </w:p>
    <w:p>
      <w:pPr>
        <w:widowControl/>
        <w:numPr>
          <w:ilvl w:val="0"/>
          <w:numId w:val="0"/>
        </w:numPr>
        <w:spacing w:line="240" w:lineRule="auto"/>
        <w:ind w:leftChars="0"/>
        <w:jc w:val="left"/>
        <w:rPr>
          <w:rFonts w:ascii="宋体" w:hAnsi="宋体" w:eastAsia="宋体" w:cs="宋体"/>
          <w:b/>
          <w:bCs/>
          <w:kern w:val="0"/>
          <w:sz w:val="24"/>
          <w:szCs w:val="24"/>
        </w:rPr>
      </w:pPr>
      <w:r>
        <w:rPr>
          <w:rFonts w:hint="eastAsia"/>
          <w:b/>
          <w:bCs/>
          <w:sz w:val="24"/>
          <w:szCs w:val="24"/>
          <w:lang w:val="en-US" w:eastAsia="zh-CN"/>
        </w:rPr>
        <w:t>六、</w:t>
      </w:r>
      <w:r>
        <w:rPr>
          <w:rFonts w:hint="eastAsia"/>
          <w:b/>
          <w:bCs/>
          <w:sz w:val="24"/>
          <w:szCs w:val="24"/>
        </w:rPr>
        <w:t>思考题及实验感想</w:t>
      </w:r>
    </w:p>
    <w:p>
      <w:pPr>
        <w:widowControl/>
        <w:numPr>
          <w:ilvl w:val="0"/>
          <w:numId w:val="0"/>
        </w:numPr>
        <w:spacing w:line="240" w:lineRule="auto"/>
        <w:ind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测出来的数据与实际的有误差，可能是因为读数时没有达到振幅最大值，也有可能是在测量时没有保证频率始终相等，读数不稳定，最后得出的线性结果也不够准确。</w:t>
      </w:r>
    </w:p>
    <w:p>
      <w:pPr>
        <w:widowControl/>
        <w:numPr>
          <w:ilvl w:val="0"/>
          <w:numId w:val="0"/>
        </w:numPr>
        <w:ind w:leftChars="0"/>
        <w:jc w:val="left"/>
        <w:rPr>
          <w:rFonts w:hint="eastAsia" w:ascii="宋体" w:hAnsi="宋体" w:eastAsia="宋体" w:cs="宋体"/>
          <w:kern w:val="0"/>
          <w:sz w:val="24"/>
          <w:szCs w:val="24"/>
          <w:lang w:val="en-US" w:eastAsia="zh-CN"/>
        </w:rPr>
      </w:pPr>
    </w:p>
    <w:p>
      <w:pPr>
        <w:widowControl/>
        <w:numPr>
          <w:ilvl w:val="0"/>
          <w:numId w:val="0"/>
        </w:numPr>
        <w:ind w:leftChars="0"/>
        <w:jc w:val="left"/>
        <w:rPr>
          <w:rFonts w:hint="eastAsia" w:ascii="宋体" w:hAnsi="宋体" w:eastAsia="宋体" w:cs="宋体"/>
          <w:kern w:val="0"/>
          <w:sz w:val="24"/>
          <w:szCs w:val="24"/>
          <w:lang w:val="en-US" w:eastAsia="zh-CN"/>
        </w:rPr>
      </w:pPr>
    </w:p>
    <w:p>
      <w:pPr>
        <w:widowControl/>
        <w:numPr>
          <w:ilvl w:val="0"/>
          <w:numId w:val="0"/>
        </w:numPr>
        <w:ind w:leftChars="0"/>
        <w:jc w:val="left"/>
        <w:rPr>
          <w:rFonts w:hint="default" w:ascii="宋体" w:hAnsi="宋体" w:eastAsia="宋体" w:cs="宋体"/>
          <w:kern w:val="0"/>
          <w:sz w:val="24"/>
          <w:szCs w:val="24"/>
          <w:lang w:val="en-US" w:eastAsia="zh-CN"/>
        </w:rPr>
      </w:pP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附原始实验数据图</w:t>
      </w:r>
    </w:p>
    <w:p>
      <w:pPr>
        <w:rPr>
          <w:rFonts w:hint="default"/>
          <w:b/>
          <w:color w:val="000000" w:themeColor="text1"/>
          <w:sz w:val="28"/>
          <w:szCs w:val="28"/>
          <w:lang w:val="en-US" w:eastAsia="zh-CN"/>
          <w14:textFill>
            <w14:solidFill>
              <w14:schemeClr w14:val="tx1"/>
            </w14:solidFill>
          </w14:textFill>
        </w:rPr>
      </w:pPr>
      <w:r>
        <w:rPr>
          <w:rFonts w:hint="default"/>
          <w:b/>
          <w:color w:val="000000" w:themeColor="text1"/>
          <w:sz w:val="28"/>
          <w:szCs w:val="28"/>
          <w:lang w:val="en-US" w:eastAsia="zh-CN"/>
          <w14:textFill>
            <w14:solidFill>
              <w14:schemeClr w14:val="tx1"/>
            </w14:solidFill>
          </w14:textFill>
        </w:rPr>
        <w:drawing>
          <wp:inline distT="0" distB="0" distL="114300" distR="114300">
            <wp:extent cx="4001135" cy="5333365"/>
            <wp:effectExtent l="0" t="0" r="635" b="12065"/>
            <wp:docPr id="17" name="图片 17" descr="ffea1679e17bf80cd64e0bb1591c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fea1679e17bf80cd64e0bb1591ce0c"/>
                    <pic:cNvPicPr>
                      <a:picLocks noChangeAspect="1"/>
                    </pic:cNvPicPr>
                  </pic:nvPicPr>
                  <pic:blipFill>
                    <a:blip r:embed="rId8"/>
                    <a:stretch>
                      <a:fillRect/>
                    </a:stretch>
                  </pic:blipFill>
                  <pic:spPr>
                    <a:xfrm rot="16200000">
                      <a:off x="0" y="0"/>
                      <a:ext cx="4001135" cy="5333365"/>
                    </a:xfrm>
                    <a:prstGeom prst="rect">
                      <a:avLst/>
                    </a:prstGeom>
                  </pic:spPr>
                </pic:pic>
              </a:graphicData>
            </a:graphic>
          </wp:inline>
        </w:drawing>
      </w:r>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A7ECF"/>
    <w:multiLevelType w:val="multilevel"/>
    <w:tmpl w:val="3C1A7ECF"/>
    <w:lvl w:ilvl="0" w:tentative="0">
      <w:start w:val="1"/>
      <w:numFmt w:val="decimal"/>
      <w:lvlText w:val="%1."/>
      <w:lvlJc w:val="left"/>
      <w:pPr>
        <w:ind w:left="420" w:hanging="420"/>
      </w:pPr>
      <w:rPr>
        <w:rFonts w:hint="eastAsia"/>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2C6DE3"/>
    <w:multiLevelType w:val="multilevel"/>
    <w:tmpl w:val="572C6DE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1411833"/>
    <w:multiLevelType w:val="multilevel"/>
    <w:tmpl w:val="71411833"/>
    <w:lvl w:ilvl="0" w:tentative="0">
      <w:start w:val="1"/>
      <w:numFmt w:val="decimalEnclosedCircle"/>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DDB180E"/>
    <w:multiLevelType w:val="singleLevel"/>
    <w:tmpl w:val="7DDB180E"/>
    <w:lvl w:ilvl="0" w:tentative="0">
      <w:start w:val="5"/>
      <w:numFmt w:val="chineseCounting"/>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6A3164"/>
    <w:rsid w:val="00046107"/>
    <w:rsid w:val="0008468B"/>
    <w:rsid w:val="00093305"/>
    <w:rsid w:val="00130234"/>
    <w:rsid w:val="001A29C8"/>
    <w:rsid w:val="001C1DF9"/>
    <w:rsid w:val="00216380"/>
    <w:rsid w:val="00226B21"/>
    <w:rsid w:val="002C2EF4"/>
    <w:rsid w:val="0039705D"/>
    <w:rsid w:val="003E013F"/>
    <w:rsid w:val="0042062C"/>
    <w:rsid w:val="004472A2"/>
    <w:rsid w:val="004534F8"/>
    <w:rsid w:val="005216CA"/>
    <w:rsid w:val="00591F62"/>
    <w:rsid w:val="005958AB"/>
    <w:rsid w:val="005E7B5A"/>
    <w:rsid w:val="005F3281"/>
    <w:rsid w:val="006249C6"/>
    <w:rsid w:val="00624AC2"/>
    <w:rsid w:val="00630137"/>
    <w:rsid w:val="006A3164"/>
    <w:rsid w:val="00752837"/>
    <w:rsid w:val="0076386E"/>
    <w:rsid w:val="00784F21"/>
    <w:rsid w:val="007C0402"/>
    <w:rsid w:val="007C6504"/>
    <w:rsid w:val="00834A8C"/>
    <w:rsid w:val="008D1246"/>
    <w:rsid w:val="008D1D5C"/>
    <w:rsid w:val="009561C3"/>
    <w:rsid w:val="009B16C8"/>
    <w:rsid w:val="009C1AAF"/>
    <w:rsid w:val="009F36C9"/>
    <w:rsid w:val="009F6103"/>
    <w:rsid w:val="00A11074"/>
    <w:rsid w:val="00A748A1"/>
    <w:rsid w:val="00A83E0D"/>
    <w:rsid w:val="00BB40C5"/>
    <w:rsid w:val="00BC7AA4"/>
    <w:rsid w:val="00BE4030"/>
    <w:rsid w:val="00BE5A53"/>
    <w:rsid w:val="00C90EC5"/>
    <w:rsid w:val="00CD3065"/>
    <w:rsid w:val="00D15F45"/>
    <w:rsid w:val="00DB204F"/>
    <w:rsid w:val="00DC36A7"/>
    <w:rsid w:val="00DC62A3"/>
    <w:rsid w:val="00E57AD3"/>
    <w:rsid w:val="00EE39E3"/>
    <w:rsid w:val="00EF587B"/>
    <w:rsid w:val="00F13820"/>
    <w:rsid w:val="00F628B9"/>
    <w:rsid w:val="00FB1F0A"/>
    <w:rsid w:val="0A886720"/>
    <w:rsid w:val="0E1A1D85"/>
    <w:rsid w:val="10606175"/>
    <w:rsid w:val="1C632B49"/>
    <w:rsid w:val="1E76775E"/>
    <w:rsid w:val="3A1C4225"/>
    <w:rsid w:val="3AA91111"/>
    <w:rsid w:val="3DB33C53"/>
    <w:rsid w:val="42D261AF"/>
    <w:rsid w:val="484E3AA2"/>
    <w:rsid w:val="4BD016F9"/>
    <w:rsid w:val="4BF90419"/>
    <w:rsid w:val="62373E29"/>
    <w:rsid w:val="65E240AB"/>
    <w:rsid w:val="6AD216EB"/>
    <w:rsid w:val="6ED44ED9"/>
    <w:rsid w:val="7FFD2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qFormat/>
    <w:uiPriority w:val="0"/>
    <w:pPr>
      <w:keepNext/>
      <w:widowControl/>
      <w:spacing w:before="240" w:after="60"/>
      <w:jc w:val="left"/>
      <w:outlineLvl w:val="1"/>
    </w:pPr>
    <w:rPr>
      <w:rFonts w:ascii="Arial" w:hAnsi="Arial" w:cs="Arial"/>
      <w:b/>
      <w:bCs/>
      <w:i/>
      <w:iCs/>
      <w:kern w:val="0"/>
      <w:sz w:val="28"/>
      <w:szCs w:val="2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qFormat/>
    <w:uiPriority w:val="99"/>
    <w:rPr>
      <w:sz w:val="18"/>
      <w:szCs w:val="18"/>
    </w:rPr>
  </w:style>
  <w:style w:type="character" w:customStyle="1" w:styleId="10">
    <w:name w:val="批注框文本 字符"/>
    <w:basedOn w:val="7"/>
    <w:link w:val="3"/>
    <w:semiHidden/>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2 字符"/>
    <w:basedOn w:val="7"/>
    <w:link w:val="2"/>
    <w:uiPriority w:val="0"/>
    <w:rPr>
      <w:rFonts w:ascii="Arial" w:hAnsi="Arial" w:cs="Arial"/>
      <w:b/>
      <w:bCs/>
      <w:i/>
      <w:iCs/>
      <w:kern w:val="0"/>
      <w:sz w:val="28"/>
      <w:szCs w:val="28"/>
    </w:rPr>
  </w:style>
  <w:style w:type="character" w:customStyle="1" w:styleId="13">
    <w:name w:val="col-md-7 text-left"/>
    <w:basedOn w:val="7"/>
    <w:uiPriority w:val="0"/>
  </w:style>
  <w:style w:type="character" w:customStyle="1" w:styleId="14">
    <w:name w:val="col-md-6 text-left"/>
    <w:basedOn w:val="7"/>
    <w:qFormat/>
    <w:uiPriority w:val="0"/>
  </w:style>
  <w:style w:type="character" w:customStyle="1" w:styleId="15">
    <w:name w:val="col-md-8 text-left"/>
    <w:basedOn w:val="7"/>
    <w:uiPriority w:val="0"/>
  </w:style>
  <w:style w:type="character" w:customStyle="1" w:styleId="16">
    <w:name w:val="col-md-4 text-right"/>
    <w:basedOn w:val="7"/>
    <w:uiPriority w:val="0"/>
  </w:style>
  <w:style w:type="character" w:customStyle="1" w:styleId="17">
    <w:name w:val="red"/>
    <w:basedOn w:val="7"/>
    <w:qFormat/>
    <w:uiPriority w:val="0"/>
  </w:style>
  <w:style w:type="table" w:customStyle="1" w:styleId="18">
    <w:name w:val="TList"/>
    <w:basedOn w:val="6"/>
    <w:uiPriority w:val="0"/>
    <w:rPr>
      <w:rFonts w:ascii="Times New Roman" w:hAnsi="Times New Roman" w:cs="Times New Roman"/>
      <w:kern w:val="0"/>
      <w:sz w:val="20"/>
      <w:szCs w:val="20"/>
    </w:rPr>
  </w:style>
  <w:style w:type="character" w:customStyle="1" w:styleId="19">
    <w:name w:val="col-md-6 text-right"/>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chart" Target="charts/chart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111\&#22823;&#29289;&#23454;&#39564;\&#22823;&#29289;&#23454;&#39564;&#19979;\&#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迈克尔逊干涉仪测量光波波长</a:t>
            </a:r>
          </a:p>
        </c:rich>
      </c:tx>
      <c:layout/>
      <c:overlay val="0"/>
      <c:spPr>
        <a:noFill/>
        <a:ln>
          <a:noFill/>
        </a:ln>
        <a:effectLst/>
      </c:spPr>
    </c:title>
    <c:autoTitleDeleted val="0"/>
    <c:plotArea>
      <c:layout/>
      <c:scatterChart>
        <c:scatterStyle val="smoothMarker"/>
        <c:varyColors val="0"/>
        <c:ser>
          <c:idx val="0"/>
          <c:order val="0"/>
          <c:tx>
            <c:strRef>
              <c:f>[工作簿1.xlsx]Sheet1!$L$25</c:f>
              <c:strCache>
                <c:ptCount val="1"/>
                <c:pt idx="0">
                  <c:v>读数</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forward val="20"/>
            <c:backward val="0"/>
            <c:dispRSqr val="0"/>
            <c:dispEq val="1"/>
            <c:trendlineLbl>
              <c:layout>
                <c:manualLayout>
                  <c:x val="0.00166991372112441"/>
                  <c:y val="-0.0323691460055096"/>
                </c:manualLayout>
              </c:layout>
              <c:tx>
                <c:rich>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r>
                      <a:rPr sz="1200"/>
                      <a:t>y = 0.0003x + 0.1022</a:t>
                    </a:r>
                    <a:endParaRPr sz="1200"/>
                  </a:p>
                </c:rich>
              </c:tx>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[工作簿1.xlsx]Sheet1!$M$24:$V$24</c:f>
              <c:numCache>
                <c:formatCode>General</c:formatCode>
                <c:ptCount val="10"/>
                <c:pt idx="0">
                  <c:v>0</c:v>
                </c:pt>
                <c:pt idx="1">
                  <c:v>50</c:v>
                </c:pt>
                <c:pt idx="2">
                  <c:v>100</c:v>
                </c:pt>
                <c:pt idx="3">
                  <c:v>150</c:v>
                </c:pt>
                <c:pt idx="4">
                  <c:v>200</c:v>
                </c:pt>
                <c:pt idx="5">
                  <c:v>250</c:v>
                </c:pt>
                <c:pt idx="6">
                  <c:v>300</c:v>
                </c:pt>
                <c:pt idx="7">
                  <c:v>350</c:v>
                </c:pt>
                <c:pt idx="8">
                  <c:v>400</c:v>
                </c:pt>
                <c:pt idx="9">
                  <c:v>450</c:v>
                </c:pt>
              </c:numCache>
            </c:numRef>
          </c:xVal>
          <c:yVal>
            <c:numRef>
              <c:f>[工作簿1.xlsx]Sheet1!$M$25:$V$25</c:f>
              <c:numCache>
                <c:formatCode>General</c:formatCode>
                <c:ptCount val="10"/>
                <c:pt idx="0">
                  <c:v>0.10005</c:v>
                </c:pt>
                <c:pt idx="1">
                  <c:v>0.11755</c:v>
                </c:pt>
                <c:pt idx="2">
                  <c:v>0.13415</c:v>
                </c:pt>
                <c:pt idx="3">
                  <c:v>0.15015</c:v>
                </c:pt>
                <c:pt idx="4">
                  <c:v>0.16525</c:v>
                </c:pt>
                <c:pt idx="5">
                  <c:v>0.18205</c:v>
                </c:pt>
                <c:pt idx="6">
                  <c:v>0.2008</c:v>
                </c:pt>
                <c:pt idx="7">
                  <c:v>0.21375</c:v>
                </c:pt>
                <c:pt idx="8">
                  <c:v>0.22875</c:v>
                </c:pt>
                <c:pt idx="9">
                  <c:v>0.2401</c:v>
                </c:pt>
              </c:numCache>
            </c:numRef>
          </c:yVal>
          <c:smooth val="1"/>
        </c:ser>
        <c:dLbls>
          <c:showLegendKey val="0"/>
          <c:showVal val="0"/>
          <c:showCatName val="0"/>
          <c:showSerName val="0"/>
          <c:showPercent val="0"/>
          <c:showBubbleSize val="0"/>
        </c:dLbls>
        <c:axId val="688115740"/>
        <c:axId val="238932321"/>
      </c:scatterChart>
      <c:valAx>
        <c:axId val="6881157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中心条纹变化次数</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8932321"/>
        <c:crosses val="autoZero"/>
        <c:crossBetween val="midCat"/>
      </c:valAx>
      <c:valAx>
        <c:axId val="23893232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读数（mm）</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81157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3679</Words>
  <Characters>4380</Characters>
  <Lines>6</Lines>
  <Paragraphs>1</Paragraphs>
  <TotalTime>3</TotalTime>
  <ScaleCrop>false</ScaleCrop>
  <LinksUpToDate>false</LinksUpToDate>
  <CharactersWithSpaces>4500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2023-09-13T08:33:00Z</dcterms:created>
  <dc:creator>Summer</dc:creator>
  <cp:lastModifiedBy>熠.</cp:lastModifiedBy>
  <dcterms:modified xsi:type="dcterms:W3CDTF">2023-11-13T14:25:24Z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45C442EA46C34DFAAC88EBBB44C67F7C_13</vt:lpwstr>
  </property>
</Properties>
</file>