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EFAEB">
      <w:pPr>
        <w:jc w:val="center"/>
        <w:rPr>
          <w:rFonts w:ascii="PingFang SC" w:hAnsi="PingFang SC" w:eastAsia="PingFang SC"/>
          <w:b/>
          <w:bCs/>
          <w:color w:val="2A2B2E"/>
          <w:sz w:val="32"/>
          <w:szCs w:val="32"/>
          <w:shd w:val="clear" w:color="auto" w:fill="FFFFFF"/>
        </w:rPr>
      </w:pPr>
      <w:r>
        <w:rPr>
          <w:rFonts w:ascii="PingFang SC" w:hAnsi="PingFang SC" w:eastAsia="PingFang SC"/>
          <w:b/>
          <w:bCs/>
          <w:color w:val="2A2B2E"/>
          <w:sz w:val="32"/>
          <w:szCs w:val="32"/>
          <w:shd w:val="clear" w:color="auto" w:fill="FFFFFF"/>
        </w:rPr>
        <w:t>Interactive data visualization project</w:t>
      </w:r>
    </w:p>
    <w:p w14:paraId="2B7A8F31">
      <w:pPr>
        <w:jc w:val="center"/>
        <w:rPr>
          <w:rFonts w:ascii="PingFang SC" w:hAnsi="PingFang SC" w:eastAsia="PingFang SC"/>
          <w:color w:val="2A2B2E"/>
          <w:sz w:val="28"/>
          <w:szCs w:val="28"/>
          <w:shd w:val="clear" w:color="auto" w:fill="FFFFFF"/>
        </w:rPr>
      </w:pPr>
      <w:r>
        <w:rPr>
          <w:rFonts w:ascii="PingFang SC" w:hAnsi="PingFang SC" w:eastAsia="PingFang SC"/>
          <w:color w:val="2A2B2E"/>
          <w:sz w:val="28"/>
          <w:szCs w:val="28"/>
          <w:shd w:val="clear" w:color="auto" w:fill="FFFFFF"/>
        </w:rPr>
        <w:t>Topic: Environmental impact of digital technology</w:t>
      </w:r>
    </w:p>
    <w:p w14:paraId="3F36A01B">
      <w:pPr>
        <w:rPr>
          <w:rFonts w:ascii="PingFang SC" w:hAnsi="PingFang SC" w:eastAsia="PingFang SC"/>
          <w:color w:val="2A2B2E"/>
          <w:shd w:val="clear" w:color="auto" w:fill="FFFFFF"/>
        </w:rPr>
      </w:pPr>
      <w:r>
        <w:rPr>
          <w:rFonts w:ascii="PingFang SC" w:hAnsi="PingFang SC" w:eastAsia="PingFang SC"/>
          <w:color w:val="2A2B2E"/>
          <w:shd w:val="clear" w:color="auto" w:fill="FFFFFF"/>
        </w:rPr>
        <w:t>1st part: data exploration</w:t>
      </w:r>
    </w:p>
    <w:p w14:paraId="4C5AF7C3">
      <w:pPr>
        <w:rPr>
          <w:rFonts w:ascii="PingFang SC" w:hAnsi="PingFang SC" w:eastAsia="PingFang SC"/>
          <w:color w:val="2A2B2E"/>
          <w:shd w:val="clear" w:color="auto" w:fill="FFFFFF"/>
        </w:rPr>
      </w:pPr>
      <w:r>
        <w:rPr>
          <w:rFonts w:ascii="PingFang SC" w:hAnsi="PingFang SC" w:eastAsia="PingFang SC"/>
          <w:b/>
          <w:bCs/>
          <w:color w:val="2A2B2E"/>
          <w:shd w:val="clear" w:color="auto" w:fill="FFFFFF"/>
        </w:rPr>
        <w:t>Minmin</w:t>
      </w:r>
      <w:r>
        <w:rPr>
          <w:rFonts w:ascii="PingFang SC" w:hAnsi="PingFang SC" w:eastAsia="PingFang SC"/>
          <w:color w:val="2A2B2E"/>
          <w:shd w:val="clear" w:color="auto" w:fill="FFFFFF"/>
        </w:rPr>
        <w:t>:</w:t>
      </w:r>
    </w:p>
    <w:p w14:paraId="69C89B26">
      <w:pPr>
        <w:pStyle w:val="28"/>
        <w:numPr>
          <w:ilvl w:val="0"/>
          <w:numId w:val="1"/>
        </w:num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Data introduction (background, variables, mission)</w:t>
      </w:r>
    </w:p>
    <w:p w14:paraId="1B271AC2">
      <w:pPr>
        <w:pStyle w:val="28"/>
        <w:numPr>
          <w:ilvl w:val="0"/>
          <w:numId w:val="1"/>
        </w:num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Comparing the weight of e-waste and carbon foo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 w:eastAsia="zh-CN"/>
        </w:rPr>
        <w:t>t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print</w:t>
      </w:r>
      <w:bookmarkStart w:id="0" w:name="_GoBack"/>
      <w:bookmarkEnd w:id="0"/>
    </w:p>
    <w:p w14:paraId="26BA4048">
      <w:p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Purposes: 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Observe whether there is a correlation between weight and carbon 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footprint (positive correlation).</w:t>
      </w:r>
    </w:p>
    <w:p w14:paraId="62563F02">
      <w:p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drawing>
          <wp:inline distT="0" distB="0" distL="0" distR="0">
            <wp:extent cx="4244975" cy="680720"/>
            <wp:effectExtent l="0" t="0" r="0" b="5080"/>
            <wp:docPr id="1802734323" name="Picture 3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34323" name="Picture 3" descr="A white background with red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41" cy="6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2AA6">
      <w:pPr>
        <w:pStyle w:val="28"/>
        <w:numPr>
          <w:ilvl w:val="0"/>
          <w:numId w:val="1"/>
        </w:num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E-waste status vs. disposal methods</w:t>
      </w:r>
    </w:p>
    <w:p w14:paraId="26CB83F3">
      <w:p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Purposes: 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Observe what recycl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ing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 method is used for devices in different conditions.</w:t>
      </w:r>
    </w:p>
    <w:p w14:paraId="4856FEAE">
      <w:p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drawing>
          <wp:inline distT="0" distB="0" distL="0" distR="0">
            <wp:extent cx="3755390" cy="636270"/>
            <wp:effectExtent l="0" t="0" r="3810" b="0"/>
            <wp:docPr id="333249073" name="Picture 5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49073" name="Picture 5" descr="A white background with red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910" cy="65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497B">
      <w:pPr>
        <w:rPr>
          <w:rFonts w:ascii="PingFang SC" w:hAnsi="PingFang SC" w:eastAsia="PingFang SC"/>
          <w:b/>
          <w:bCs/>
          <w:color w:val="2A2B2E"/>
          <w:shd w:val="clear" w:color="auto" w:fill="FFFFFF"/>
          <w:lang w:val="en-US"/>
        </w:rPr>
      </w:pPr>
      <w:r>
        <w:rPr>
          <w:rFonts w:ascii="PingFang SC" w:hAnsi="PingFang SC" w:eastAsia="PingFang SC"/>
          <w:b/>
          <w:bCs/>
          <w:color w:val="2A2B2E"/>
          <w:shd w:val="clear" w:color="auto" w:fill="FFFFFF"/>
          <w:lang w:val="en-US"/>
        </w:rPr>
        <w:t>Sirine:</w:t>
      </w:r>
    </w:p>
    <w:p w14:paraId="5611D4CE">
      <w:pPr>
        <w:pStyle w:val="28"/>
        <w:numPr>
          <w:ilvl w:val="0"/>
          <w:numId w:val="2"/>
        </w:num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Category distribution of electronic waste</w:t>
      </w:r>
    </w:p>
    <w:p w14:paraId="5669CCC5">
      <w:p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Purposes: 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The distribution of e-waste by Category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 and which category has the most e-waste.</w:t>
      </w:r>
    </w:p>
    <w:p w14:paraId="3A51B0D6">
      <w:p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drawing>
          <wp:inline distT="0" distB="0" distL="0" distR="0">
            <wp:extent cx="4865370" cy="831850"/>
            <wp:effectExtent l="0" t="0" r="0" b="0"/>
            <wp:docPr id="1167447192" name="Picture 2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47192" name="Picture 2" descr="A close-up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935" cy="8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7D25">
      <w:pPr>
        <w:pStyle w:val="28"/>
        <w:numPr>
          <w:ilvl w:val="0"/>
          <w:numId w:val="2"/>
        </w:num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The export direction of electronic waste</w:t>
      </w:r>
    </w:p>
    <w:p w14:paraId="6EE2A373">
      <w:p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Purposes: 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Analyze the export of e-waste in different countries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 and o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bserve whether there are major exporting countries, for example, mainly to developing countries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.</w:t>
      </w:r>
    </w:p>
    <w:p w14:paraId="78DA8A85">
      <w:p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drawing>
          <wp:inline distT="0" distB="0" distL="0" distR="0">
            <wp:extent cx="5943600" cy="816610"/>
            <wp:effectExtent l="0" t="0" r="0" b="0"/>
            <wp:docPr id="1426511588" name="Picture 7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11588" name="Picture 7" descr="A close-up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1A28">
      <w:pPr>
        <w:pStyle w:val="28"/>
        <w:numPr>
          <w:ilvl w:val="0"/>
          <w:numId w:val="2"/>
        </w:num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Comparing years of e-waste purchase with quantity</w:t>
      </w:r>
    </w:p>
    <w:p w14:paraId="04C7322D">
      <w:p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Purposes: 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The amount of e-waste recycled in different 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ways 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was observed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 and i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dentif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ied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 if there is a particular year with the most recycled devices.</w:t>
      </w:r>
    </w:p>
    <w:p w14:paraId="7A70A56B">
      <w:p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drawing>
          <wp:inline distT="0" distB="0" distL="0" distR="0">
            <wp:extent cx="3613785" cy="663575"/>
            <wp:effectExtent l="0" t="0" r="5715" b="0"/>
            <wp:docPr id="818694716" name="Picture 9" descr="A close-up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94716" name="Picture 9" descr="A close-up of a math equatio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922" cy="68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A2DE">
      <w:pPr>
        <w:rPr>
          <w:rFonts w:ascii="PingFang SC" w:hAnsi="PingFang SC" w:eastAsia="PingFang SC"/>
          <w:b/>
          <w:bCs/>
          <w:color w:val="2A2B2E"/>
          <w:shd w:val="clear" w:color="auto" w:fill="FFFFFF"/>
          <w:lang w:val="en-US"/>
        </w:rPr>
      </w:pPr>
      <w:r>
        <w:rPr>
          <w:rFonts w:ascii="PingFang SC" w:hAnsi="PingFang SC" w:eastAsia="PingFang SC"/>
          <w:b/>
          <w:bCs/>
          <w:color w:val="2A2B2E"/>
          <w:shd w:val="clear" w:color="auto" w:fill="FFFFFF"/>
          <w:lang w:val="en-US"/>
        </w:rPr>
        <w:t>Tianjin:</w:t>
      </w:r>
    </w:p>
    <w:p w14:paraId="516D0203">
      <w:pPr>
        <w:pStyle w:val="28"/>
        <w:numPr>
          <w:ilvl w:val="0"/>
          <w:numId w:val="3"/>
        </w:num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Basic information</w:t>
      </w:r>
    </w:p>
    <w:p w14:paraId="07890CCA">
      <w:p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Purposes: 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Understand the basics of data, including data types, missing values, and unique value statistics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.</w:t>
      </w:r>
    </w:p>
    <w:p w14:paraId="79C6DF28">
      <w:p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drawing>
          <wp:inline distT="0" distB="0" distL="0" distR="0">
            <wp:extent cx="2655570" cy="1619885"/>
            <wp:effectExtent l="0" t="0" r="0" b="5715"/>
            <wp:docPr id="20801068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0682" name="Picture 1" descr="A screen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844" cy="164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AB0D">
      <w:pPr>
        <w:pStyle w:val="28"/>
        <w:numPr>
          <w:ilvl w:val="0"/>
          <w:numId w:val="3"/>
        </w:num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E-waste recycling price distribution</w:t>
      </w:r>
    </w:p>
    <w:p w14:paraId="2B4F9214">
      <w:p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Purposes: 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Understand the distribution of the recycle price 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and o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bserve whether the recycling price is concentrated in the low price (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e.g., 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under $50) or whether there are more expensive recycling items (e.g., over $500).</w:t>
      </w:r>
    </w:p>
    <w:p w14:paraId="031F907A">
      <w:p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drawing>
          <wp:inline distT="0" distB="0" distL="0" distR="0">
            <wp:extent cx="3960495" cy="674370"/>
            <wp:effectExtent l="0" t="0" r="1905" b="0"/>
            <wp:docPr id="507797464" name="Picture 4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97464" name="Picture 4" descr="A computer screen shot of a numb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421" cy="68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2C55">
      <w:pPr>
        <w:pStyle w:val="28"/>
        <w:numPr>
          <w:ilvl w:val="0"/>
          <w:numId w:val="3"/>
        </w:num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Toxic component correlation</w:t>
      </w:r>
    </w:p>
    <w:p w14:paraId="318C0438">
      <w:p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Purposes: 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The distribution of different toxic components is analyzed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, and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the toxic components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that 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account for a higher proportion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.</w:t>
      </w:r>
    </w:p>
    <w:p w14:paraId="47A6F3F8">
      <w:p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drawing>
          <wp:inline distT="0" distB="0" distL="0" distR="0">
            <wp:extent cx="5320030" cy="638810"/>
            <wp:effectExtent l="0" t="0" r="1270" b="0"/>
            <wp:docPr id="96714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48217" name="Picture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452" cy="6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839A">
      <w:p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</w:p>
    <w:p w14:paraId="5BCB5C45">
      <w:pPr>
        <w:rPr>
          <w:rFonts w:ascii="PingFang SC" w:hAnsi="PingFang SC" w:eastAsia="PingFang SC"/>
          <w:b/>
          <w:bCs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b/>
          <w:bCs/>
          <w:color w:val="2A2B2E"/>
          <w:sz w:val="22"/>
          <w:szCs w:val="22"/>
          <w:shd w:val="clear" w:color="auto" w:fill="FFFFFF"/>
          <w:lang w:val="en-US"/>
        </w:rPr>
        <w:t>Reminder:</w:t>
      </w:r>
    </w:p>
    <w:p w14:paraId="766B5785">
      <w:pPr>
        <w:pStyle w:val="28"/>
        <w:numPr>
          <w:ilvl w:val="0"/>
          <w:numId w:val="4"/>
        </w:num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Our deadline is 19:00 tomorrow, and then we will discuss and modify our work on WhatsApp.</w:t>
      </w:r>
    </w:p>
    <w:p w14:paraId="3D73F022">
      <w:pPr>
        <w:pStyle w:val="28"/>
        <w:numPr>
          <w:ilvl w:val="0"/>
          <w:numId w:val="4"/>
        </w:num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Write down the name and purpose of each statistic, then make a short conclusion of your analysis.</w:t>
      </w:r>
    </w:p>
    <w:p w14:paraId="30E77368">
      <w:pPr>
        <w:pStyle w:val="28"/>
        <w:numPr>
          <w:ilvl w:val="0"/>
          <w:numId w:val="4"/>
        </w:num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The code I give to you 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is 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just a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n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 example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;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 don’t just copy and past</w:t>
      </w:r>
      <w:r>
        <w:rPr>
          <w:rFonts w:hint="eastAsia"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e</w:t>
      </w: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 xml:space="preserve"> it.</w:t>
      </w:r>
    </w:p>
    <w:p w14:paraId="677152C6">
      <w:pPr>
        <w:pStyle w:val="28"/>
        <w:numPr>
          <w:ilvl w:val="0"/>
          <w:numId w:val="4"/>
        </w:numP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</w:pPr>
      <w:r>
        <w:rPr>
          <w:rFonts w:ascii="PingFang SC" w:hAnsi="PingFang SC" w:eastAsia="PingFang SC"/>
          <w:color w:val="2A2B2E"/>
          <w:sz w:val="22"/>
          <w:szCs w:val="22"/>
          <w:shd w:val="clear" w:color="auto" w:fill="FFFFFF"/>
          <w:lang w:val="en-US"/>
        </w:rPr>
        <w:t>If there is something you don’t understand, please tell me.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E26C1"/>
    <w:multiLevelType w:val="multilevel"/>
    <w:tmpl w:val="054E26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744BA"/>
    <w:multiLevelType w:val="multilevel"/>
    <w:tmpl w:val="53C744B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677BF"/>
    <w:multiLevelType w:val="multilevel"/>
    <w:tmpl w:val="646677B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27F26"/>
    <w:multiLevelType w:val="multilevel"/>
    <w:tmpl w:val="79F27F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8B"/>
    <w:rsid w:val="000E31DC"/>
    <w:rsid w:val="00110D24"/>
    <w:rsid w:val="00694937"/>
    <w:rsid w:val="0096398C"/>
    <w:rsid w:val="0097178B"/>
    <w:rsid w:val="009F3446"/>
    <w:rsid w:val="00B0174B"/>
    <w:rsid w:val="00CB2AB2"/>
    <w:rsid w:val="00D007C7"/>
    <w:rsid w:val="00D10FB2"/>
    <w:rsid w:val="00DF3004"/>
    <w:rsid w:val="00EB3AC4"/>
    <w:rsid w:val="EF218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zh-CN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3">
    <w:name w:val="p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customStyle="1" w:styleId="34">
    <w:name w:val="targe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284</Words>
  <Characters>1622</Characters>
  <Lines>13</Lines>
  <Paragraphs>3</Paragraphs>
  <TotalTime>75</TotalTime>
  <ScaleCrop>false</ScaleCrop>
  <LinksUpToDate>false</LinksUpToDate>
  <CharactersWithSpaces>1903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2025-02-24T13:43:00Z</dcterms:created>
  <dc:creator>XIANG Minmin</dc:creator>
  <cp:lastModifiedBy>微信用户</cp:lastModifiedBy>
  <dcterms:modified xsi:type="dcterms:W3CDTF">2025-03-04T18:28:06Z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1033-7.2.1.8947</vt:lpwstr>
  </property>
  <property fmtid="{D5CDD505-2E9C-101B-9397-08002B2CF9AE}" pid="3" name="ICV">
    <vt:lpwstr>761438FD2458415F2638C76728D8E4CD_42</vt:lpwstr>
  </property>
</Properties>
</file>