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26C46" w14:textId="77777777" w:rsidR="009B7DF5" w:rsidRDefault="00000000">
      <w:pPr>
        <w:pStyle w:val="Heading1"/>
      </w:pPr>
      <w:r>
        <w:t>Scoping Document: E-Waste Data Visualization Project</w:t>
      </w:r>
    </w:p>
    <w:p w14:paraId="23708AA7" w14:textId="77777777" w:rsidR="009B7DF5" w:rsidRDefault="00000000">
      <w:pPr>
        <w:pStyle w:val="Heading2"/>
      </w:pPr>
      <w:r>
        <w:t>1. Problem Statement</w:t>
      </w:r>
    </w:p>
    <w:p w14:paraId="2F83FE9D" w14:textId="72E7F08F" w:rsidR="009B7DF5" w:rsidRDefault="00D43D23">
      <w:r w:rsidRPr="00D43D23">
        <w:rPr>
          <w:rFonts w:hint="eastAsia"/>
        </w:rPr>
        <w:t>Global E-waste is rapidly becoming a major challenge to environmental sustainability. According to the United Nations, the world generates more than 50 million tons of e-waste every year, but less than 20% of the e-waste is formally recycled. A large number of waste electronic products have not been properly treated, and the toxic substances (such as lead, mercury, cadmium, etc.) contained in them pose a serious threat to the ecological environment and human health.</w:t>
      </w:r>
      <w:r w:rsidR="00000000">
        <w:br/>
      </w:r>
      <w:r w:rsidR="00000000">
        <w:br/>
      </w:r>
      <w:r w:rsidRPr="00D43D23">
        <w:rPr>
          <w:rFonts w:hint="eastAsia"/>
        </w:rPr>
        <w:t>The purpose of this project is to present the key dimensions of e-waste, such as global distribution, growth trend, per capita production</w:t>
      </w:r>
      <w:r>
        <w:rPr>
          <w:rFonts w:hint="eastAsia"/>
          <w:lang w:eastAsia="zh-CN"/>
        </w:rPr>
        <w:t>,</w:t>
      </w:r>
      <w:r w:rsidRPr="00D43D23">
        <w:rPr>
          <w:rFonts w:hint="eastAsia"/>
        </w:rPr>
        <w:t xml:space="preserve"> and recycling efficiency, through data visualization so as to enhance public awareness of </w:t>
      </w:r>
      <w:r>
        <w:rPr>
          <w:rFonts w:hint="eastAsia"/>
          <w:lang w:eastAsia="zh-CN"/>
        </w:rPr>
        <w:t xml:space="preserve">the </w:t>
      </w:r>
      <w:r w:rsidRPr="00D43D23">
        <w:rPr>
          <w:rFonts w:hint="eastAsia"/>
        </w:rPr>
        <w:t>e-waste problem and provide decision-making reference for policymakers and environmental protection organizations.</w:t>
      </w:r>
    </w:p>
    <w:p w14:paraId="75CB8D9F" w14:textId="77777777" w:rsidR="009B7DF5" w:rsidRDefault="00000000">
      <w:pPr>
        <w:pStyle w:val="Heading2"/>
      </w:pPr>
      <w:r>
        <w:t>2. Target Audience</w:t>
      </w:r>
    </w:p>
    <w:p w14:paraId="1D04FCA2" w14:textId="77777777" w:rsidR="009B7DF5" w:rsidRDefault="00000000">
      <w:r>
        <w:t>This project is designed for the following user groups:</w:t>
      </w:r>
      <w:r>
        <w:br/>
        <w:t>- General Public: To enhance awareness of the e-waste issue through interactive and intuitive charts.</w:t>
      </w:r>
      <w:r>
        <w:br/>
        <w:t>- Policymakers: To offer insights into national performances on e-waste management and inform better regulations.</w:t>
      </w:r>
      <w:r>
        <w:br/>
        <w:t>- Educators and Students: As educational material on global environmental issues and data interpretation.</w:t>
      </w:r>
      <w:r>
        <w:br/>
        <w:t>- Environmental NGOs: To support research, advocacy, and outreach efforts with compelling data visuals.</w:t>
      </w:r>
    </w:p>
    <w:p w14:paraId="635C8DAB" w14:textId="77777777" w:rsidR="009B7DF5" w:rsidRDefault="00000000">
      <w:pPr>
        <w:pStyle w:val="Heading2"/>
      </w:pPr>
      <w:r>
        <w:t>3. Data Sources</w:t>
      </w:r>
    </w:p>
    <w:p w14:paraId="70B3C983" w14:textId="03FD2ED6" w:rsidR="009B7DF5" w:rsidRDefault="00000000">
      <w:pPr>
        <w:rPr>
          <w:lang w:eastAsia="zh-CN"/>
        </w:rPr>
      </w:pPr>
      <w:r>
        <w:t>The data for this project is sourced from reputable global reports and open datasets, including:</w:t>
      </w:r>
      <w:r>
        <w:br/>
        <w:t>- Global E-waste Monitor (United Nations)</w:t>
      </w:r>
      <w:r>
        <w:br/>
        <w:t>- Primary dataset: '</w:t>
      </w:r>
      <w:r w:rsidR="00F9076E">
        <w:t>e-waste</w:t>
      </w:r>
      <w:r>
        <w:t xml:space="preserve"> dataset final.csv</w:t>
      </w:r>
      <w:r w:rsidR="00F9076E">
        <w:t xml:space="preserve">,' which we find in Kaggle, you can go through this link: </w:t>
      </w:r>
      <w:r w:rsidR="00F9076E">
        <w:rPr>
          <w:rFonts w:ascii="Segoe UI" w:hAnsi="Segoe UI" w:cs="Segoe UI"/>
          <w:sz w:val="21"/>
          <w:szCs w:val="21"/>
          <w:shd w:val="clear" w:color="auto" w:fill="FFFFFF"/>
        </w:rPr>
        <w:t>'</w:t>
      </w:r>
      <w:hyperlink r:id="rId6" w:history="1">
        <w:r w:rsidR="00F9076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https://www.kaggle.com/datasets/arifmia/e-waste-data</w:t>
        </w:r>
      </w:hyperlink>
      <w:r w:rsidR="00F9076E">
        <w:rPr>
          <w:rFonts w:ascii="Segoe UI" w:hAnsi="Segoe UI" w:cs="Segoe UI"/>
          <w:sz w:val="21"/>
          <w:szCs w:val="21"/>
          <w:shd w:val="clear" w:color="auto" w:fill="FFFFFF"/>
        </w:rPr>
        <w:t>'.</w:t>
      </w:r>
    </w:p>
    <w:p w14:paraId="3C46921D" w14:textId="77777777" w:rsidR="009B7DF5" w:rsidRDefault="00000000">
      <w:pPr>
        <w:pStyle w:val="Heading2"/>
      </w:pPr>
      <w:r>
        <w:t>4. Design Choices</w:t>
      </w:r>
    </w:p>
    <w:p w14:paraId="62EA4255" w14:textId="56330B69" w:rsidR="006F4B1C" w:rsidRDefault="00000000">
      <w:pPr>
        <w:rPr>
          <w:rFonts w:hint="eastAsia"/>
          <w:lang w:eastAsia="zh-CN"/>
        </w:rPr>
      </w:pPr>
      <w:r>
        <w:t xml:space="preserve">This visualization platform follows </w:t>
      </w:r>
      <w:r w:rsidR="006F4B1C">
        <w:rPr>
          <w:rFonts w:hint="eastAsia"/>
          <w:lang w:eastAsia="zh-CN"/>
        </w:rPr>
        <w:t xml:space="preserve">the </w:t>
      </w:r>
      <w:r>
        <w:t>core principles of clarity, interactivity, and responsiveness:</w:t>
      </w:r>
    </w:p>
    <w:p w14:paraId="1A8512D6" w14:textId="7E3065EB" w:rsidR="006F4B1C" w:rsidRDefault="006F4B1C">
      <w:pPr>
        <w:rPr>
          <w:rFonts w:hint="eastAsia"/>
          <w:lang w:eastAsia="zh-CN"/>
        </w:rPr>
      </w:pPr>
      <w:r>
        <w:t>1. Map (Global E-waste Generation and Recycling Rate)</w:t>
      </w:r>
      <w:r>
        <w:br/>
        <w:t xml:space="preserve">   - A choropleth map is used to display country-level e-waste data. Color gradients convey the magnitude of e-waste generation and recycling rates, providing an intuitive comparison between countries.</w:t>
      </w:r>
      <w:r>
        <w:br/>
        <w:t xml:space="preserve">   - Interactivity: Users can hover over countries to view specific statistics (e.g., per capita </w:t>
      </w:r>
      <w:r>
        <w:lastRenderedPageBreak/>
        <w:t>generation, recycling rate), which enhances engagement and supports exploratory data analysis.</w:t>
      </w:r>
      <w:r>
        <w:br/>
      </w:r>
      <w:r>
        <w:br/>
        <w:t>2. Line Chart (E-waste Generation Trend)</w:t>
      </w:r>
      <w:r>
        <w:br/>
        <w:t xml:space="preserve">   - A temporal line chart visualizes the trend in e-waste generation from 2010 to 2023 for selected countries.</w:t>
      </w:r>
      <w:r>
        <w:br/>
        <w:t xml:space="preserve">   - This format is ideal for tracking changes over time and spotting patterns such as growth spikes or reduction periods.</w:t>
      </w:r>
      <w:r>
        <w:br/>
        <w:t xml:space="preserve">   - Users can interact with the chart by selecting countries and hovering over data points to see exact values.</w:t>
      </w:r>
      <w:r>
        <w:br/>
      </w:r>
      <w:r>
        <w:br/>
        <w:t>3. Parallel Coordinates Plot (Carbon Footprint by Purchase Year)</w:t>
      </w:r>
      <w:r>
        <w:br/>
        <w:t xml:space="preserve">   - This multivariate chart enables </w:t>
      </w:r>
      <w:r>
        <w:rPr>
          <w:rFonts w:hint="eastAsia"/>
          <w:lang w:eastAsia="zh-CN"/>
        </w:rPr>
        <w:t xml:space="preserve">a </w:t>
      </w:r>
      <w:r>
        <w:t>comparison of carbon footprints across years and cities.</w:t>
      </w:r>
      <w:r>
        <w:br/>
        <w:t xml:space="preserve">   - The parallel coordinates design is suitable for high-dimensional data, allowing users to trace each city’s performance across multiple years.</w:t>
      </w:r>
      <w:r>
        <w:br/>
        <w:t xml:space="preserve">   - A region filter and year range slider allow users to drill down into specific segments, providing a customizable exploration experience.</w:t>
      </w:r>
      <w:r>
        <w:br/>
      </w:r>
      <w:r>
        <w:br/>
        <w:t>4. Sunburst Chart + Hazard Component Table (Hazardous Material Composition &amp; Impact)</w:t>
      </w:r>
      <w:r>
        <w:br/>
        <w:t xml:space="preserve">   - The sunburst chart presents hierarchical data of hazardous material types used in appliances.</w:t>
      </w:r>
      <w:r>
        <w:br/>
        <w:t xml:space="preserve">   - </w:t>
      </w:r>
      <w:r>
        <w:rPr>
          <w:rFonts w:hint="eastAsia"/>
          <w:lang w:eastAsia="zh-CN"/>
        </w:rPr>
        <w:t>i</w:t>
      </w:r>
      <w:r>
        <w:t>nteraction logic: Clicking the outer segments dynamically updates the table beside it, which lists detailed component names, weights, and hazard index values.</w:t>
      </w:r>
      <w:r>
        <w:br/>
        <w:t xml:space="preserve">   - This chart reinforces the connection between component categories and their toxicological impact.</w:t>
      </w:r>
      <w:r>
        <w:br/>
      </w:r>
      <w:r>
        <w:br/>
        <w:t>5. Sankey Diagram (E-waste Transport Routes and Recycling Prices)</w:t>
      </w:r>
      <w:r>
        <w:br/>
        <w:t xml:space="preserve">   - The Sankey diagram illustrates the flow of e-waste from origin cities through price tiers to destination countries.</w:t>
      </w:r>
      <w:r>
        <w:br/>
        <w:t xml:space="preserve">   - It’s well-suited for displaying proportional flow data, showing volume distribution and relationships at different stages.</w:t>
      </w:r>
      <w:r>
        <w:br/>
        <w:t xml:space="preserve">   - Hovering reveals additional metadata, such as recycling company names, methods, and final usage.</w:t>
      </w:r>
    </w:p>
    <w:sectPr w:rsidR="006F4B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684631">
    <w:abstractNumId w:val="8"/>
  </w:num>
  <w:num w:numId="2" w16cid:durableId="1123812416">
    <w:abstractNumId w:val="6"/>
  </w:num>
  <w:num w:numId="3" w16cid:durableId="2093894574">
    <w:abstractNumId w:val="5"/>
  </w:num>
  <w:num w:numId="4" w16cid:durableId="2041390464">
    <w:abstractNumId w:val="4"/>
  </w:num>
  <w:num w:numId="5" w16cid:durableId="259265536">
    <w:abstractNumId w:val="7"/>
  </w:num>
  <w:num w:numId="6" w16cid:durableId="1756242691">
    <w:abstractNumId w:val="3"/>
  </w:num>
  <w:num w:numId="7" w16cid:durableId="1409772048">
    <w:abstractNumId w:val="2"/>
  </w:num>
  <w:num w:numId="8" w16cid:durableId="2127003122">
    <w:abstractNumId w:val="1"/>
  </w:num>
  <w:num w:numId="9" w16cid:durableId="84031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B1C"/>
    <w:rsid w:val="00730E7A"/>
    <w:rsid w:val="009B7DF5"/>
    <w:rsid w:val="00AA1D8D"/>
    <w:rsid w:val="00B47730"/>
    <w:rsid w:val="00CB0664"/>
    <w:rsid w:val="00D43D23"/>
    <w:rsid w:val="00F90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C5A58"/>
  <w14:defaultImageDpi w14:val="300"/>
  <w15:docId w15:val="{9E9E7D33-404B-264B-A30B-3DE3E9F9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F90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rifmia/e-wast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XIANG Minmin</cp:lastModifiedBy>
  <cp:revision>2</cp:revision>
  <dcterms:created xsi:type="dcterms:W3CDTF">2013-12-23T23:15:00Z</dcterms:created>
  <dcterms:modified xsi:type="dcterms:W3CDTF">2025-03-31T09:08:00Z</dcterms:modified>
  <cp:category/>
</cp:coreProperties>
</file>