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Matthew Monaco and Nicholas Primamore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HW4 Time Complexity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The maximum time complexity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(n).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Θ(n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Destructor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The maximum time complexity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O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cloneGraph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If the initial graph is already a list, then the time complexity is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If the initial graph is a matrix, then the time complexity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The minimum time for cloneGraph to list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(1).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If the initial graph is already a matrix, then the time complexity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If the initial graph is a list, then the time complexity is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The minimum time for cloneGraph to matrix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(1).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numVerts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addEdge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The maximum time complexity is O(n).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delEdge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The maximum time complexity is O(n).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The maximum time complexity is O(n).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successors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The maximum time complexity is O(n).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Θ(n)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Predecessors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 The maximum time complexity is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The minimum is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Ω(n)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The time complexity for the matrix is 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Θ(n)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