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84DA" w14:textId="08F6C0BF" w:rsidR="004979F6" w:rsidRPr="006E7A86" w:rsidRDefault="004979F6" w:rsidP="004979F6">
      <w:pPr>
        <w:spacing w:line="360" w:lineRule="auto"/>
        <w:jc w:val="center"/>
        <w:rPr>
          <w:rFonts w:ascii="Arial" w:eastAsia="Times New Roman" w:hAnsi="Arial" w:cs="Arial"/>
          <w:b/>
          <w:bCs/>
          <w:vanish/>
          <w:sz w:val="28"/>
          <w:szCs w:val="28"/>
          <w:lang w:eastAsia="es-CL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Software para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Emprendimiento Mueblería de Restauración “Casa Monje”</w:t>
      </w:r>
      <w:r w:rsidRPr="006E7A86">
        <w:rPr>
          <w:rFonts w:ascii="Arial" w:eastAsia="Times New Roman" w:hAnsi="Arial" w:cs="Arial"/>
          <w:b/>
          <w:bCs/>
          <w:vanish/>
          <w:sz w:val="28"/>
          <w:szCs w:val="28"/>
          <w:lang w:eastAsia="es-CL"/>
        </w:rPr>
        <w:t>Final del formulario</w:t>
      </w:r>
    </w:p>
    <w:p w14:paraId="26555B84" w14:textId="77777777" w:rsidR="004979F6" w:rsidRPr="00226907" w:rsidRDefault="004979F6" w:rsidP="004979F6">
      <w:pPr>
        <w:spacing w:line="360" w:lineRule="auto"/>
        <w:jc w:val="center"/>
        <w:rPr>
          <w:rFonts w:ascii="Arial" w:hAnsi="Arial" w:cs="Arial"/>
        </w:rPr>
      </w:pPr>
    </w:p>
    <w:p w14:paraId="765C67F7" w14:textId="7692D56B" w:rsidR="001A0707" w:rsidRPr="003955FB" w:rsidRDefault="001A0707" w:rsidP="00C9119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0707" w:rsidRPr="008F3B32" w14:paraId="6C93E47F" w14:textId="77777777" w:rsidTr="001A0707">
        <w:tc>
          <w:tcPr>
            <w:tcW w:w="4322" w:type="dxa"/>
          </w:tcPr>
          <w:p w14:paraId="520D724E" w14:textId="77777777" w:rsidR="001A0707" w:rsidRPr="00290E3D" w:rsidRDefault="001A0707" w:rsidP="00C91196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90E3D">
              <w:rPr>
                <w:rFonts w:ascii="Arial" w:hAnsi="Arial" w:cs="Arial"/>
                <w:b/>
                <w:sz w:val="28"/>
                <w:szCs w:val="28"/>
              </w:rPr>
              <w:t>Java</w:t>
            </w:r>
          </w:p>
        </w:tc>
        <w:tc>
          <w:tcPr>
            <w:tcW w:w="4322" w:type="dxa"/>
          </w:tcPr>
          <w:p w14:paraId="68E6F2AD" w14:textId="77777777" w:rsidR="001A0707" w:rsidRPr="008F3B32" w:rsidRDefault="001A0707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F3B32">
              <w:rPr>
                <w:rFonts w:ascii="Arial" w:hAnsi="Arial" w:cs="Arial"/>
              </w:rPr>
              <w:t xml:space="preserve">Se utiliza para desarrollar aplicaciones </w:t>
            </w:r>
            <w:r w:rsidR="009D2F83" w:rsidRPr="008F3B32">
              <w:rPr>
                <w:rFonts w:ascii="Arial" w:hAnsi="Arial" w:cs="Arial"/>
              </w:rPr>
              <w:t xml:space="preserve">móviles de </w:t>
            </w:r>
            <w:r w:rsidRPr="008F3B32">
              <w:rPr>
                <w:rFonts w:ascii="Arial" w:hAnsi="Arial" w:cs="Arial"/>
              </w:rPr>
              <w:t>Android</w:t>
            </w:r>
            <w:r w:rsidR="009D2F83" w:rsidRPr="008F3B32">
              <w:rPr>
                <w:rFonts w:ascii="Arial" w:hAnsi="Arial" w:cs="Arial"/>
              </w:rPr>
              <w:t>, por lo tanto es una buena opción para el desarrollo de la aplicación móvil de realidad aumentada pensada en el proyecto de Mueblería de Restauración.</w:t>
            </w:r>
          </w:p>
          <w:p w14:paraId="7EF8B69A" w14:textId="77777777" w:rsidR="006F176C" w:rsidRDefault="006F176C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F3B32">
              <w:rPr>
                <w:rFonts w:ascii="Arial" w:hAnsi="Arial" w:cs="Arial"/>
              </w:rPr>
              <w:t>También es utilizado en el almacenamiento de datos.</w:t>
            </w:r>
          </w:p>
          <w:p w14:paraId="26823765" w14:textId="77777777" w:rsidR="00C91196" w:rsidRPr="008F3B32" w:rsidRDefault="00C91196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1A0707" w:rsidRPr="008F3B32" w14:paraId="6030E7C3" w14:textId="77777777" w:rsidTr="001A0707">
        <w:tc>
          <w:tcPr>
            <w:tcW w:w="4322" w:type="dxa"/>
          </w:tcPr>
          <w:p w14:paraId="00B1CEEE" w14:textId="77777777" w:rsidR="001A0707" w:rsidRPr="00290E3D" w:rsidRDefault="009D2F83" w:rsidP="00C91196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90E3D">
              <w:rPr>
                <w:rFonts w:ascii="Arial" w:hAnsi="Arial" w:cs="Arial"/>
                <w:b/>
                <w:sz w:val="28"/>
                <w:szCs w:val="28"/>
              </w:rPr>
              <w:t>Ruby</w:t>
            </w:r>
          </w:p>
        </w:tc>
        <w:tc>
          <w:tcPr>
            <w:tcW w:w="4322" w:type="dxa"/>
          </w:tcPr>
          <w:p w14:paraId="405C3E6D" w14:textId="77777777" w:rsidR="009D2F83" w:rsidRPr="008F3B32" w:rsidRDefault="009D2F83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F3B32">
              <w:rPr>
                <w:rFonts w:ascii="Arial" w:hAnsi="Arial" w:cs="Arial"/>
              </w:rPr>
              <w:t>Se utiliza en aplicaciones Web, se caracteriza por permitir hacer proyectos en cortos plazos de tiempo.</w:t>
            </w:r>
          </w:p>
          <w:p w14:paraId="2DD3BDC2" w14:textId="77777777" w:rsidR="009D2F83" w:rsidRPr="008F3B32" w:rsidRDefault="009D2F83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F237878" w14:textId="77777777" w:rsidR="001A0707" w:rsidRPr="008F3B32" w:rsidRDefault="009D2F83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F3B32">
              <w:rPr>
                <w:rFonts w:ascii="Arial" w:hAnsi="Arial" w:cs="Arial"/>
              </w:rPr>
              <w:t>Contiene complementos y módulos listos para ser usados lo que brinda más rapidez.</w:t>
            </w:r>
          </w:p>
          <w:p w14:paraId="7ED167E2" w14:textId="77777777" w:rsidR="009D2F83" w:rsidRPr="008F3B32" w:rsidRDefault="009D2F83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28B5691" w14:textId="77777777" w:rsidR="009D2F83" w:rsidRPr="008F3B32" w:rsidRDefault="009D2F83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F3B32">
              <w:rPr>
                <w:rFonts w:ascii="Arial" w:hAnsi="Arial" w:cs="Arial"/>
              </w:rPr>
              <w:t xml:space="preserve">Lenguaje de código abierto distribuido bajo la licencia MIT, </w:t>
            </w:r>
            <w:r w:rsidR="006F176C" w:rsidRPr="008F3B32">
              <w:rPr>
                <w:rFonts w:ascii="Arial" w:hAnsi="Arial" w:cs="Arial"/>
              </w:rPr>
              <w:t>lo que significa que es gratis y libre para usar, copiar y modificar.</w:t>
            </w:r>
          </w:p>
          <w:p w14:paraId="7684D01D" w14:textId="77777777" w:rsidR="009D2F83" w:rsidRPr="008F3B32" w:rsidRDefault="009D2F83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4F380E2A" w14:textId="77777777" w:rsidR="001A0707" w:rsidRPr="008F3B32" w:rsidRDefault="001A0707" w:rsidP="00C9119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176C" w:rsidRPr="008F3B32" w14:paraId="52F23B3A" w14:textId="77777777" w:rsidTr="006F176C">
        <w:tc>
          <w:tcPr>
            <w:tcW w:w="4322" w:type="dxa"/>
          </w:tcPr>
          <w:p w14:paraId="4E693070" w14:textId="77777777" w:rsidR="006F176C" w:rsidRPr="00290E3D" w:rsidRDefault="00014764" w:rsidP="00C91196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90E3D">
              <w:rPr>
                <w:rFonts w:ascii="Arial" w:hAnsi="Arial" w:cs="Arial"/>
                <w:b/>
                <w:sz w:val="28"/>
                <w:szCs w:val="28"/>
              </w:rPr>
              <w:t>ERP</w:t>
            </w:r>
          </w:p>
          <w:p w14:paraId="34740C9C" w14:textId="77777777" w:rsidR="008F3B32" w:rsidRPr="008F3B32" w:rsidRDefault="008F3B32" w:rsidP="00C91196">
            <w:pPr>
              <w:spacing w:line="276" w:lineRule="auto"/>
              <w:rPr>
                <w:rFonts w:ascii="Arial" w:hAnsi="Arial" w:cs="Arial"/>
              </w:rPr>
            </w:pPr>
          </w:p>
          <w:p w14:paraId="631480EE" w14:textId="77777777" w:rsidR="00014764" w:rsidRPr="008F3B32" w:rsidRDefault="008F3B32" w:rsidP="00C91196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“</w:t>
            </w:r>
            <w:r w:rsidR="00014764" w:rsidRPr="008F3B32">
              <w:rPr>
                <w:rFonts w:ascii="Arial" w:hAnsi="Arial" w:cs="Arial"/>
                <w:b/>
              </w:rPr>
              <w:t>Alegra</w:t>
            </w:r>
            <w:r>
              <w:rPr>
                <w:rFonts w:ascii="Arial" w:hAnsi="Arial" w:cs="Arial"/>
                <w:b/>
              </w:rPr>
              <w:t>” o similar</w:t>
            </w:r>
          </w:p>
        </w:tc>
        <w:tc>
          <w:tcPr>
            <w:tcW w:w="4322" w:type="dxa"/>
          </w:tcPr>
          <w:p w14:paraId="24A31682" w14:textId="77777777" w:rsidR="006F176C" w:rsidRPr="008F3B32" w:rsidRDefault="00014764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F3B32">
              <w:rPr>
                <w:rFonts w:ascii="Arial" w:hAnsi="Arial" w:cs="Arial"/>
              </w:rPr>
              <w:t>Programas de gestión empresarial, utilizado para optimizar la producción, por sus funcionalidades permite estandarizar e integrar toda la información en una única base de datos, incrementar el control sobre las operaciones y tener herramientas de análisis que permiten tomar mejores decisiones.</w:t>
            </w:r>
          </w:p>
          <w:p w14:paraId="1FA35038" w14:textId="77777777" w:rsidR="00014764" w:rsidRPr="008F3B32" w:rsidRDefault="00014764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74949C3" w14:textId="77777777" w:rsidR="00014764" w:rsidRPr="008F3B32" w:rsidRDefault="008F3B32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F3B32">
              <w:rPr>
                <w:rFonts w:ascii="Arial" w:hAnsi="Arial" w:cs="Arial"/>
              </w:rPr>
              <w:t>Se inicia con Software (Alegra) básico</w:t>
            </w:r>
            <w:r>
              <w:rPr>
                <w:rFonts w:ascii="Arial" w:hAnsi="Arial" w:cs="Arial"/>
              </w:rPr>
              <w:t>,</w:t>
            </w:r>
            <w:r w:rsidRPr="008F3B32">
              <w:rPr>
                <w:rFonts w:ascii="Arial" w:hAnsi="Arial" w:cs="Arial"/>
              </w:rPr>
              <w:t xml:space="preserve"> de bajo costo aproximadamente UF 0.75 mensual, </w:t>
            </w:r>
            <w:r w:rsidR="00014764" w:rsidRPr="008F3B32">
              <w:rPr>
                <w:rFonts w:ascii="Arial" w:hAnsi="Arial" w:cs="Arial"/>
              </w:rPr>
              <w:t xml:space="preserve">destinado a ser usado en la web, con lo que se puede acceder desde cualquier dispositivo con internet. Destaca por su facilidad de uso y por su diseño impecable. </w:t>
            </w:r>
          </w:p>
          <w:p w14:paraId="319F9A61" w14:textId="77777777" w:rsidR="00014764" w:rsidRPr="008F3B32" w:rsidRDefault="00014764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31D6FE8E" w14:textId="77777777" w:rsidR="006F176C" w:rsidRDefault="006F176C" w:rsidP="00C9119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3B32" w14:paraId="5CAACA62" w14:textId="77777777" w:rsidTr="008F3B32">
        <w:tc>
          <w:tcPr>
            <w:tcW w:w="4322" w:type="dxa"/>
          </w:tcPr>
          <w:p w14:paraId="1FF0694D" w14:textId="77777777" w:rsidR="008F3B32" w:rsidRPr="00290E3D" w:rsidRDefault="008F3B32" w:rsidP="00C91196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90E3D">
              <w:rPr>
                <w:rFonts w:ascii="Arial" w:hAnsi="Arial" w:cs="Arial"/>
                <w:b/>
                <w:sz w:val="28"/>
                <w:szCs w:val="28"/>
              </w:rPr>
              <w:lastRenderedPageBreak/>
              <w:t>CRM</w:t>
            </w:r>
          </w:p>
          <w:p w14:paraId="65046F09" w14:textId="77777777" w:rsidR="008F3B32" w:rsidRDefault="008F3B32" w:rsidP="00C91196">
            <w:pPr>
              <w:spacing w:line="276" w:lineRule="auto"/>
              <w:rPr>
                <w:rFonts w:ascii="Arial" w:hAnsi="Arial" w:cs="Arial"/>
              </w:rPr>
            </w:pPr>
          </w:p>
          <w:p w14:paraId="762491B8" w14:textId="77777777" w:rsidR="008F3B32" w:rsidRDefault="008F3B32" w:rsidP="00C9119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Pr="00C91196">
              <w:rPr>
                <w:rFonts w:ascii="Arial" w:hAnsi="Arial" w:cs="Arial"/>
                <w:b/>
              </w:rPr>
              <w:t>Salesforce”</w:t>
            </w:r>
          </w:p>
        </w:tc>
        <w:tc>
          <w:tcPr>
            <w:tcW w:w="4322" w:type="dxa"/>
          </w:tcPr>
          <w:p w14:paraId="73F73DCC" w14:textId="77777777" w:rsidR="008F3B32" w:rsidRPr="00C91196" w:rsidRDefault="008F3B32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91196">
              <w:rPr>
                <w:rFonts w:ascii="Arial" w:hAnsi="Arial" w:cs="Arial"/>
              </w:rPr>
              <w:t xml:space="preserve">Gestión de </w:t>
            </w:r>
            <w:r w:rsidR="00C91196" w:rsidRPr="00C91196">
              <w:rPr>
                <w:rFonts w:ascii="Arial" w:hAnsi="Arial" w:cs="Arial"/>
              </w:rPr>
              <w:t xml:space="preserve">Relación con los Clientes </w:t>
            </w:r>
            <w:r w:rsidR="00C91196">
              <w:rPr>
                <w:rFonts w:ascii="Arial" w:hAnsi="Arial" w:cs="Arial"/>
              </w:rPr>
              <w:t xml:space="preserve">permite a las empresas la </w:t>
            </w:r>
            <w:r w:rsidRPr="00C91196">
              <w:rPr>
                <w:rFonts w:ascii="Arial" w:hAnsi="Arial" w:cs="Arial"/>
              </w:rPr>
              <w:t>automatización de la información necesaria, para diseñar procesos adecuados y po</w:t>
            </w:r>
            <w:r w:rsidR="00C91196" w:rsidRPr="00C91196">
              <w:rPr>
                <w:rFonts w:ascii="Arial" w:hAnsi="Arial" w:cs="Arial"/>
              </w:rPr>
              <w:t>der</w:t>
            </w:r>
            <w:r w:rsidRPr="00C91196">
              <w:rPr>
                <w:rFonts w:ascii="Arial" w:hAnsi="Arial" w:cs="Arial"/>
              </w:rPr>
              <w:t xml:space="preserve"> proporcionar una  atención má</w:t>
            </w:r>
            <w:r w:rsidR="00C91196" w:rsidRPr="00C91196">
              <w:rPr>
                <w:rFonts w:ascii="Arial" w:hAnsi="Arial" w:cs="Arial"/>
              </w:rPr>
              <w:t>s personalizada y efectiva a los</w:t>
            </w:r>
            <w:r w:rsidRPr="00C91196">
              <w:rPr>
                <w:rFonts w:ascii="Arial" w:hAnsi="Arial" w:cs="Arial"/>
              </w:rPr>
              <w:t xml:space="preserve"> clientes.</w:t>
            </w:r>
          </w:p>
          <w:p w14:paraId="6F0AA1FC" w14:textId="77777777" w:rsidR="008F3B32" w:rsidRPr="00C91196" w:rsidRDefault="008F3B32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5F52986" w14:textId="77777777" w:rsidR="008F3B32" w:rsidRDefault="008F3B32" w:rsidP="00C91196">
            <w:pPr>
              <w:pStyle w:val="NormalWeb"/>
              <w:shd w:val="clear" w:color="auto" w:fill="FFFFFF"/>
              <w:spacing w:before="0" w:beforeAutospacing="0" w:after="390" w:afterAutospacing="0"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C9119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Salesforce es el software CRM, </w:t>
            </w:r>
            <w:r w:rsidR="00C91196" w:rsidRPr="00C9119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más</w:t>
            </w:r>
            <w:r w:rsidRPr="00C9119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usado en Chile, es fácil de configurar y se adapta al tamaño de la empresa.  Cuenta con muchas herramientas de integración y su propia red social; por lo que es, altamente recomendable.</w:t>
            </w:r>
          </w:p>
          <w:p w14:paraId="2946BF97" w14:textId="77777777" w:rsidR="008F3B32" w:rsidRPr="00C91196" w:rsidRDefault="00C91196" w:rsidP="00C91196">
            <w:pPr>
              <w:pStyle w:val="NormalWeb"/>
              <w:shd w:val="clear" w:color="auto" w:fill="FFFFFF"/>
              <w:spacing w:before="0" w:beforeAutospacing="0" w:after="390" w:afterAutospacing="0"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Rango de precios desde los US$25 a los US$300 </w:t>
            </w:r>
          </w:p>
          <w:p w14:paraId="1A30C964" w14:textId="77777777" w:rsidR="008F3B32" w:rsidRDefault="008F3B32" w:rsidP="00C9119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1F22EF44" w14:textId="77777777" w:rsidR="008F3B32" w:rsidRDefault="008F3B32" w:rsidP="00C9119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21EE" w14:paraId="5D72F641" w14:textId="77777777" w:rsidTr="00F621EE">
        <w:tc>
          <w:tcPr>
            <w:tcW w:w="4322" w:type="dxa"/>
          </w:tcPr>
          <w:p w14:paraId="1A41B921" w14:textId="77777777" w:rsidR="00F621EE" w:rsidRPr="00290E3D" w:rsidRDefault="00290E3D" w:rsidP="00C911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90E3D">
              <w:rPr>
                <w:rFonts w:ascii="Arial" w:hAnsi="Arial" w:cs="Arial"/>
                <w:b/>
                <w:sz w:val="28"/>
                <w:szCs w:val="28"/>
              </w:rPr>
              <w:t>FIN-TECH</w:t>
            </w:r>
          </w:p>
          <w:p w14:paraId="6667EE05" w14:textId="77777777" w:rsidR="00290E3D" w:rsidRDefault="00290E3D" w:rsidP="00C91196">
            <w:pPr>
              <w:rPr>
                <w:rFonts w:ascii="Arial" w:hAnsi="Arial" w:cs="Arial"/>
              </w:rPr>
            </w:pPr>
          </w:p>
          <w:p w14:paraId="3C231726" w14:textId="77777777" w:rsidR="00290E3D" w:rsidRPr="00290E3D" w:rsidRDefault="00290E3D" w:rsidP="00C91196">
            <w:pPr>
              <w:rPr>
                <w:rFonts w:ascii="Arial" w:hAnsi="Arial" w:cs="Arial"/>
                <w:b/>
              </w:rPr>
            </w:pPr>
            <w:r w:rsidRPr="00290E3D">
              <w:rPr>
                <w:rFonts w:ascii="Arial" w:hAnsi="Arial" w:cs="Arial"/>
                <w:b/>
              </w:rPr>
              <w:t>“</w:t>
            </w:r>
            <w:proofErr w:type="spellStart"/>
            <w:r w:rsidRPr="00290E3D">
              <w:rPr>
                <w:rFonts w:ascii="Arial" w:hAnsi="Arial" w:cs="Arial"/>
                <w:b/>
              </w:rPr>
              <w:t>Kredito</w:t>
            </w:r>
            <w:proofErr w:type="spellEnd"/>
            <w:r w:rsidRPr="00290E3D"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4322" w:type="dxa"/>
          </w:tcPr>
          <w:p w14:paraId="293BE4C6" w14:textId="77777777" w:rsidR="00F621EE" w:rsidRDefault="00290E3D" w:rsidP="00290E3D">
            <w:pPr>
              <w:spacing w:line="276" w:lineRule="auto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90E3D">
              <w:rPr>
                <w:rFonts w:ascii="Arial" w:hAnsi="Arial" w:cs="Arial"/>
                <w:bCs/>
                <w:color w:val="202124"/>
                <w:shd w:val="clear" w:color="auto" w:fill="FFFFFF"/>
              </w:rPr>
              <w:t>Corresponde a empresas que</w:t>
            </w:r>
            <w:r w:rsidRPr="00290E3D">
              <w:rPr>
                <w:rFonts w:ascii="Arial" w:hAnsi="Arial" w:cs="Arial"/>
                <w:color w:val="202124"/>
                <w:shd w:val="clear" w:color="auto" w:fill="FFFFFF"/>
              </w:rPr>
              <w:t xml:space="preserve"> usan la tecnología para brindar servicios financieros de manera eficiente, ágil, cómoda y confiable. La palabra se forma a partir de la contracción de los términos </w:t>
            </w:r>
            <w:proofErr w:type="spellStart"/>
            <w:r w:rsidRPr="00290E3D">
              <w:rPr>
                <w:rFonts w:ascii="Arial" w:hAnsi="Arial" w:cs="Arial"/>
                <w:color w:val="202124"/>
                <w:shd w:val="clear" w:color="auto" w:fill="FFFFFF"/>
              </w:rPr>
              <w:t>finance</w:t>
            </w:r>
            <w:proofErr w:type="spellEnd"/>
            <w:r w:rsidRPr="00290E3D">
              <w:rPr>
                <w:rFonts w:ascii="Arial" w:hAnsi="Arial" w:cs="Arial"/>
                <w:color w:val="202124"/>
                <w:shd w:val="clear" w:color="auto" w:fill="FFFFFF"/>
              </w:rPr>
              <w:t xml:space="preserve"> y </w:t>
            </w:r>
            <w:proofErr w:type="spellStart"/>
            <w:r w:rsidRPr="00290E3D">
              <w:rPr>
                <w:rFonts w:ascii="Arial" w:hAnsi="Arial" w:cs="Arial"/>
                <w:color w:val="202124"/>
                <w:shd w:val="clear" w:color="auto" w:fill="FFFFFF"/>
              </w:rPr>
              <w:t>technology</w:t>
            </w:r>
            <w:proofErr w:type="spellEnd"/>
            <w:r w:rsidRPr="00290E3D">
              <w:rPr>
                <w:rFonts w:ascii="Arial" w:hAnsi="Arial" w:cs="Arial"/>
                <w:color w:val="202124"/>
                <w:shd w:val="clear" w:color="auto" w:fill="FFFFFF"/>
              </w:rPr>
              <w:t xml:space="preserve"> en inglés, tecnología financiera. </w:t>
            </w:r>
          </w:p>
          <w:p w14:paraId="79C43CD8" w14:textId="77777777" w:rsidR="00290E3D" w:rsidRDefault="00290E3D" w:rsidP="00290E3D">
            <w:pPr>
              <w:spacing w:line="276" w:lineRule="auto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785F1E28" w14:textId="77777777" w:rsidR="00290E3D" w:rsidRDefault="00290E3D" w:rsidP="00290E3D">
            <w:pPr>
              <w:spacing w:line="276" w:lineRule="auto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Kredito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 es pionera en Chile como Fin-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Tech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 con experiencia en reconocidas empresas tecnológicas y financieras, desarrollan productos libres de comisiones y gastos de mantención, servicio 100% online.</w:t>
            </w:r>
          </w:p>
          <w:p w14:paraId="7414CFC0" w14:textId="77777777" w:rsidR="00290E3D" w:rsidRPr="00290E3D" w:rsidRDefault="00290E3D" w:rsidP="00290E3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1E5DFF0C" w14:textId="77777777" w:rsidR="00F621EE" w:rsidRPr="008F3B32" w:rsidRDefault="00F621EE" w:rsidP="00C91196">
      <w:pPr>
        <w:rPr>
          <w:rFonts w:ascii="Arial" w:hAnsi="Arial" w:cs="Arial"/>
        </w:rPr>
      </w:pPr>
    </w:p>
    <w:sectPr w:rsidR="00F621EE" w:rsidRPr="008F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707"/>
    <w:rsid w:val="00014764"/>
    <w:rsid w:val="001A0707"/>
    <w:rsid w:val="00290E3D"/>
    <w:rsid w:val="003955FB"/>
    <w:rsid w:val="004979F6"/>
    <w:rsid w:val="006F176C"/>
    <w:rsid w:val="008F3B32"/>
    <w:rsid w:val="009D2F83"/>
    <w:rsid w:val="00B20830"/>
    <w:rsid w:val="00C91196"/>
    <w:rsid w:val="00F6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DAF6"/>
  <w15:docId w15:val="{71ED13DF-14FE-42A6-B33A-03D89026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F3B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Claudio Alberto del Pino Felber</cp:lastModifiedBy>
  <cp:revision>3</cp:revision>
  <dcterms:created xsi:type="dcterms:W3CDTF">2021-04-24T02:36:00Z</dcterms:created>
  <dcterms:modified xsi:type="dcterms:W3CDTF">2021-04-24T17:49:00Z</dcterms:modified>
</cp:coreProperties>
</file>