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76836" w:rsidRPr="00C72C54" w:rsidRDefault="0055443E">
      <w:pPr>
        <w:spacing w:before="900" w:after="200"/>
        <w:jc w:val="center"/>
        <w:rPr>
          <w:rFonts w:asciiTheme="majorBidi" w:hAnsiTheme="majorBidi" w:cstheme="majorBidi"/>
        </w:rPr>
      </w:pPr>
      <w:bookmarkStart w:id="0" w:name="_GoBack"/>
      <w:bookmarkEnd w:id="0"/>
      <w:r w:rsidRPr="00C72C54">
        <w:rPr>
          <w:rFonts w:asciiTheme="majorBidi" w:hAnsiTheme="majorBidi" w:cstheme="majorBidi"/>
          <w:noProof/>
          <w:lang w:val="en-GB" w:eastAsia="en-GB"/>
        </w:rPr>
        <w:drawing>
          <wp:inline distT="0" distB="0" distL="0" distR="0">
            <wp:extent cx="1333500" cy="13335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33500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836" w:rsidRPr="00C72C54" w:rsidRDefault="0055443E">
      <w:pPr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pacing w:val="60"/>
          <w:sz w:val="72"/>
          <w:szCs w:val="72"/>
        </w:rPr>
        <w:t>SPOTTER</w:t>
      </w:r>
    </w:p>
    <w:p w:rsidR="00E76836" w:rsidRPr="00C72C54" w:rsidRDefault="0055443E">
      <w:pPr>
        <w:pBdr>
          <w:bottom w:val="single" w:sz="18" w:space="12" w:color="59EBAB"/>
        </w:pBdr>
        <w:spacing w:after="4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color w:val="56A986"/>
          <w:spacing w:val="80"/>
          <w:sz w:val="22"/>
          <w:szCs w:val="22"/>
        </w:rPr>
        <w:t>BE SPOT ON.</w:t>
      </w:r>
    </w:p>
    <w:p w:rsidR="00E76836" w:rsidRPr="00C72C54" w:rsidRDefault="0055443E">
      <w:pPr>
        <w:spacing w:before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91614"/>
          <w:sz w:val="38"/>
          <w:szCs w:val="38"/>
        </w:rPr>
        <w:t>Architecture &amp; Design Document</w:t>
      </w:r>
    </w:p>
    <w:p w:rsidR="00E76836" w:rsidRPr="00C72C54" w:rsidRDefault="0055443E">
      <w:pPr>
        <w:spacing w:after="24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color w:val="006C48"/>
          <w:sz w:val="24"/>
          <w:szCs w:val="24"/>
        </w:rPr>
        <w:t>AI-Powered Smart Gym System</w:t>
      </w:r>
    </w:p>
    <w:p w:rsidR="00E76836" w:rsidRPr="00C72C54" w:rsidRDefault="0055443E">
      <w:pPr>
        <w:spacing w:after="700"/>
        <w:ind w:left="600" w:right="6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20"/>
          <w:szCs w:val="20"/>
        </w:rPr>
        <w:t>A localized, bilingual smart-fitness platform: on-device posture AI, an affordable ESP32 wearable, and Egyptian-first nutrition guidance.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79"/>
        <w:gridCol w:w="6447"/>
      </w:tblGrid>
      <w:tr w:rsidR="00E76836" w:rsidRPr="00C72C54">
        <w:trPr>
          <w:tblHeader/>
        </w:trPr>
        <w:tc>
          <w:tcPr>
            <w:tcW w:w="257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Item</w:t>
            </w:r>
          </w:p>
        </w:tc>
        <w:tc>
          <w:tcPr>
            <w:tcW w:w="644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Detail</w:t>
            </w:r>
          </w:p>
        </w:tc>
      </w:tr>
      <w:tr w:rsidR="00E76836" w:rsidRPr="00C72C54">
        <w:tc>
          <w:tcPr>
            <w:tcW w:w="257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Document</w:t>
            </w:r>
          </w:p>
        </w:tc>
        <w:tc>
          <w:tcPr>
            <w:tcW w:w="644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Architecture &amp; Design Document (ADD)</w:t>
            </w:r>
          </w:p>
        </w:tc>
      </w:tr>
      <w:tr w:rsidR="00E76836" w:rsidRPr="00C72C54">
        <w:tc>
          <w:tcPr>
            <w:tcW w:w="257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Date</w:t>
            </w:r>
          </w:p>
        </w:tc>
        <w:tc>
          <w:tcPr>
            <w:tcW w:w="644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October 2026</w:t>
            </w:r>
          </w:p>
        </w:tc>
      </w:tr>
      <w:tr w:rsidR="00E76836" w:rsidRPr="00C72C54">
        <w:tc>
          <w:tcPr>
            <w:tcW w:w="257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Prepared by</w:t>
            </w:r>
          </w:p>
        </w:tc>
        <w:tc>
          <w:tcPr>
            <w:tcW w:w="644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Abdelaziz</w:t>
            </w:r>
            <w:r w:rsidR="00F9014D">
              <w:rPr>
                <w:rFonts w:asciiTheme="majorBidi" w:hAnsiTheme="majorBidi" w:cstheme="majorBidi"/>
                <w:sz w:val="19"/>
                <w:szCs w:val="19"/>
              </w:rPr>
              <w:t xml:space="preserve"> Emara &amp; Hala Elbialy</w:t>
            </w:r>
          </w:p>
        </w:tc>
      </w:tr>
      <w:tr w:rsidR="00E76836" w:rsidRPr="00C72C54">
        <w:tc>
          <w:tcPr>
            <w:tcW w:w="257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Supervisor</w:t>
            </w:r>
          </w:p>
        </w:tc>
        <w:tc>
          <w:tcPr>
            <w:tcW w:w="644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Dr. Hania Hassan</w:t>
            </w:r>
          </w:p>
        </w:tc>
      </w:tr>
      <w:tr w:rsidR="00E76836" w:rsidRPr="00C72C54">
        <w:tc>
          <w:tcPr>
            <w:tcW w:w="257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Institution</w:t>
            </w:r>
          </w:p>
        </w:tc>
        <w:tc>
          <w:tcPr>
            <w:tcW w:w="644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Alexandria National University — Computer &amp; Communications Engineering</w:t>
            </w:r>
          </w:p>
        </w:tc>
      </w:tr>
      <w:tr w:rsidR="00E76836" w:rsidRPr="00C72C54">
        <w:tc>
          <w:tcPr>
            <w:tcW w:w="257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Companion documents</w:t>
            </w:r>
          </w:p>
        </w:tc>
        <w:tc>
          <w:tcPr>
            <w:tcW w:w="644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Requirements Engineering (SRS); Firestore Schema Diagram</w:t>
            </w:r>
          </w:p>
        </w:tc>
      </w:tr>
    </w:tbl>
    <w:p w:rsidR="00E76836" w:rsidRPr="00C72C54" w:rsidRDefault="00E76836">
      <w:pPr>
        <w:rPr>
          <w:rFonts w:asciiTheme="majorBidi" w:hAnsiTheme="majorBidi" w:cstheme="majorBidi"/>
        </w:rPr>
      </w:pPr>
    </w:p>
    <w:p w:rsidR="00E76836" w:rsidRPr="00C72C54" w:rsidRDefault="0055443E">
      <w:pPr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br w:type="page"/>
      </w:r>
    </w:p>
    <w:p w:rsidR="00E76836" w:rsidRPr="00C72C54" w:rsidRDefault="0055443E">
      <w:pPr>
        <w:pBdr>
          <w:bottom w:val="single" w:sz="18" w:space="4" w:color="59EBAB"/>
        </w:pBdr>
        <w:spacing w:after="20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91614"/>
          <w:sz w:val="34"/>
          <w:szCs w:val="34"/>
        </w:rPr>
        <w:t>Contents</w:t>
      </w:r>
    </w:p>
    <w:sdt>
      <w:sdtPr>
        <w:rPr>
          <w:rFonts w:asciiTheme="majorBidi" w:hAnsiTheme="majorBidi" w:cstheme="majorBidi"/>
        </w:rPr>
        <w:alias w:val="Contents"/>
        <w:id w:val="1832097419"/>
      </w:sdtPr>
      <w:sdtEndPr/>
      <w:sdtContent>
        <w:p w:rsidR="0055443E" w:rsidRPr="00C72C54" w:rsidRDefault="0055443E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r w:rsidRPr="00C72C54">
            <w:rPr>
              <w:rFonts w:asciiTheme="majorBidi" w:hAnsiTheme="majorBidi" w:cstheme="majorBidi"/>
            </w:rPr>
            <w:fldChar w:fldCharType="begin"/>
          </w:r>
          <w:r w:rsidRPr="00C72C54">
            <w:rPr>
              <w:rFonts w:asciiTheme="majorBidi" w:hAnsiTheme="majorBidi" w:cstheme="majorBidi"/>
            </w:rPr>
            <w:instrText>TOC \h \o "1-2"</w:instrText>
          </w:r>
          <w:r w:rsidRPr="00C72C54">
            <w:rPr>
              <w:rFonts w:asciiTheme="majorBidi" w:hAnsiTheme="majorBidi" w:cstheme="majorBidi"/>
            </w:rPr>
            <w:fldChar w:fldCharType="separate"/>
          </w:r>
          <w:hyperlink w:anchor="_Toc242019598" w:history="1">
            <w:r w:rsidRPr="00C72C54">
              <w:rPr>
                <w:rStyle w:val="Hyperlink"/>
                <w:rFonts w:asciiTheme="majorBidi" w:hAnsiTheme="majorBidi" w:cstheme="majorBidi"/>
                <w:noProof/>
              </w:rPr>
              <w:t>1. Introduction</w:t>
            </w:r>
            <w:r w:rsidRPr="00C72C54">
              <w:rPr>
                <w:rFonts w:asciiTheme="majorBidi" w:hAnsiTheme="majorBidi" w:cstheme="majorBidi"/>
                <w:noProof/>
              </w:rPr>
              <w:tab/>
            </w:r>
            <w:r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Pr="00C72C54">
              <w:rPr>
                <w:rFonts w:asciiTheme="majorBidi" w:hAnsiTheme="majorBidi" w:cstheme="majorBidi"/>
                <w:noProof/>
              </w:rPr>
              <w:instrText xml:space="preserve"> PAGEREF _Toc242019598 \h </w:instrText>
            </w:r>
            <w:r w:rsidRPr="00C72C54">
              <w:rPr>
                <w:rFonts w:asciiTheme="majorBidi" w:hAnsiTheme="majorBidi" w:cstheme="majorBidi"/>
                <w:noProof/>
              </w:rPr>
            </w:r>
            <w:r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3</w:t>
            </w:r>
            <w:r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599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2. Architectural Drivers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_Toc242019599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3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00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3. Architecture Overview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_Toc242019600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4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01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3.1 Architectural Style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_Toc242019601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4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02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3.2 Layer Responsibilities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_Toc242019602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5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03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4. Component Design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_Toc242019603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5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04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5. Deployment View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_Toc242019604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6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05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6. Key Runtime Scenarios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_Toc242019605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7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06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6.1 Live Workout Set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_Toc242019606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7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07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6.2 Chatbot Message with Failover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_Toc242019607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8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08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6.3 Offline Training and Reconnection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_Toc242019608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8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09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7. Pose-Coaching Design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_Toc242019609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9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10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7.1 Pipeline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_Toc242019610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9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11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7.2 Model Selection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_Toc242019611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9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12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8. Wristband Design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_Toc242019612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9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13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9. Cloud Services and AI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_Toc242019613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10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14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9.1 Firebase Instead of a Backend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_Toc242019614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10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15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9.2 Chatbot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_Toc242019615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10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16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9.3 Semantic Search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_Toc242019616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10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17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9.4 Meal Planner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_Toc242019617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10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18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10. Data Design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_Toc242019618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11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19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10.1 Design Rules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_Toc242019619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11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2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20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10.2 Capacity Check Against the Free Tier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_Toc242019620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11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21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11. Security, Privacy and Localisation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_Toc242019621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12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22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12. Key Design Decisions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_Toc242019622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12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23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13. Risks and Mitigations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_Toc242019623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13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24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14. References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_Toc242019624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14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55443E" w:rsidRPr="00C72C54" w:rsidRDefault="00FA0C8B">
          <w:pPr>
            <w:pStyle w:val="TOC1"/>
            <w:tabs>
              <w:tab w:val="right" w:leader="dot" w:pos="9016"/>
            </w:tabs>
            <w:rPr>
              <w:rFonts w:asciiTheme="majorBidi" w:hAnsiTheme="majorBidi" w:cstheme="majorBidi"/>
              <w:noProof/>
            </w:rPr>
          </w:pPr>
          <w:hyperlink w:anchor="_Toc242019625" w:history="1">
            <w:r w:rsidR="0055443E" w:rsidRPr="00C72C54">
              <w:rPr>
                <w:rStyle w:val="Hyperlink"/>
                <w:rFonts w:asciiTheme="majorBidi" w:hAnsiTheme="majorBidi" w:cstheme="majorBidi"/>
                <w:noProof/>
              </w:rPr>
              <w:t>Appendix A. Traceability Matrix</w:t>
            </w:r>
            <w:r w:rsidR="0055443E" w:rsidRPr="00C72C54">
              <w:rPr>
                <w:rFonts w:asciiTheme="majorBidi" w:hAnsiTheme="majorBidi" w:cstheme="majorBidi"/>
                <w:noProof/>
              </w:rPr>
              <w:tab/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begin"/>
            </w:r>
            <w:r w:rsidR="0055443E" w:rsidRPr="00C72C54">
              <w:rPr>
                <w:rFonts w:asciiTheme="majorBidi" w:hAnsiTheme="majorBidi" w:cstheme="majorBidi"/>
                <w:noProof/>
              </w:rPr>
              <w:instrText xml:space="preserve"> PAGEREF _Toc242019625 \h </w:instrText>
            </w:r>
            <w:r w:rsidR="0055443E" w:rsidRPr="00C72C54">
              <w:rPr>
                <w:rFonts w:asciiTheme="majorBidi" w:hAnsiTheme="majorBidi" w:cstheme="majorBidi"/>
                <w:noProof/>
              </w:rPr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separate"/>
            </w:r>
            <w:r w:rsidR="007316BB">
              <w:rPr>
                <w:rFonts w:asciiTheme="majorBidi" w:hAnsiTheme="majorBidi" w:cstheme="majorBidi"/>
                <w:noProof/>
              </w:rPr>
              <w:t>15</w:t>
            </w:r>
            <w:r w:rsidR="0055443E" w:rsidRPr="00C72C54">
              <w:rPr>
                <w:rFonts w:asciiTheme="majorBidi" w:hAnsiTheme="majorBidi" w:cstheme="majorBidi"/>
                <w:noProof/>
              </w:rPr>
              <w:fldChar w:fldCharType="end"/>
            </w:r>
          </w:hyperlink>
        </w:p>
        <w:p w:rsidR="00E76836" w:rsidRPr="00C72C54" w:rsidRDefault="0055443E">
          <w:pPr>
            <w:rPr>
              <w:rFonts w:asciiTheme="majorBidi" w:hAnsiTheme="majorBidi" w:cstheme="majorBidi"/>
            </w:rPr>
          </w:pPr>
          <w:r w:rsidRPr="00C72C54">
            <w:rPr>
              <w:rFonts w:asciiTheme="majorBidi" w:hAnsiTheme="majorBidi" w:cstheme="majorBidi"/>
            </w:rPr>
            <w:fldChar w:fldCharType="end"/>
          </w:r>
        </w:p>
      </w:sdtContent>
    </w:sdt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bookmarkStart w:id="1" w:name="_Toc242019598"/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E76836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1. Introduction</w:t>
      </w:r>
      <w:bookmarkEnd w:id="1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 xml:space="preserve">This document describes </w:t>
      </w:r>
      <w:r w:rsidRPr="00C72C54">
        <w:rPr>
          <w:rFonts w:asciiTheme="majorBidi" w:hAnsiTheme="majorBidi" w:cstheme="majorBidi"/>
          <w:b/>
          <w:bCs/>
        </w:rPr>
        <w:t>how</w:t>
      </w:r>
      <w:r w:rsidRPr="00C72C54">
        <w:rPr>
          <w:rFonts w:asciiTheme="majorBidi" w:hAnsiTheme="majorBidi" w:cstheme="majorBidi"/>
        </w:rPr>
        <w:t xml:space="preserve"> Spotter, the AI-Powered Smart Gym System, is built. The Requirements Engineering document (SRS) states what the system must do; this document explains the architecture that delivers it — the main parts of the system, how they communicate, where data lives, and why the key design choices were made.</w:t>
      </w:r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Scope:</w:t>
      </w:r>
      <w:r w:rsidRPr="00C72C54">
        <w:rPr>
          <w:rFonts w:asciiTheme="majorBidi" w:hAnsiTheme="majorBidi" w:cstheme="majorBidi"/>
        </w:rPr>
        <w:t xml:space="preserve"> the Flutter (Dart) mobile app with its on-device pose-coaching pipeline; the ESP32 wristband and its Bluetooth Low Energy (BLE) link; and the Firebase services the app uses directly — Auth, App Check, Cloud Firestore, Firebase AI Logic (Gemini), Firestore Vector Search and Remote Config. There is </w:t>
      </w:r>
      <w:r w:rsidRPr="00C72C54">
        <w:rPr>
          <w:rFonts w:asciiTheme="majorBidi" w:hAnsiTheme="majorBidi" w:cstheme="majorBidi"/>
          <w:b/>
          <w:bCs/>
        </w:rPr>
        <w:t>no custom backend server</w:t>
      </w:r>
      <w:r w:rsidRPr="00C72C54">
        <w:rPr>
          <w:rFonts w:asciiTheme="majorBidi" w:hAnsiTheme="majorBidi" w:cstheme="majorBidi"/>
        </w:rP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8"/>
        <w:gridCol w:w="6838"/>
      </w:tblGrid>
      <w:tr w:rsidR="00E76836" w:rsidRPr="00C72C54">
        <w:trPr>
          <w:tblHeader/>
        </w:trPr>
        <w:tc>
          <w:tcPr>
            <w:tcW w:w="218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Term</w:t>
            </w:r>
          </w:p>
        </w:tc>
        <w:tc>
          <w:tcPr>
            <w:tcW w:w="683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Meaning</w:t>
            </w:r>
          </w:p>
        </w:tc>
      </w:tr>
      <w:tr w:rsidR="00E76836" w:rsidRPr="00C72C54">
        <w:tc>
          <w:tcPr>
            <w:tcW w:w="218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BLE</w:t>
            </w:r>
          </w:p>
        </w:tc>
        <w:tc>
          <w:tcPr>
            <w:tcW w:w="683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Bluetooth Low Energy — the low-power link between wristband and phone</w:t>
            </w:r>
          </w:p>
        </w:tc>
      </w:tr>
      <w:tr w:rsidR="00E76836" w:rsidRPr="00C72C54">
        <w:tc>
          <w:tcPr>
            <w:tcW w:w="218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BlazePose</w:t>
            </w:r>
          </w:p>
        </w:tc>
        <w:tc>
          <w:tcPr>
            <w:tcW w:w="683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Google’s on-device pose model that finds 33 body landmarks in each camera frame [2], used through the pose_detection package [4]</w:t>
            </w:r>
          </w:p>
        </w:tc>
      </w:tr>
      <w:tr w:rsidR="00E76836" w:rsidRPr="00C72C54">
        <w:tc>
          <w:tcPr>
            <w:tcW w:w="218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Firebase AI Logic</w:t>
            </w:r>
          </w:p>
        </w:tc>
        <w:tc>
          <w:tcPr>
            <w:tcW w:w="683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Firebase service that lets the app call Gemini without holding an API key</w:t>
            </w:r>
          </w:p>
        </w:tc>
      </w:tr>
      <w:tr w:rsidR="00E76836" w:rsidRPr="00C72C54">
        <w:tc>
          <w:tcPr>
            <w:tcW w:w="218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App Check</w:t>
            </w:r>
          </w:p>
        </w:tc>
        <w:tc>
          <w:tcPr>
            <w:tcW w:w="683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Firebase service that confirms requests come from the genuine app</w:t>
            </w:r>
          </w:p>
        </w:tc>
      </w:tr>
      <w:tr w:rsidR="00E76836" w:rsidRPr="00C72C54">
        <w:tc>
          <w:tcPr>
            <w:tcW w:w="218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Embedding</w:t>
            </w:r>
          </w:p>
        </w:tc>
        <w:tc>
          <w:tcPr>
            <w:tcW w:w="683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A numeric vector representing meaning, used for semantic search</w:t>
            </w:r>
          </w:p>
        </w:tc>
      </w:tr>
      <w:tr w:rsidR="00E76836" w:rsidRPr="00C72C54">
        <w:tc>
          <w:tcPr>
            <w:tcW w:w="218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TDEE</w:t>
            </w:r>
          </w:p>
        </w:tc>
        <w:tc>
          <w:tcPr>
            <w:tcW w:w="683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Total daily energy expenditure — the user’s daily calorie target</w:t>
            </w:r>
          </w:p>
        </w:tc>
      </w:tr>
    </w:tbl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Table 1: Key terms</w:t>
      </w:r>
    </w:p>
    <w:p w:rsidR="00E76836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bookmarkStart w:id="2" w:name="_Toc242019599"/>
      <w:r w:rsidRPr="00C72C54">
        <w:rPr>
          <w:rFonts w:asciiTheme="majorBidi" w:hAnsiTheme="majorBidi" w:cstheme="majorBidi"/>
        </w:rPr>
        <w:t>2. Architectural Drivers</w:t>
      </w:r>
      <w:bookmarkEnd w:id="2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A few requirements shape the architecture more than all the others. Every major design decision in this document follows from one of them.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64"/>
        <w:gridCol w:w="1934"/>
        <w:gridCol w:w="4728"/>
      </w:tblGrid>
      <w:tr w:rsidR="00E76836" w:rsidRPr="00C72C54">
        <w:trPr>
          <w:tblHeader/>
        </w:trPr>
        <w:tc>
          <w:tcPr>
            <w:tcW w:w="236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Driver</w:t>
            </w:r>
          </w:p>
        </w:tc>
        <w:tc>
          <w:tcPr>
            <w:tcW w:w="193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Source</w:t>
            </w:r>
          </w:p>
        </w:tc>
        <w:tc>
          <w:tcPr>
            <w:tcW w:w="472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Consequence for the design</w:t>
            </w:r>
          </w:p>
        </w:tc>
      </w:tr>
      <w:tr w:rsidR="00E76836" w:rsidRPr="00C72C54">
        <w:tc>
          <w:tcPr>
            <w:tcW w:w="236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Real-time posture feedback</w:t>
            </w:r>
          </w:p>
        </w:tc>
        <w:tc>
          <w:tcPr>
            <w:tcW w:w="193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NFR-PERF-01/02</w:t>
            </w:r>
          </w:p>
        </w:tc>
        <w:tc>
          <w:tcPr>
            <w:tcW w:w="472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Pose AI and feedback run on the phone — no network round trip.</w:t>
            </w:r>
          </w:p>
        </w:tc>
      </w:tr>
      <w:tr w:rsidR="00E76836" w:rsidRPr="00C72C54">
        <w:tc>
          <w:tcPr>
            <w:tcW w:w="236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Camera privacy</w:t>
            </w:r>
          </w:p>
        </w:tc>
        <w:tc>
          <w:tcPr>
            <w:tcW w:w="193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FR-CV-11, NFR-SEC-04</w:t>
            </w:r>
          </w:p>
        </w:tc>
        <w:tc>
          <w:tcPr>
            <w:tcW w:w="472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No frame or image ever leaves the device; only per-set summaries are stored.</w:t>
            </w:r>
          </w:p>
        </w:tc>
      </w:tr>
      <w:tr w:rsidR="00E76836" w:rsidRPr="00C72C54">
        <w:tc>
          <w:tcPr>
            <w:tcW w:w="236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Gyms have poor connectivity</w:t>
            </w:r>
          </w:p>
        </w:tc>
        <w:tc>
          <w:tcPr>
            <w:tcW w:w="193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NFR-REL-02, C-ENV-05</w:t>
            </w:r>
          </w:p>
        </w:tc>
        <w:tc>
          <w:tcPr>
            <w:tcW w:w="472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Offline-first app: Firestore offline persistence and a local Isar catalogue.</w:t>
            </w:r>
          </w:p>
        </w:tc>
      </w:tr>
      <w:tr w:rsidR="00E76836" w:rsidRPr="00C72C54">
        <w:tc>
          <w:tcPr>
            <w:tcW w:w="236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Firestore is the only database</w:t>
            </w:r>
          </w:p>
        </w:tc>
        <w:tc>
          <w:tcPr>
            <w:tcW w:w="193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C-TECH-02</w:t>
            </w:r>
          </w:p>
        </w:tc>
        <w:tc>
          <w:tcPr>
            <w:tcW w:w="472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Denormalised document model; semantic search also inside Firestore.</w:t>
            </w:r>
          </w:p>
        </w:tc>
      </w:tr>
      <w:tr w:rsidR="00E76836" w:rsidRPr="00C72C54">
        <w:tc>
          <w:tcPr>
            <w:tcW w:w="236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Free-tier budget</w:t>
            </w:r>
          </w:p>
        </w:tc>
        <w:tc>
          <w:tcPr>
            <w:tcW w:w="193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NFR-SCAL-02</w:t>
            </w:r>
          </w:p>
        </w:tc>
        <w:tc>
          <w:tcPr>
            <w:tcW w:w="472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Biometrics aggregated before writing; LLM calls rate-limited.</w:t>
            </w:r>
          </w:p>
        </w:tc>
      </w:tr>
      <w:tr w:rsidR="00E76836" w:rsidRPr="00C72C54">
        <w:tc>
          <w:tcPr>
            <w:tcW w:w="236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No secrets in the app</w:t>
            </w:r>
          </w:p>
        </w:tc>
        <w:tc>
          <w:tcPr>
            <w:tcW w:w="193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NFR-SEC-05</w:t>
            </w:r>
          </w:p>
        </w:tc>
        <w:tc>
          <w:tcPr>
            <w:tcW w:w="472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Gemini reached through Firebase AI Logic, which holds the key.</w:t>
            </w:r>
          </w:p>
        </w:tc>
      </w:tr>
    </w:tbl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Table 2: Architectural drivers</w:t>
      </w: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bookmarkStart w:id="3" w:name="_Toc242019600"/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E76836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3. Architecture Overview</w:t>
      </w:r>
      <w:bookmarkEnd w:id="3"/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bookmarkStart w:id="4" w:name="_Toc242019601"/>
      <w:r w:rsidRPr="00C72C54">
        <w:rPr>
          <w:rFonts w:asciiTheme="majorBidi" w:hAnsiTheme="majorBidi" w:cstheme="majorBidi"/>
        </w:rPr>
        <w:t>3.1 Architectural Style</w:t>
      </w:r>
      <w:bookmarkEnd w:id="4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 xml:space="preserve">Spotter follows a </w:t>
      </w:r>
      <w:r w:rsidRPr="00C72C54">
        <w:rPr>
          <w:rFonts w:asciiTheme="majorBidi" w:hAnsiTheme="majorBidi" w:cstheme="majorBidi"/>
          <w:b/>
          <w:bCs/>
        </w:rPr>
        <w:t>client-heavy, offline-first, serverless architecture</w:t>
      </w:r>
      <w:r w:rsidRPr="00C72C54">
        <w:rPr>
          <w:rFonts w:asciiTheme="majorBidi" w:hAnsiTheme="majorBidi" w:cstheme="majorBidi"/>
        </w:rPr>
        <w:t xml:space="preserve">. All application logic is written in </w:t>
      </w:r>
      <w:r w:rsidRPr="00C72C54">
        <w:rPr>
          <w:rFonts w:asciiTheme="majorBidi" w:hAnsiTheme="majorBidi" w:cstheme="majorBidi"/>
          <w:b/>
          <w:bCs/>
        </w:rPr>
        <w:t>Dart</w:t>
      </w:r>
      <w:r w:rsidRPr="00C72C54">
        <w:rPr>
          <w:rFonts w:asciiTheme="majorBidi" w:hAnsiTheme="majorBidi" w:cstheme="majorBidi"/>
        </w:rPr>
        <w:t xml:space="preserve"> inside the Flutter app: pose estimation, rep counting, posture scoring, nutrition calculations, meal planning, alerts and chatbot prompt building. The app talks </w:t>
      </w:r>
      <w:r w:rsidRPr="00C72C54">
        <w:rPr>
          <w:rFonts w:asciiTheme="majorBidi" w:hAnsiTheme="majorBidi" w:cstheme="majorBidi"/>
          <w:b/>
          <w:bCs/>
        </w:rPr>
        <w:t>directly to Firebase</w:t>
      </w:r>
      <w:r w:rsidRPr="00C72C54">
        <w:rPr>
          <w:rFonts w:asciiTheme="majorBidi" w:hAnsiTheme="majorBidi" w:cstheme="majorBidi"/>
        </w:rPr>
        <w:t>, which provides the cloud side as managed services. There is no custom backend to build, host or secure.</w:t>
      </w:r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 xml:space="preserve">Inside the app a strict </w:t>
      </w:r>
      <w:r w:rsidRPr="00C72C54">
        <w:rPr>
          <w:rFonts w:asciiTheme="majorBidi" w:hAnsiTheme="majorBidi" w:cstheme="majorBidi"/>
          <w:b/>
          <w:bCs/>
        </w:rPr>
        <w:t>three-layer architecture</w:t>
      </w:r>
      <w:r w:rsidRPr="00C72C54">
        <w:rPr>
          <w:rFonts w:asciiTheme="majorBidi" w:hAnsiTheme="majorBidi" w:cstheme="majorBidi"/>
        </w:rPr>
        <w:t xml:space="preserve"> is used (NFR-MNT-01): presentation → domain → data. The domain layer is pure Dart, so it can be unit-tested without a phone, camera or Firestore.</w:t>
      </w:r>
    </w:p>
    <w:p w:rsidR="00E76836" w:rsidRPr="00C72C54" w:rsidRDefault="0055443E">
      <w:pPr>
        <w:spacing w:before="12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noProof/>
          <w:lang w:val="en-GB" w:eastAsia="en-GB"/>
        </w:rPr>
        <w:drawing>
          <wp:inline distT="0" distB="0" distL="0" distR="0">
            <wp:extent cx="4095750" cy="49720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9575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Figure 1: Layered architecture and external systems</w:t>
      </w: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  <w:bookmarkStart w:id="5" w:name="_Toc242019602"/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3.2 Layer Responsibilities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61"/>
        <w:gridCol w:w="4623"/>
        <w:gridCol w:w="2642"/>
      </w:tblGrid>
      <w:tr w:rsidR="00E76836" w:rsidRPr="00C72C54">
        <w:trPr>
          <w:tblHeader/>
        </w:trPr>
        <w:tc>
          <w:tcPr>
            <w:tcW w:w="1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Layer / tier</w:t>
            </w:r>
          </w:p>
        </w:tc>
        <w:tc>
          <w:tcPr>
            <w:tcW w:w="462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Responsibilities</w:t>
            </w:r>
          </w:p>
        </w:tc>
        <w:tc>
          <w:tcPr>
            <w:tcW w:w="2642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Key technologies</w:t>
            </w:r>
          </w:p>
        </w:tc>
      </w:tr>
      <w:tr w:rsidR="00E76836" w:rsidRPr="00C72C54">
        <w:tc>
          <w:tcPr>
            <w:tcW w:w="1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Presentation (app)</w:t>
            </w:r>
          </w:p>
        </w:tc>
        <w:tc>
          <w:tcPr>
            <w:tcW w:w="462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Screens, Arabic/English RTL layout, camera preview with skeleton overlay, spoken cues, charts, chat</w:t>
            </w:r>
          </w:p>
        </w:tc>
        <w:tc>
          <w:tcPr>
            <w:tcW w:w="2642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Flutter widgets, flutter_tts</w:t>
            </w:r>
          </w:p>
        </w:tc>
      </w:tr>
      <w:tr w:rsidR="00E76836" w:rsidRPr="00C72C54">
        <w:tc>
          <w:tcPr>
            <w:tcW w:w="1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Domain (app)</w:t>
            </w:r>
          </w:p>
        </w:tc>
        <w:tc>
          <w:tcPr>
            <w:tcW w:w="462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Joint angles, rep counting, posture rules, form score, BMI/TDEE/macros [13], HR zones [14] and alerts, meal planner, chat prompt builder</w:t>
            </w:r>
          </w:p>
        </w:tc>
        <w:tc>
          <w:tcPr>
            <w:tcW w:w="2642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Pure Dart</w:t>
            </w:r>
          </w:p>
        </w:tc>
      </w:tr>
      <w:tr w:rsidR="00E76836" w:rsidRPr="00C72C54">
        <w:tc>
          <w:tcPr>
            <w:tcW w:w="1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Data (app)</w:t>
            </w:r>
          </w:p>
        </w:tc>
        <w:tc>
          <w:tcPr>
            <w:tcW w:w="462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Repositories hiding Firestore, Isar [26], BLE, camera and Firebase AI</w:t>
            </w:r>
          </w:p>
        </w:tc>
        <w:tc>
          <w:tcPr>
            <w:tcW w:w="2642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cloud_firestore, firebase_ai, isar, flutter_blue_plus, pose_detection</w:t>
            </w:r>
          </w:p>
        </w:tc>
      </w:tr>
      <w:tr w:rsidR="00E76836" w:rsidRPr="00C72C54">
        <w:tc>
          <w:tcPr>
            <w:tcW w:w="1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Wristband</w:t>
            </w:r>
          </w:p>
        </w:tc>
        <w:tc>
          <w:tcPr>
            <w:tcW w:w="462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Heart rate, steps and calorie estimate on the band; battery protection; BLE updates every 2 s</w:t>
            </w:r>
          </w:p>
        </w:tc>
        <w:tc>
          <w:tcPr>
            <w:tcW w:w="2642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ESP32, MAX30102, MPU6500</w:t>
            </w:r>
          </w:p>
        </w:tc>
      </w:tr>
      <w:tr w:rsidR="00E76836" w:rsidRPr="00C72C54">
        <w:tc>
          <w:tcPr>
            <w:tcW w:w="1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Firebase (cloud)</w:t>
            </w:r>
          </w:p>
        </w:tc>
        <w:tc>
          <w:tcPr>
            <w:tcW w:w="462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Identity, storage and sync, security rules, LLM access, vector search, remote settings</w:t>
            </w:r>
          </w:p>
        </w:tc>
        <w:tc>
          <w:tcPr>
            <w:tcW w:w="2642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Auth, App Check, Firestore, AI Logic, Vector Search, Remote Config</w:t>
            </w:r>
          </w:p>
        </w:tc>
      </w:tr>
    </w:tbl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Table 3: Layer responsibilities</w:t>
      </w:r>
    </w:p>
    <w:p w:rsidR="00E76836" w:rsidRPr="00C72C54" w:rsidRDefault="0055443E">
      <w:pPr>
        <w:pStyle w:val="Heading1"/>
        <w:rPr>
          <w:rFonts w:asciiTheme="majorBidi" w:hAnsiTheme="majorBidi" w:cstheme="majorBidi"/>
        </w:rPr>
      </w:pPr>
      <w:bookmarkStart w:id="6" w:name="_Toc242019603"/>
      <w:r w:rsidRPr="00C72C54">
        <w:rPr>
          <w:rFonts w:asciiTheme="majorBidi" w:hAnsiTheme="majorBidi" w:cstheme="majorBidi"/>
        </w:rPr>
        <w:t>4. Component Design</w:t>
      </w:r>
      <w:bookmarkEnd w:id="6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Figure 2 shows the main software components and how they communicate. On the phone, the camera → pose engine → rule engine → feedback chain is the real-time coaching loop; the BLE manager and biometric aggregator handle wristband data; repositories are the only path to Firestore. In the cloud, Firebase AI Logic forwards chat requests to Gemini (dotted arrow: failover to the backup model), and the Vector Search extension finds relevant foods and exercises.</w:t>
      </w:r>
    </w:p>
    <w:p w:rsidR="00E76836" w:rsidRPr="00C72C54" w:rsidRDefault="0055443E">
      <w:pPr>
        <w:spacing w:before="12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noProof/>
          <w:lang w:val="en-GB" w:eastAsia="en-GB"/>
        </w:rPr>
        <w:drawing>
          <wp:inline distT="0" distB="0" distL="0" distR="0">
            <wp:extent cx="5715000" cy="24098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Figure 2: Component diagram</w:t>
      </w: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bookmarkStart w:id="7" w:name="_Toc242019604"/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E76836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5. Deployment View</w:t>
      </w:r>
      <w:bookmarkEnd w:id="7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Figure 3 shows where each part physically runs: the wristband, the smartphone, the Firebase project, and Google’s Gemini API (reached only through Firebase).</w:t>
      </w:r>
    </w:p>
    <w:p w:rsidR="00E76836" w:rsidRPr="00C72C54" w:rsidRDefault="0055443E">
      <w:pPr>
        <w:spacing w:before="12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noProof/>
          <w:lang w:val="en-GB" w:eastAsia="en-GB"/>
        </w:rPr>
        <w:drawing>
          <wp:inline distT="0" distB="0" distL="0" distR="0">
            <wp:extent cx="5715000" cy="40767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Figure 3: Deployment diagram</w:t>
      </w:r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Why no custom backend:</w:t>
      </w:r>
      <w:r w:rsidRPr="00C72C54">
        <w:rPr>
          <w:rFonts w:asciiTheme="majorBidi" w:hAnsiTheme="majorBidi" w:cstheme="majorBidi"/>
        </w:rPr>
        <w:t xml:space="preserve"> the team writes everything in Dart, and Firebase already provides every server-side job the system needs — key protection and rate limiting for the LLM (AI Logic), embeddings and vector search (extension), and access control (Security Rules). A separate server would add code, hosting cost and attack surface without adding capability.</w:t>
      </w: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bookmarkStart w:id="8" w:name="_Toc242019605"/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E76836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6. Key Runtime Scenarios</w:t>
      </w:r>
      <w:bookmarkEnd w:id="8"/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bookmarkStart w:id="9" w:name="_Toc242019606"/>
      <w:r w:rsidRPr="00C72C54">
        <w:rPr>
          <w:rFonts w:asciiTheme="majorBidi" w:hAnsiTheme="majorBidi" w:cstheme="majorBidi"/>
        </w:rPr>
        <w:t>6.1 Live Workout Set</w:t>
      </w:r>
      <w:bookmarkEnd w:id="9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The most performance-critical path. The camera → pose → rule → cue loop runs entirely on the phone, so the overlay updates within 100 ms and the spoken cue within 300 ms (NFR-PERF-02). Wristband data arrives in parallel every 2 s. Only when the set ends is anything written to Firestore — one batched write with the set summary.</w:t>
      </w:r>
    </w:p>
    <w:p w:rsidR="00E76836" w:rsidRPr="00C72C54" w:rsidRDefault="0055443E">
      <w:pPr>
        <w:spacing w:before="12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noProof/>
          <w:lang w:val="en-GB" w:eastAsia="en-GB"/>
        </w:rPr>
        <w:drawing>
          <wp:inline distT="0" distB="0" distL="0" distR="0">
            <wp:extent cx="5715000" cy="27432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Figure 4: Live workout set</w:t>
      </w: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  <w:bookmarkStart w:id="10" w:name="_Toc242019607"/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55443E" w:rsidRPr="00C72C54" w:rsidRDefault="0055443E">
      <w:pPr>
        <w:pStyle w:val="Heading2"/>
        <w:rPr>
          <w:rFonts w:asciiTheme="majorBidi" w:hAnsiTheme="majorBidi" w:cstheme="majorBidi"/>
        </w:rPr>
      </w:pPr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6.2 Chatbot Message with Failover</w:t>
      </w:r>
      <w:bookmarkEnd w:id="10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The app removes personal identifiers, retrieves relevant foods/exercises through vector search, and builds a guarded prompt with the user’s goals and recent workout summary. It calls Gemini through Firebase AI Logic. If the primary model gives no first token within 5 s, the app retries with the backup model (NFR-REL-05); if both fail, a templated answer is shown.</w:t>
      </w:r>
    </w:p>
    <w:p w:rsidR="00E76836" w:rsidRPr="00C72C54" w:rsidRDefault="0055443E">
      <w:pPr>
        <w:spacing w:before="12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noProof/>
          <w:lang w:val="en-GB" w:eastAsia="en-GB"/>
        </w:rPr>
        <w:drawing>
          <wp:inline distT="0" distB="0" distL="0" distR="0">
            <wp:extent cx="5715000" cy="328612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8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Figure 5: Chatbot message with provider failover</w:t>
      </w:r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bookmarkStart w:id="11" w:name="_Toc242019608"/>
      <w:r w:rsidRPr="00C72C54">
        <w:rPr>
          <w:rFonts w:asciiTheme="majorBidi" w:hAnsiTheme="majorBidi" w:cstheme="majorBidi"/>
        </w:rPr>
        <w:t>6.3 Offline Training and Reconnection</w:t>
      </w:r>
      <w:bookmarkEnd w:id="11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Every write is saved locally at once and synced automatically when connectivity returns (NFR-REL-02) [22]. The wristband keeps counting steps and calories while out of range and sends the correct totals on reconnect.</w:t>
      </w:r>
    </w:p>
    <w:p w:rsidR="00E76836" w:rsidRPr="00C72C54" w:rsidRDefault="0055443E">
      <w:pPr>
        <w:spacing w:before="12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noProof/>
          <w:lang w:val="en-GB" w:eastAsia="en-GB"/>
        </w:rPr>
        <w:drawing>
          <wp:inline distT="0" distB="0" distL="0" distR="0">
            <wp:extent cx="5715000" cy="246697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Figure 6: Offline training and reconnection</w:t>
      </w: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bookmarkStart w:id="12" w:name="_Toc242019609"/>
    </w:p>
    <w:p w:rsidR="00E76836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7. Pose-Coaching Design</w:t>
      </w:r>
      <w:bookmarkEnd w:id="12"/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bookmarkStart w:id="13" w:name="_Toc242019610"/>
      <w:r w:rsidRPr="00C72C54">
        <w:rPr>
          <w:rFonts w:asciiTheme="majorBidi" w:hAnsiTheme="majorBidi" w:cstheme="majorBidi"/>
        </w:rPr>
        <w:t>7.1 Pipeline</w:t>
      </w:r>
      <w:bookmarkEnd w:id="13"/>
    </w:p>
    <w:p w:rsidR="00E76836" w:rsidRPr="00C72C54" w:rsidRDefault="0055443E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Capture</w:t>
      </w:r>
      <w:r w:rsidRPr="00C72C54">
        <w:rPr>
          <w:rFonts w:asciiTheme="majorBidi" w:hAnsiTheme="majorBidi" w:cstheme="majorBidi"/>
        </w:rPr>
        <w:t xml:space="preserve"> — 720p / 30 fps frames are processed in memory and discarded (FR-CV-11).</w:t>
      </w:r>
    </w:p>
    <w:p w:rsidR="00E76836" w:rsidRPr="00C72C54" w:rsidRDefault="0055443E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Pose estimation</w:t>
      </w:r>
      <w:r w:rsidRPr="00C72C54">
        <w:rPr>
          <w:rFonts w:asciiTheme="majorBidi" w:hAnsiTheme="majorBidi" w:cstheme="majorBidi"/>
        </w:rPr>
        <w:t xml:space="preserve"> — BlazePose [2] returns 33 landmarks; low-visibility points are ignored and the user is asked to reposition if key joints are missing (FR-CV-09).</w:t>
      </w:r>
    </w:p>
    <w:p w:rsidR="00E76836" w:rsidRPr="00C72C54" w:rsidRDefault="0055443E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Angles</w:t>
      </w:r>
      <w:r w:rsidRPr="00C72C54">
        <w:rPr>
          <w:rFonts w:asciiTheme="majorBidi" w:hAnsiTheme="majorBidi" w:cstheme="majorBidi"/>
        </w:rPr>
        <w:t xml:space="preserve"> — knee, hip, trunk, elbow and shoulder angles from 2-D vector maths (FR-CV-04).</w:t>
      </w:r>
    </w:p>
    <w:p w:rsidR="00E76836" w:rsidRPr="00C72C54" w:rsidRDefault="0055443E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Rep counting</w:t>
      </w:r>
      <w:r w:rsidRPr="00C72C54">
        <w:rPr>
          <w:rFonts w:asciiTheme="majorBidi" w:hAnsiTheme="majorBidi" w:cstheme="majorBidi"/>
        </w:rPr>
        <w:t xml:space="preserve"> — a two-state machine with hysteresis: a rep counts only when the key angle goes below a lower threshold and back above an upper one, so jitter cannot double-count (FR-CV-05).</w:t>
      </w:r>
    </w:p>
    <w:p w:rsidR="00E76836" w:rsidRPr="00C72C54" w:rsidRDefault="0055443E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Fault rules &amp; feedback</w:t>
      </w:r>
      <w:r w:rsidRPr="00C72C54">
        <w:rPr>
          <w:rFonts w:asciiTheme="majorBidi" w:hAnsiTheme="majorBidi" w:cstheme="majorBidi"/>
        </w:rPr>
        <w:t xml:space="preserve"> — each rep is checked for knee valgus, depth, lumbar flexion, forward lean, elbow flare and asymmetry; the worst fault triggers one spoken + on-screen cue, at most every 2 s (FR-CV-06/07).</w:t>
      </w:r>
    </w:p>
    <w:p w:rsidR="00E76836" w:rsidRPr="00C72C54" w:rsidRDefault="0055443E">
      <w:pPr>
        <w:pStyle w:val="ListParagraph"/>
        <w:numPr>
          <w:ilvl w:val="0"/>
          <w:numId w:val="2"/>
        </w:numPr>
        <w:spacing w:after="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Summary</w:t>
      </w:r>
      <w:r w:rsidRPr="00C72C54">
        <w:rPr>
          <w:rFonts w:asciiTheme="majorBidi" w:hAnsiTheme="majorBidi" w:cstheme="majorBidi"/>
        </w:rPr>
        <w:t xml:space="preserve"> — reps, time under tension, range of motion, tempo, form score 0–100 and fault counts (FR-CV-14).</w:t>
      </w:r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bookmarkStart w:id="14" w:name="_Toc242019611"/>
      <w:r w:rsidRPr="00C72C54">
        <w:rPr>
          <w:rFonts w:asciiTheme="majorBidi" w:hAnsiTheme="majorBidi" w:cstheme="majorBidi"/>
        </w:rPr>
        <w:t>7.2 Model Selection</w:t>
      </w:r>
      <w:bookmarkEnd w:id="1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54"/>
        <w:gridCol w:w="2257"/>
        <w:gridCol w:w="5415"/>
      </w:tblGrid>
      <w:tr w:rsidR="00E76836" w:rsidRPr="00C72C54">
        <w:trPr>
          <w:tblHeader/>
        </w:trPr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Model</w:t>
            </w:r>
          </w:p>
        </w:tc>
        <w:tc>
          <w:tcPr>
            <w:tcW w:w="225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Latency [3]</w:t>
            </w:r>
          </w:p>
        </w:tc>
        <w:tc>
          <w:tcPr>
            <w:tcW w:w="541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Use</w:t>
            </w:r>
          </w:p>
        </w:tc>
      </w:tr>
      <w:tr w:rsidR="00E76836" w:rsidRPr="00C72C54"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Lite</w:t>
            </w:r>
          </w:p>
        </w:tc>
        <w:tc>
          <w:tcPr>
            <w:tcW w:w="225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≈ 20 ms / frame</w:t>
            </w:r>
          </w:p>
        </w:tc>
        <w:tc>
          <w:tcPr>
            <w:tcW w:w="541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Mid-range phones; automatic fallback when frame rate drops</w:t>
            </w:r>
          </w:p>
        </w:tc>
      </w:tr>
      <w:tr w:rsidR="00E76836" w:rsidRPr="00C72C54"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Full</w:t>
            </w:r>
          </w:p>
        </w:tc>
        <w:tc>
          <w:tcPr>
            <w:tcW w:w="225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≈ 25 ms / frame</w:t>
            </w:r>
          </w:p>
        </w:tc>
        <w:tc>
          <w:tcPr>
            <w:tcW w:w="541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Default on high-end phones</w:t>
            </w:r>
          </w:p>
        </w:tc>
      </w:tr>
      <w:tr w:rsidR="00E76836" w:rsidRPr="00C72C54"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Heavy</w:t>
            </w:r>
          </w:p>
        </w:tc>
        <w:tc>
          <w:tcPr>
            <w:tcW w:w="225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≈ 53 ms / frame</w:t>
            </w:r>
          </w:p>
        </w:tc>
        <w:tc>
          <w:tcPr>
            <w:tcW w:w="541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Not used live — exceeds the 30 ms budget (NFR-PERF-01)</w:t>
            </w:r>
          </w:p>
        </w:tc>
      </w:tr>
    </w:tbl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Table 4: Pose model tiers</w:t>
      </w:r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 xml:space="preserve">Each exercise (squat, deadlift, bench press in v1) is described by </w:t>
      </w:r>
      <w:r w:rsidRPr="00C72C54">
        <w:rPr>
          <w:rFonts w:asciiTheme="majorBidi" w:hAnsiTheme="majorBidi" w:cstheme="majorBidi"/>
          <w:b/>
          <w:bCs/>
        </w:rPr>
        <w:t>configuration data</w:t>
      </w:r>
      <w:r w:rsidRPr="00C72C54">
        <w:rPr>
          <w:rFonts w:asciiTheme="majorBidi" w:hAnsiTheme="majorBidi" w:cstheme="majorBidi"/>
        </w:rPr>
        <w:t xml:space="preserve"> — required landmarks, angle thresholds, fault rules and bilingual cues — stored in Firestore, so new exercises need no code change (NFR-MNT-03).</w:t>
      </w:r>
    </w:p>
    <w:p w:rsidR="00E76836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bookmarkStart w:id="15" w:name="_Toc242019612"/>
      <w:r w:rsidRPr="00C72C54">
        <w:rPr>
          <w:rFonts w:asciiTheme="majorBidi" w:hAnsiTheme="majorBidi" w:cstheme="majorBidi"/>
        </w:rPr>
        <w:t>8. Wristband Design</w:t>
      </w:r>
      <w:bookmarkEnd w:id="1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8"/>
        <w:gridCol w:w="6318"/>
      </w:tblGrid>
      <w:tr w:rsidR="00E76836" w:rsidRPr="00C72C54">
        <w:trPr>
          <w:tblHeader/>
        </w:trPr>
        <w:tc>
          <w:tcPr>
            <w:tcW w:w="270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Part</w:t>
            </w:r>
          </w:p>
        </w:tc>
        <w:tc>
          <w:tcPr>
            <w:tcW w:w="631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Role</w:t>
            </w:r>
          </w:p>
        </w:tc>
      </w:tr>
      <w:tr w:rsidR="00E76836" w:rsidRPr="00C72C54">
        <w:tc>
          <w:tcPr>
            <w:tcW w:w="270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ESP32</w:t>
            </w:r>
          </w:p>
        </w:tc>
        <w:tc>
          <w:tcPr>
            <w:tcW w:w="631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Microcontroller with built-in BLE; runs all on-band processing [5]</w:t>
            </w:r>
          </w:p>
        </w:tc>
      </w:tr>
      <w:tr w:rsidR="00E76836" w:rsidRPr="00C72C54">
        <w:tc>
          <w:tcPr>
            <w:tcW w:w="270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MAX30102</w:t>
            </w:r>
          </w:p>
        </w:tc>
        <w:tc>
          <w:tcPr>
            <w:tcW w:w="631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Optical heart-rate sensor, ≈ 100 samples/s while connected (NFR-PERF-11) [6]</w:t>
            </w:r>
          </w:p>
        </w:tc>
      </w:tr>
      <w:tr w:rsidR="00E76836" w:rsidRPr="00C72C54">
        <w:tc>
          <w:tcPr>
            <w:tcW w:w="270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MPU6500</w:t>
            </w:r>
          </w:p>
        </w:tc>
        <w:tc>
          <w:tcPr>
            <w:tcW w:w="631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Accelerometer/gyroscope for motion and step counting [7]</w:t>
            </w:r>
          </w:p>
        </w:tc>
      </w:tr>
      <w:tr w:rsidR="00E76836" w:rsidRPr="00C72C54">
        <w:tc>
          <w:tcPr>
            <w:tcW w:w="270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Status LED</w:t>
            </w:r>
          </w:p>
        </w:tc>
        <w:tc>
          <w:tcPr>
            <w:tcW w:w="631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Shows advertising, connected and low-battery states</w:t>
            </w:r>
          </w:p>
        </w:tc>
      </w:tr>
      <w:tr w:rsidR="00E76836" w:rsidRPr="00C72C54">
        <w:tc>
          <w:tcPr>
            <w:tcW w:w="270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Li-Po battery + voltage divider</w:t>
            </w:r>
          </w:p>
        </w:tc>
        <w:tc>
          <w:tcPr>
            <w:tcW w:w="631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Power and battery-level monitoring; target ≥ 8 h of session use (NFR-PWR-01)</w:t>
            </w:r>
          </w:p>
        </w:tc>
      </w:tr>
    </w:tbl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Table 5: Wristband hardware</w:t>
      </w:r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On-band processing.</w:t>
      </w:r>
      <w:r w:rsidRPr="00C72C54">
        <w:rPr>
          <w:rFonts w:asciiTheme="majorBidi" w:hAnsiTheme="majorBidi" w:cstheme="majorBidi"/>
        </w:rPr>
        <w:t xml:space="preserve"> The band computes heart rate, steps and an estimated calorie burn itself, so only small values travel over BLE. Every 2 s it sends heart rate + calories, steps and battery level (NFR-PERF-04). It enters deep sleep if the battery stays at or below 2.95 V for 5 readings (NFR-PWR-06).</w:t>
      </w:r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Calorie estimate.</w:t>
      </w:r>
      <w:r w:rsidRPr="00C72C54">
        <w:rPr>
          <w:rFonts w:asciiTheme="majorBidi" w:hAnsiTheme="majorBidi" w:cstheme="majorBidi"/>
        </w:rPr>
        <w:t xml:space="preserve"> Calories are estimated from heart rate with the Keytel et al. (2005) equation [12], using the sex, age and weight the phone sends to the band on connection:</w:t>
      </w:r>
    </w:p>
    <w:p w:rsidR="00E76836" w:rsidRPr="00C72C54" w:rsidRDefault="0055443E">
      <w:pPr>
        <w:shd w:val="clear" w:color="auto" w:fill="F0FAF5"/>
        <w:ind w:left="120" w:right="120"/>
        <w:rPr>
          <w:rFonts w:asciiTheme="majorBidi" w:hAnsiTheme="majorBidi" w:cstheme="majorBidi"/>
        </w:rPr>
      </w:pPr>
      <w:r w:rsidRPr="00C72C54">
        <w:rPr>
          <w:rFonts w:asciiTheme="majorBidi" w:eastAsia="Consolas" w:hAnsiTheme="majorBidi" w:cstheme="majorBidi"/>
          <w:color w:val="006C48"/>
          <w:sz w:val="17"/>
          <w:szCs w:val="17"/>
        </w:rPr>
        <w:t>Male:   kcal/min = (-55.0969 + 0.6309*HR + 0.1988*W + 0.2017*A) / 4.184</w:t>
      </w:r>
    </w:p>
    <w:p w:rsidR="00E76836" w:rsidRPr="00C72C54" w:rsidRDefault="0055443E">
      <w:pPr>
        <w:shd w:val="clear" w:color="auto" w:fill="F0FAF5"/>
        <w:spacing w:after="200"/>
        <w:ind w:left="120" w:right="120"/>
        <w:rPr>
          <w:rFonts w:asciiTheme="majorBidi" w:hAnsiTheme="majorBidi" w:cstheme="majorBidi"/>
        </w:rPr>
      </w:pPr>
      <w:r w:rsidRPr="00C72C54">
        <w:rPr>
          <w:rFonts w:asciiTheme="majorBidi" w:eastAsia="Consolas" w:hAnsiTheme="majorBidi" w:cstheme="majorBidi"/>
          <w:color w:val="006C48"/>
          <w:sz w:val="17"/>
          <w:szCs w:val="17"/>
        </w:rPr>
        <w:t>Female: kcal/min = (-20.4022 + 0.4472*HR - 0.1263*W + 0.0740*A) / 4.184</w:t>
      </w:r>
    </w:p>
    <w:p w:rsidR="0055443E" w:rsidRPr="00C72C54" w:rsidRDefault="0055443E">
      <w:pPr>
        <w:spacing w:after="120" w:line="276" w:lineRule="auto"/>
        <w:rPr>
          <w:rFonts w:asciiTheme="majorBidi" w:hAnsiTheme="majorBidi" w:cstheme="majorBidi"/>
          <w:b/>
          <w:bCs/>
        </w:rPr>
      </w:pPr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BLE link.</w:t>
      </w:r>
      <w:r w:rsidRPr="00C72C54">
        <w:rPr>
          <w:rFonts w:asciiTheme="majorBidi" w:hAnsiTheme="majorBidi" w:cstheme="majorBidi"/>
        </w:rPr>
        <w:t xml:space="preserve"> The band uses the standard Bluetooth Heart Rate service [8] (whose packet already carries an Energy Expended field, so heart rate and calories travel together) and Battery service [9], plus one custom service for steps, the user profile and commands. Steps and calories are cumulative counters, so totals are correct after a disconnection; the link re-establishes within 10 s (NFR-REL-04). The phone side uses the flutter_blue_plus package [11]; connection intervals follow BLE power guidance [10].</w:t>
      </w:r>
    </w:p>
    <w:p w:rsidR="00E76836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bookmarkStart w:id="16" w:name="_Toc242019613"/>
      <w:r w:rsidRPr="00C72C54">
        <w:rPr>
          <w:rFonts w:asciiTheme="majorBidi" w:hAnsiTheme="majorBidi" w:cstheme="majorBidi"/>
        </w:rPr>
        <w:t>9. Cloud Services and AI</w:t>
      </w:r>
      <w:bookmarkEnd w:id="16"/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bookmarkStart w:id="17" w:name="_Toc242019614"/>
      <w:r w:rsidRPr="00C72C54">
        <w:rPr>
          <w:rFonts w:asciiTheme="majorBidi" w:hAnsiTheme="majorBidi" w:cstheme="majorBidi"/>
        </w:rPr>
        <w:t>9.1 Firebase Instead of a Backend</w:t>
      </w:r>
      <w:bookmarkEnd w:id="17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641"/>
        <w:gridCol w:w="3385"/>
      </w:tblGrid>
      <w:tr w:rsidR="00E76836" w:rsidRPr="00C72C54">
        <w:trPr>
          <w:tblHeader/>
        </w:trPr>
        <w:tc>
          <w:tcPr>
            <w:tcW w:w="564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Server-side job</w:t>
            </w:r>
          </w:p>
        </w:tc>
        <w:tc>
          <w:tcPr>
            <w:tcW w:w="338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Handled by</w:t>
            </w:r>
          </w:p>
        </w:tc>
      </w:tr>
      <w:tr w:rsidR="00E76836" w:rsidRPr="00C72C54">
        <w:tc>
          <w:tcPr>
            <w:tcW w:w="564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Sign-in, password storage and reset</w:t>
            </w:r>
          </w:p>
        </w:tc>
        <w:tc>
          <w:tcPr>
            <w:tcW w:w="338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Firebase Auth [19]</w:t>
            </w:r>
          </w:p>
        </w:tc>
      </w:tr>
      <w:tr w:rsidR="00E76836" w:rsidRPr="00C72C54">
        <w:tc>
          <w:tcPr>
            <w:tcW w:w="564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Proving requests come from the genuine app</w:t>
            </w:r>
          </w:p>
        </w:tc>
        <w:tc>
          <w:tcPr>
            <w:tcW w:w="338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App Check [18]</w:t>
            </w:r>
          </w:p>
        </w:tc>
      </w:tr>
      <w:tr w:rsidR="00E76836" w:rsidRPr="00C72C54">
        <w:tc>
          <w:tcPr>
            <w:tcW w:w="564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Data storage, offline sync, access control</w:t>
            </w:r>
          </w:p>
        </w:tc>
        <w:tc>
          <w:tcPr>
            <w:tcW w:w="338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Cloud Firestore + Security Rules [22], [25]</w:t>
            </w:r>
          </w:p>
        </w:tc>
      </w:tr>
      <w:tr w:rsidR="00E76836" w:rsidRPr="00C72C54">
        <w:tc>
          <w:tcPr>
            <w:tcW w:w="564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LLM access without exposing an API key; per-user rate limit</w:t>
            </w:r>
          </w:p>
        </w:tc>
        <w:tc>
          <w:tcPr>
            <w:tcW w:w="338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Firebase AI Logic (Gemini) [15], [17]</w:t>
            </w:r>
          </w:p>
        </w:tc>
      </w:tr>
      <w:tr w:rsidR="00E76836" w:rsidRPr="00C72C54">
        <w:tc>
          <w:tcPr>
            <w:tcW w:w="564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Embeddings and semantic search</w:t>
            </w:r>
          </w:p>
        </w:tc>
        <w:tc>
          <w:tcPr>
            <w:tcW w:w="338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Firestore Vector Search extension [23], [24]</w:t>
            </w:r>
          </w:p>
        </w:tc>
      </w:tr>
      <w:tr w:rsidR="00E76836" w:rsidRPr="00C72C54">
        <w:tc>
          <w:tcPr>
            <w:tcW w:w="564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Model names and limits changeable without an app release</w:t>
            </w:r>
          </w:p>
        </w:tc>
        <w:tc>
          <w:tcPr>
            <w:tcW w:w="338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Remote Config [20]</w:t>
            </w:r>
          </w:p>
        </w:tc>
      </w:tr>
    </w:tbl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Table 6: Firebase services replacing a custom backend</w:t>
      </w:r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bookmarkStart w:id="18" w:name="_Toc242019615"/>
      <w:r w:rsidRPr="00C72C54">
        <w:rPr>
          <w:rFonts w:asciiTheme="majorBidi" w:hAnsiTheme="majorBidi" w:cstheme="majorBidi"/>
        </w:rPr>
        <w:t>9.2 Chatbot</w:t>
      </w:r>
      <w:bookmarkEnd w:id="18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 xml:space="preserve">The chatbot is assembled in the app from four layers: a </w:t>
      </w:r>
      <w:r w:rsidRPr="00C72C54">
        <w:rPr>
          <w:rFonts w:asciiTheme="majorBidi" w:hAnsiTheme="majorBidi" w:cstheme="majorBidi"/>
          <w:b/>
          <w:bCs/>
        </w:rPr>
        <w:t>guard instruction</w:t>
      </w:r>
      <w:r w:rsidRPr="00C72C54">
        <w:rPr>
          <w:rFonts w:asciiTheme="majorBidi" w:hAnsiTheme="majorBidi" w:cstheme="majorBidi"/>
        </w:rPr>
        <w:t xml:space="preserve"> that keeps it to fitness, nutrition and safety and refuses medical diagnosis (FR-CHAT-03/06); the </w:t>
      </w:r>
      <w:r w:rsidRPr="00C72C54">
        <w:rPr>
          <w:rFonts w:asciiTheme="majorBidi" w:hAnsiTheme="majorBidi" w:cstheme="majorBidi"/>
          <w:b/>
          <w:bCs/>
        </w:rPr>
        <w:t>user’s context</w:t>
      </w:r>
      <w:r w:rsidRPr="00C72C54">
        <w:rPr>
          <w:rFonts w:asciiTheme="majorBidi" w:hAnsiTheme="majorBidi" w:cstheme="majorBidi"/>
        </w:rPr>
        <w:t xml:space="preserve"> — goal, experience, macro targets and a recent workout summary, never raw biometric data (FR-CHAT-04); </w:t>
      </w:r>
      <w:r w:rsidRPr="00C72C54">
        <w:rPr>
          <w:rFonts w:asciiTheme="majorBidi" w:hAnsiTheme="majorBidi" w:cstheme="majorBidi"/>
          <w:b/>
          <w:bCs/>
        </w:rPr>
        <w:t>retrieved records</w:t>
      </w:r>
      <w:r w:rsidRPr="00C72C54">
        <w:rPr>
          <w:rFonts w:asciiTheme="majorBidi" w:hAnsiTheme="majorBidi" w:cstheme="majorBidi"/>
        </w:rPr>
        <w:t xml:space="preserve"> from vector search; and the </w:t>
      </w:r>
      <w:r w:rsidRPr="00C72C54">
        <w:rPr>
          <w:rFonts w:asciiTheme="majorBidi" w:hAnsiTheme="majorBidi" w:cstheme="majorBidi"/>
          <w:b/>
          <w:bCs/>
        </w:rPr>
        <w:t>conversation</w:t>
      </w:r>
      <w:r w:rsidRPr="00C72C54">
        <w:rPr>
          <w:rFonts w:asciiTheme="majorBidi" w:hAnsiTheme="majorBidi" w:cstheme="majorBidi"/>
        </w:rPr>
        <w:t>, answered in the user’s language and dialect (FR-CHAT-01). Replies stream as they are generated (FR-CHAT-05). A Gemini Flash model is primary and Flash-Lite the fallback [16]; model names live in Remote Config so retired models can be swapped without an app update.</w:t>
      </w:r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bookmarkStart w:id="19" w:name="_Toc242019616"/>
      <w:r w:rsidRPr="00C72C54">
        <w:rPr>
          <w:rFonts w:asciiTheme="majorBidi" w:hAnsiTheme="majorBidi" w:cstheme="majorBidi"/>
        </w:rPr>
        <w:t>9.3 Semantic Search</w:t>
      </w:r>
      <w:bookmarkEnd w:id="19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Food and exercise documents are embedded with a multilingual Gemini embedding model by Firebase’s Vector Search extension [24], so an Egyptian-Arabic question can match an English-named record. If search is unavailable or offline, the app falls back to its local fuzzy search.</w:t>
      </w:r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bookmarkStart w:id="20" w:name="_Toc242019617"/>
      <w:r w:rsidRPr="00C72C54">
        <w:rPr>
          <w:rFonts w:asciiTheme="majorBidi" w:hAnsiTheme="majorBidi" w:cstheme="majorBidi"/>
        </w:rPr>
        <w:t>9.4 Meal Planner</w:t>
      </w:r>
      <w:bookmarkEnd w:id="20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Plans are generated on the phone from the local catalogue, so they work offline: 3 meals and up to 2 snacks within ±5 % of TDEE and ±10 % of protein target (FR-NUT-05), within the user’s budget in EGP (FR-NUT-06), and never containing an excluded food (FR-NUT-09).</w:t>
      </w: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bookmarkStart w:id="21" w:name="_Toc242019618"/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E76836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10. Data Design</w:t>
      </w:r>
      <w:bookmarkEnd w:id="21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The full schema is delivered as a separate diagram (Firestore Schema Diagram). The collections are: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59"/>
        <w:gridCol w:w="5867"/>
      </w:tblGrid>
      <w:tr w:rsidR="00E76836" w:rsidRPr="00C72C54">
        <w:trPr>
          <w:tblHeader/>
        </w:trPr>
        <w:tc>
          <w:tcPr>
            <w:tcW w:w="315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Collection</w:t>
            </w:r>
          </w:p>
        </w:tc>
        <w:tc>
          <w:tcPr>
            <w:tcW w:w="586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Contents</w:t>
            </w:r>
          </w:p>
        </w:tc>
      </w:tr>
      <w:tr w:rsidR="00E76836" w:rsidRPr="00C72C54">
        <w:tc>
          <w:tcPr>
            <w:tcW w:w="315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/users/{uid}</w:t>
            </w:r>
          </w:p>
        </w:tc>
        <w:tc>
          <w:tcPr>
            <w:tcW w:w="586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Profile, computed targets, preferences, consents</w:t>
            </w:r>
          </w:p>
        </w:tc>
      </w:tr>
      <w:tr w:rsidR="00E76836" w:rsidRPr="00C72C54">
        <w:tc>
          <w:tcPr>
            <w:tcW w:w="315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…/workouts/{id} → /sets/{id}</w:t>
            </w:r>
          </w:p>
        </w:tc>
        <w:tc>
          <w:tcPr>
            <w:tcW w:w="586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Workout sessions and per-set summaries (reps, form score, faults)</w:t>
            </w:r>
          </w:p>
        </w:tc>
      </w:tr>
      <w:tr w:rsidR="00E76836" w:rsidRPr="00C72C54">
        <w:tc>
          <w:tcPr>
            <w:tcW w:w="315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…/biometrics/{id}</w:t>
            </w:r>
          </w:p>
        </w:tc>
        <w:tc>
          <w:tcPr>
            <w:tcW w:w="586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Heart-rate, step and calorie windows (10-minute blocks)</w:t>
            </w:r>
          </w:p>
        </w:tc>
      </w:tr>
      <w:tr w:rsidR="00E76836" w:rsidRPr="00C72C54">
        <w:tc>
          <w:tcPr>
            <w:tcW w:w="315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…/meals/{date}</w:t>
            </w:r>
          </w:p>
        </w:tc>
        <w:tc>
          <w:tcPr>
            <w:tcW w:w="586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Daily food log, totals and generated plan</w:t>
            </w:r>
          </w:p>
        </w:tc>
      </w:tr>
      <w:tr w:rsidR="00E76836" w:rsidRPr="00C72C54">
        <w:tc>
          <w:tcPr>
            <w:tcW w:w="315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…/chat/{id}</w:t>
            </w:r>
          </w:p>
        </w:tc>
        <w:tc>
          <w:tcPr>
            <w:tcW w:w="586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Chat history (capped and pruned)</w:t>
            </w:r>
          </w:p>
        </w:tc>
      </w:tr>
      <w:tr w:rsidR="00E76836" w:rsidRPr="00C72C54">
        <w:tc>
          <w:tcPr>
            <w:tcW w:w="315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/foods, /exercises</w:t>
            </w:r>
          </w:p>
        </w:tc>
        <w:tc>
          <w:tcPr>
            <w:tcW w:w="586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Shared catalogues: Egyptian foods with EGP prices [28]; exercise configurations</w:t>
            </w:r>
          </w:p>
        </w:tc>
      </w:tr>
      <w:tr w:rsidR="00E76836" w:rsidRPr="00C72C54">
        <w:tc>
          <w:tcPr>
            <w:tcW w:w="315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/appConfig, /auditLog</w:t>
            </w:r>
          </w:p>
        </w:tc>
        <w:tc>
          <w:tcPr>
            <w:tcW w:w="5867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App settings; append-only log of admin changes</w:t>
            </w:r>
          </w:p>
        </w:tc>
      </w:tr>
    </w:tbl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Table 7: Firestore collections</w:t>
      </w:r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bookmarkStart w:id="22" w:name="_Toc242019619"/>
      <w:r w:rsidRPr="00C72C54">
        <w:rPr>
          <w:rFonts w:asciiTheme="majorBidi" w:hAnsiTheme="majorBidi" w:cstheme="majorBidi"/>
        </w:rPr>
        <w:t>10.1 Design Rules</w:t>
      </w:r>
      <w:bookmarkEnd w:id="22"/>
    </w:p>
    <w:p w:rsidR="00E76836" w:rsidRPr="00C72C54" w:rsidRDefault="0055443E">
      <w:pPr>
        <w:pStyle w:val="ListParagraph"/>
        <w:numPr>
          <w:ilvl w:val="0"/>
          <w:numId w:val="3"/>
        </w:numPr>
        <w:spacing w:after="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Read together → store together:</w:t>
      </w:r>
      <w:r w:rsidRPr="00C72C54">
        <w:rPr>
          <w:rFonts w:asciiTheme="majorBidi" w:hAnsiTheme="majorBidi" w:cstheme="majorBidi"/>
        </w:rPr>
        <w:t xml:space="preserve"> one screen is served by as few reads as possible.</w:t>
      </w:r>
    </w:p>
    <w:p w:rsidR="00E76836" w:rsidRPr="00C72C54" w:rsidRDefault="0055443E">
      <w:pPr>
        <w:pStyle w:val="ListParagraph"/>
        <w:numPr>
          <w:ilvl w:val="0"/>
          <w:numId w:val="3"/>
        </w:numPr>
        <w:spacing w:after="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Growing data → subcollection:</w:t>
      </w:r>
      <w:r w:rsidRPr="00C72C54">
        <w:rPr>
          <w:rFonts w:asciiTheme="majorBidi" w:hAnsiTheme="majorBidi" w:cstheme="majorBidi"/>
        </w:rPr>
        <w:t xml:space="preserve"> workouts, sets, biometrics and chat never grow inside a single document (1 MiB limit, C-DATA-01).</w:t>
      </w:r>
    </w:p>
    <w:p w:rsidR="00E76836" w:rsidRPr="00C72C54" w:rsidRDefault="0055443E">
      <w:pPr>
        <w:pStyle w:val="ListParagraph"/>
        <w:numPr>
          <w:ilvl w:val="0"/>
          <w:numId w:val="3"/>
        </w:numPr>
        <w:spacing w:after="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Aggregate before writing:</w:t>
      </w:r>
      <w:r w:rsidRPr="00C72C54">
        <w:rPr>
          <w:rFonts w:asciiTheme="majorBidi" w:hAnsiTheme="majorBidi" w:cstheme="majorBidi"/>
        </w:rPr>
        <w:t xml:space="preserve"> biometric samples are never written one by one (C-DATA-02).</w:t>
      </w:r>
    </w:p>
    <w:p w:rsidR="00E76836" w:rsidRPr="00C72C54" w:rsidRDefault="0055443E">
      <w:pPr>
        <w:pStyle w:val="ListParagraph"/>
        <w:numPr>
          <w:ilvl w:val="0"/>
          <w:numId w:val="3"/>
        </w:numPr>
        <w:spacing w:after="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Security Rules deny by default:</w:t>
      </w:r>
      <w:r w:rsidRPr="00C72C54">
        <w:rPr>
          <w:rFonts w:asciiTheme="majorBidi" w:hAnsiTheme="majorBidi" w:cstheme="majorBidi"/>
        </w:rPr>
        <w:t xml:space="preserve"> users access only their own data; catalogues are read-only to users (FR-DATA-06).</w:t>
      </w:r>
    </w:p>
    <w:p w:rsidR="00E76836" w:rsidRPr="00C72C54" w:rsidRDefault="0055443E">
      <w:pPr>
        <w:pStyle w:val="Heading2"/>
        <w:rPr>
          <w:rFonts w:asciiTheme="majorBidi" w:hAnsiTheme="majorBidi" w:cstheme="majorBidi"/>
        </w:rPr>
      </w:pPr>
      <w:bookmarkStart w:id="23" w:name="_Toc242019620"/>
      <w:r w:rsidRPr="00C72C54">
        <w:rPr>
          <w:rFonts w:asciiTheme="majorBidi" w:hAnsiTheme="majorBidi" w:cstheme="majorBidi"/>
        </w:rPr>
        <w:t>10.2 Capacity Check Against the Free Tier</w:t>
      </w:r>
      <w:bookmarkEnd w:id="23"/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 xml:space="preserve">To support 500 daily users inside Firestore’s free tier, each user can make about </w:t>
      </w:r>
      <w:r w:rsidRPr="00C72C54">
        <w:rPr>
          <w:rFonts w:asciiTheme="majorBidi" w:hAnsiTheme="majorBidi" w:cstheme="majorBidi"/>
          <w:b/>
          <w:bCs/>
        </w:rPr>
        <w:t>40 writes per day</w:t>
      </w:r>
      <w:r w:rsidRPr="00C72C54">
        <w:rPr>
          <w:rFonts w:asciiTheme="majorBidi" w:hAnsiTheme="majorBidi" w:cstheme="majorBidi"/>
        </w:rPr>
        <w:t xml:space="preserve"> (NFR-SCAL-02) [21]. For a typical day with a 60-minute workout: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68"/>
        <w:gridCol w:w="2729"/>
        <w:gridCol w:w="2729"/>
      </w:tblGrid>
      <w:tr w:rsidR="00E76836" w:rsidRPr="00C72C54">
        <w:trPr>
          <w:tblHeader/>
        </w:trPr>
        <w:tc>
          <w:tcPr>
            <w:tcW w:w="356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Activity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One doc per 60 s window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Ten windows per 10-min doc</w:t>
            </w:r>
          </w:p>
        </w:tc>
      </w:tr>
      <w:tr w:rsidR="00E76836" w:rsidRPr="00C72C54">
        <w:tc>
          <w:tcPr>
            <w:tcW w:w="356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Workout create + finish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2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2</w:t>
            </w:r>
          </w:p>
        </w:tc>
      </w:tr>
      <w:tr w:rsidR="00E76836" w:rsidRPr="00C72C54">
        <w:tc>
          <w:tcPr>
            <w:tcW w:w="356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Set summaries (15 sets)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15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15</w:t>
            </w:r>
          </w:p>
        </w:tc>
      </w:tr>
      <w:tr w:rsidR="00E76836" w:rsidRPr="00C72C54">
        <w:tc>
          <w:tcPr>
            <w:tcW w:w="356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Biometric documents (60 min)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60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6</w:t>
            </w:r>
          </w:p>
        </w:tc>
      </w:tr>
      <w:tr w:rsidR="00E76836" w:rsidRPr="00C72C54">
        <w:tc>
          <w:tcPr>
            <w:tcW w:w="356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Meal logging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6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6</w:t>
            </w:r>
          </w:p>
        </w:tc>
      </w:tr>
      <w:tr w:rsidR="00E76836" w:rsidRPr="00C72C54">
        <w:tc>
          <w:tcPr>
            <w:tcW w:w="356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Chat (5 questions)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10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10</w:t>
            </w:r>
          </w:p>
        </w:tc>
      </w:tr>
      <w:tr w:rsidR="00E76836" w:rsidRPr="00C72C54">
        <w:tc>
          <w:tcPr>
            <w:tcW w:w="3568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Total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93 — exceeds budget</w:t>
            </w:r>
          </w:p>
        </w:tc>
        <w:tc>
          <w:tcPr>
            <w:tcW w:w="272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sz w:val="19"/>
                <w:szCs w:val="19"/>
              </w:rPr>
              <w:t>39 — within budget</w:t>
            </w:r>
          </w:p>
        </w:tc>
      </w:tr>
    </w:tbl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Table 8: Daily writes per active user</w:t>
      </w:r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Each biometric document therefore holds ten 60-second windows. The data is still aggregated per minute, but writes fall by 90 %.</w:t>
      </w: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bookmarkStart w:id="24" w:name="_Toc242019621"/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</w:p>
    <w:p w:rsidR="00E76836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11. Security, Privacy and Localisation</w:t>
      </w:r>
      <w:bookmarkEnd w:id="24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31"/>
        <w:gridCol w:w="6995"/>
      </w:tblGrid>
      <w:tr w:rsidR="00E76836" w:rsidRPr="00C72C54">
        <w:trPr>
          <w:tblHeader/>
        </w:trPr>
        <w:tc>
          <w:tcPr>
            <w:tcW w:w="20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Concern</w:t>
            </w:r>
          </w:p>
        </w:tc>
        <w:tc>
          <w:tcPr>
            <w:tcW w:w="699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Design control</w:t>
            </w:r>
          </w:p>
        </w:tc>
      </w:tr>
      <w:tr w:rsidR="00E76836" w:rsidRPr="00C72C54">
        <w:tc>
          <w:tcPr>
            <w:tcW w:w="20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Passwords</w:t>
            </w:r>
          </w:p>
        </w:tc>
        <w:tc>
          <w:tcPr>
            <w:tcW w:w="699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Handled entirely by Firebase Auth; never stored in Firestore (FR-AUTH-04)</w:t>
            </w:r>
          </w:p>
        </w:tc>
      </w:tr>
      <w:tr w:rsidR="00E76836" w:rsidRPr="00C72C54">
        <w:tc>
          <w:tcPr>
            <w:tcW w:w="20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Camera data</w:t>
            </w:r>
          </w:p>
        </w:tc>
        <w:tc>
          <w:tcPr>
            <w:tcW w:w="699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Processed in memory and discarded; only set summaries leave the phone (NFR-SEC-04)</w:t>
            </w:r>
          </w:p>
        </w:tc>
      </w:tr>
      <w:tr w:rsidR="00E76836" w:rsidRPr="00C72C54">
        <w:tc>
          <w:tcPr>
            <w:tcW w:w="20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API keys</w:t>
            </w:r>
          </w:p>
        </w:tc>
        <w:tc>
          <w:tcPr>
            <w:tcW w:w="699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No Gemini key in the app — Firebase AI Logic holds it; App Check blocks modified apps (NFR-SEC-05)</w:t>
            </w:r>
          </w:p>
        </w:tc>
      </w:tr>
      <w:tr w:rsidR="00E76836" w:rsidRPr="00C72C54">
        <w:tc>
          <w:tcPr>
            <w:tcW w:w="20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Biometrics</w:t>
            </w:r>
          </w:p>
        </w:tc>
        <w:tc>
          <w:tcPr>
            <w:tcW w:w="699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Leave the phone only as aggregates, after consent; deleted after 12 months (NFR-SEC-07)</w:t>
            </w:r>
          </w:p>
        </w:tc>
      </w:tr>
      <w:tr w:rsidR="00E76836" w:rsidRPr="00C72C54">
        <w:tc>
          <w:tcPr>
            <w:tcW w:w="20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Medical boundary</w:t>
            </w:r>
          </w:p>
        </w:tc>
        <w:tc>
          <w:tcPr>
            <w:tcW w:w="6995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“Wellness aid, not a medical device” notice; chatbot refuses diagnosis (NFR-LEG-01)</w:t>
            </w:r>
          </w:p>
        </w:tc>
      </w:tr>
    </w:tbl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Table 9: Key security and privacy controls</w:t>
      </w:r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</w:rPr>
        <w:t>Localisation.</w:t>
      </w:r>
      <w:r w:rsidRPr="00C72C54">
        <w:rPr>
          <w:rFonts w:asciiTheme="majorBidi" w:hAnsiTheme="majorBidi" w:cstheme="majorBidi"/>
        </w:rPr>
        <w:t xml:space="preserve"> Arabic is a first-class feature, not a translation layer: the whole interface mirrors right-to-left in Arabic (FR-LOC-02), numbers, dates and prices follow the Egyptian locale (FR-LOC-03), and spoken coaching cues are written in natural Egyptian Arabic (FR-LOC-04), using Flutter’s localisation framework [27].</w:t>
      </w:r>
    </w:p>
    <w:p w:rsidR="00E76836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bookmarkStart w:id="25" w:name="_Toc242019622"/>
      <w:r w:rsidRPr="00C72C54">
        <w:rPr>
          <w:rFonts w:asciiTheme="majorBidi" w:hAnsiTheme="majorBidi" w:cstheme="majorBidi"/>
        </w:rPr>
        <w:t>12. Key Design Decisions</w:t>
      </w:r>
      <w:bookmarkEnd w:id="2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31"/>
        <w:gridCol w:w="2761"/>
        <w:gridCol w:w="2124"/>
        <w:gridCol w:w="3610"/>
      </w:tblGrid>
      <w:tr w:rsidR="00E76836" w:rsidRPr="00C72C54">
        <w:trPr>
          <w:tblHeader/>
        </w:trPr>
        <w:tc>
          <w:tcPr>
            <w:tcW w:w="5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#</w:t>
            </w:r>
          </w:p>
        </w:tc>
        <w:tc>
          <w:tcPr>
            <w:tcW w:w="2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Decision</w:t>
            </w:r>
          </w:p>
        </w:tc>
        <w:tc>
          <w:tcPr>
            <w:tcW w:w="212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Alternative</w:t>
            </w:r>
          </w:p>
        </w:tc>
        <w:tc>
          <w:tcPr>
            <w:tcW w:w="361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Why</w:t>
            </w:r>
          </w:p>
        </w:tc>
      </w:tr>
      <w:tr w:rsidR="00E76836" w:rsidRPr="00C72C54">
        <w:tc>
          <w:tcPr>
            <w:tcW w:w="5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D1</w:t>
            </w:r>
          </w:p>
        </w:tc>
        <w:tc>
          <w:tcPr>
            <w:tcW w:w="2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Phone camera as the only vision sensor</w:t>
            </w:r>
          </w:p>
        </w:tc>
        <w:tc>
          <w:tcPr>
            <w:tcW w:w="212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ESP32-CAM module</w:t>
            </w:r>
          </w:p>
        </w:tc>
        <w:tc>
          <w:tcPr>
            <w:tcW w:w="361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Free, flexible angle, already owned; ESP32-CAM adds cost and a fixed mount</w:t>
            </w:r>
          </w:p>
        </w:tc>
      </w:tr>
      <w:tr w:rsidR="00E76836" w:rsidRPr="00C72C54">
        <w:tc>
          <w:tcPr>
            <w:tcW w:w="5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D2</w:t>
            </w:r>
          </w:p>
        </w:tc>
        <w:tc>
          <w:tcPr>
            <w:tcW w:w="2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Pose AI runs on the device</w:t>
            </w:r>
          </w:p>
        </w:tc>
        <w:tc>
          <w:tcPr>
            <w:tcW w:w="212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Cloud vision API</w:t>
            </w:r>
          </w:p>
        </w:tc>
        <w:tc>
          <w:tcPr>
            <w:tcW w:w="361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Meets latency targets, works offline, no images leave the phone</w:t>
            </w:r>
          </w:p>
        </w:tc>
      </w:tr>
      <w:tr w:rsidR="00E76836" w:rsidRPr="00C72C54">
        <w:tc>
          <w:tcPr>
            <w:tcW w:w="5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D3</w:t>
            </w:r>
          </w:p>
        </w:tc>
        <w:tc>
          <w:tcPr>
            <w:tcW w:w="2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Firestore as the only database</w:t>
            </w:r>
          </w:p>
        </w:tc>
        <w:tc>
          <w:tcPr>
            <w:tcW w:w="212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Relational database</w:t>
            </w:r>
          </w:p>
        </w:tc>
        <w:tc>
          <w:tcPr>
            <w:tcW w:w="361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Required by C-TECH-02; built-in offline sync and security rules</w:t>
            </w:r>
          </w:p>
        </w:tc>
      </w:tr>
      <w:tr w:rsidR="00E76836" w:rsidRPr="00C72C54">
        <w:tc>
          <w:tcPr>
            <w:tcW w:w="5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D4</w:t>
            </w:r>
          </w:p>
        </w:tc>
        <w:tc>
          <w:tcPr>
            <w:tcW w:w="2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Dart app talks directly to Firebase</w:t>
            </w:r>
          </w:p>
        </w:tc>
        <w:tc>
          <w:tcPr>
            <w:tcW w:w="212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Custom Python / Node backend</w:t>
            </w:r>
          </w:p>
        </w:tc>
        <w:tc>
          <w:tcPr>
            <w:tcW w:w="361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One language for the team; Firebase covers every server job</w:t>
            </w:r>
          </w:p>
        </w:tc>
      </w:tr>
      <w:tr w:rsidR="00E76836" w:rsidRPr="00C72C54">
        <w:tc>
          <w:tcPr>
            <w:tcW w:w="5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D5</w:t>
            </w:r>
          </w:p>
        </w:tc>
        <w:tc>
          <w:tcPr>
            <w:tcW w:w="2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Gemini via Firebase AI Logic, with a fallback model</w:t>
            </w:r>
          </w:p>
        </w:tc>
        <w:tc>
          <w:tcPr>
            <w:tcW w:w="212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Groq via own backend</w:t>
            </w:r>
          </w:p>
        </w:tc>
        <w:tc>
          <w:tcPr>
            <w:tcW w:w="361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Keeps keys off the device with no server; automatic failover</w:t>
            </w:r>
          </w:p>
        </w:tc>
      </w:tr>
      <w:tr w:rsidR="00E76836" w:rsidRPr="00C72C54">
        <w:tc>
          <w:tcPr>
            <w:tcW w:w="5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D6</w:t>
            </w:r>
          </w:p>
        </w:tc>
        <w:tc>
          <w:tcPr>
            <w:tcW w:w="2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Biometrics stored in 10-minute block documents</w:t>
            </w:r>
          </w:p>
        </w:tc>
        <w:tc>
          <w:tcPr>
            <w:tcW w:w="212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One document per minute</w:t>
            </w:r>
          </w:p>
        </w:tc>
        <w:tc>
          <w:tcPr>
            <w:tcW w:w="361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Cuts writes by 90 % to stay in the free tier</w:t>
            </w:r>
          </w:p>
        </w:tc>
      </w:tr>
      <w:tr w:rsidR="00E76836" w:rsidRPr="00C72C54">
        <w:tc>
          <w:tcPr>
            <w:tcW w:w="53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D7</w:t>
            </w:r>
          </w:p>
        </w:tc>
        <w:tc>
          <w:tcPr>
            <w:tcW w:w="2761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Exercises defined as configuration</w:t>
            </w:r>
          </w:p>
        </w:tc>
        <w:tc>
          <w:tcPr>
            <w:tcW w:w="212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Hard-coded logic per exercise</w:t>
            </w:r>
          </w:p>
        </w:tc>
        <w:tc>
          <w:tcPr>
            <w:tcW w:w="361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New exercises need no code change; thresholds tunable</w:t>
            </w:r>
          </w:p>
        </w:tc>
      </w:tr>
    </w:tbl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Table 10: Key design decisions</w:t>
      </w: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  <w:bookmarkStart w:id="26" w:name="_Toc242019623"/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E76836" w:rsidRPr="00C72C54" w:rsidRDefault="0055443E">
      <w:pPr>
        <w:pStyle w:val="Heading1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13. Risks and Mitigations</w:t>
      </w:r>
      <w:bookmarkEnd w:id="26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36"/>
        <w:gridCol w:w="5190"/>
      </w:tblGrid>
      <w:tr w:rsidR="00E76836" w:rsidRPr="00C72C54">
        <w:trPr>
          <w:tblHeader/>
        </w:trPr>
        <w:tc>
          <w:tcPr>
            <w:tcW w:w="3836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Risk</w:t>
            </w:r>
          </w:p>
        </w:tc>
        <w:tc>
          <w:tcPr>
            <w:tcW w:w="519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9"/>
                <w:szCs w:val="19"/>
              </w:rPr>
              <w:t>Mitigation</w:t>
            </w:r>
          </w:p>
        </w:tc>
      </w:tr>
      <w:tr w:rsidR="00E76836" w:rsidRPr="00C72C54">
        <w:tc>
          <w:tcPr>
            <w:tcW w:w="3836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Pose accuracy drops in dim light, at odd angles or with occlusion</w:t>
            </w:r>
          </w:p>
        </w:tc>
        <w:tc>
          <w:tcPr>
            <w:tcW w:w="519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Visibility filtering, repositioning prompt, framing calibration, tunable thresholds</w:t>
            </w:r>
          </w:p>
        </w:tc>
      </w:tr>
      <w:tr w:rsidR="00E76836" w:rsidRPr="00C72C54">
        <w:tc>
          <w:tcPr>
            <w:tcW w:w="3836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Optical heart rate unreliable under sweat and motion</w:t>
            </w:r>
          </w:p>
        </w:tc>
        <w:tc>
          <w:tcPr>
            <w:tcW w:w="519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Low-confidence readings are flagged and skipped; validated against a chest strap (±10 bpm, NFR-DQ-01)</w:t>
            </w:r>
          </w:p>
        </w:tc>
      </w:tr>
      <w:tr w:rsidR="00E76836" w:rsidRPr="00C72C54">
        <w:tc>
          <w:tcPr>
            <w:tcW w:w="3836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Wristband battery life below target</w:t>
            </w:r>
          </w:p>
        </w:tc>
        <w:tc>
          <w:tcPr>
            <w:tcW w:w="519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No display, moderate BLE interval, deep sleep below 2.95 V; measure current early</w:t>
            </w:r>
          </w:p>
        </w:tc>
      </w:tr>
      <w:tr w:rsidR="00E76836" w:rsidRPr="00C72C54">
        <w:tc>
          <w:tcPr>
            <w:tcW w:w="3836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Gemini free-tier limits or model retirement</w:t>
            </w:r>
          </w:p>
        </w:tc>
        <w:tc>
          <w:tcPr>
            <w:tcW w:w="519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F4FBF7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Fallback model, templated replies, model names in Remote Config</w:t>
            </w:r>
          </w:p>
        </w:tc>
      </w:tr>
      <w:tr w:rsidR="00E76836" w:rsidRPr="00C72C54">
        <w:tc>
          <w:tcPr>
            <w:tcW w:w="3836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Firestore free-tier writes exceeded</w:t>
            </w:r>
          </w:p>
        </w:tc>
        <w:tc>
          <w:tcPr>
            <w:tcW w:w="5190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Block biometric documents, batched writes, usage monitoring and budget alerts</w:t>
            </w:r>
          </w:p>
        </w:tc>
      </w:tr>
    </w:tbl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Table 11: Main risks</w:t>
      </w: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  <w:bookmarkStart w:id="27" w:name="_Toc242019624"/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55443E" w:rsidRPr="00C72C54" w:rsidRDefault="0055443E">
      <w:pPr>
        <w:pStyle w:val="Heading1"/>
        <w:rPr>
          <w:rFonts w:asciiTheme="majorBidi" w:hAnsiTheme="majorBidi" w:cstheme="majorBidi"/>
        </w:rPr>
      </w:pPr>
    </w:p>
    <w:p w:rsidR="00E76836" w:rsidRPr="00C72C54" w:rsidRDefault="0055443E">
      <w:pPr>
        <w:pStyle w:val="Heading1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14. References</w:t>
      </w:r>
      <w:bookmarkEnd w:id="27"/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[1]  </w:t>
      </w:r>
      <w:r w:rsidRPr="00C72C54">
        <w:rPr>
          <w:rFonts w:asciiTheme="majorBidi" w:hAnsiTheme="majorBidi" w:cstheme="majorBidi"/>
          <w:sz w:val="19"/>
          <w:szCs w:val="19"/>
        </w:rPr>
        <w:t>Spotter Team, “AI-Powered Smart Gym System: Requirements Engineering (SRS),” Alexandria National University, 2026.</w:t>
      </w:r>
      <w:r w:rsidRPr="00C72C54">
        <w:rPr>
          <w:rFonts w:asciiTheme="majorBidi" w:hAnsiTheme="majorBidi" w:cstheme="majorBidi"/>
          <w:i/>
          <w:iCs/>
          <w:color w:val="86948A"/>
          <w:sz w:val="19"/>
          <w:szCs w:val="19"/>
        </w:rPr>
        <w:t xml:space="preserve"> (internal document)</w:t>
      </w:r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[2]  </w:t>
      </w:r>
      <w:r w:rsidRPr="00C72C54">
        <w:rPr>
          <w:rFonts w:asciiTheme="majorBidi" w:hAnsiTheme="majorBidi" w:cstheme="majorBidi"/>
          <w:sz w:val="19"/>
          <w:szCs w:val="19"/>
        </w:rPr>
        <w:t xml:space="preserve">V. Bazarevsky et al., “BlazePose: On-device Real-time Body Pose Tracking,” CVPR Workshop, 2020. </w:t>
      </w:r>
      <w:hyperlink r:id="rId14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https://arxiv.org/abs/2006.10204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[3]  </w:t>
      </w:r>
      <w:r w:rsidRPr="00C72C54">
        <w:rPr>
          <w:rFonts w:asciiTheme="majorBidi" w:hAnsiTheme="majorBidi" w:cstheme="majorBidi"/>
          <w:sz w:val="19"/>
          <w:szCs w:val="19"/>
        </w:rPr>
        <w:t xml:space="preserve">Google, “MediaPipe Pose — solution documentation.” </w:t>
      </w:r>
      <w:hyperlink r:id="rId15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https://mediapipe.readthedocs.io/en/latest/solutions/pose.html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[4]  </w:t>
      </w:r>
      <w:r w:rsidRPr="00C72C54">
        <w:rPr>
          <w:rFonts w:asciiTheme="majorBidi" w:hAnsiTheme="majorBidi" w:cstheme="majorBidi"/>
          <w:sz w:val="19"/>
          <w:szCs w:val="19"/>
        </w:rPr>
        <w:t xml:space="preserve">“pose_detection,” Flutter package. </w:t>
      </w:r>
      <w:hyperlink r:id="rId16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https://pub.dev/packages/pose_detection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[5]  </w:t>
      </w:r>
      <w:r w:rsidRPr="00C72C54">
        <w:rPr>
          <w:rFonts w:asciiTheme="majorBidi" w:hAnsiTheme="majorBidi" w:cstheme="majorBidi"/>
          <w:sz w:val="19"/>
          <w:szCs w:val="19"/>
        </w:rPr>
        <w:t xml:space="preserve">Espressif Systems, “ESP32 Series Datasheet.” </w:t>
      </w:r>
      <w:hyperlink r:id="rId17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https://www.espressif.com/sites/default/files/documentation/esp32_datasheet_en.pdf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[6]  </w:t>
      </w:r>
      <w:r w:rsidRPr="00C72C54">
        <w:rPr>
          <w:rFonts w:asciiTheme="majorBidi" w:hAnsiTheme="majorBidi" w:cstheme="majorBidi"/>
          <w:sz w:val="19"/>
          <w:szCs w:val="19"/>
        </w:rPr>
        <w:t xml:space="preserve">Analog Devices, “MAX30102 Datasheet.” </w:t>
      </w:r>
      <w:hyperlink r:id="rId18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https://www.analog.com/media/en/technical-documentation/data-sheets/max30102.pdf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[7]  </w:t>
      </w:r>
      <w:r w:rsidRPr="00C72C54">
        <w:rPr>
          <w:rFonts w:asciiTheme="majorBidi" w:hAnsiTheme="majorBidi" w:cstheme="majorBidi"/>
          <w:sz w:val="19"/>
          <w:szCs w:val="19"/>
        </w:rPr>
        <w:t xml:space="preserve">TDK InvenSense, “MPU-6500 Product Specification.” </w:t>
      </w:r>
      <w:hyperlink r:id="rId19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https://product.tdk.com/system/files/dam/doc/product/sensor/mortion-inertial/imu/data_sheet/mpu-6500-datasheet2.pdf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[8]  </w:t>
      </w:r>
      <w:r w:rsidRPr="00C72C54">
        <w:rPr>
          <w:rFonts w:asciiTheme="majorBidi" w:hAnsiTheme="majorBidi" w:cstheme="majorBidi"/>
          <w:sz w:val="19"/>
          <w:szCs w:val="19"/>
        </w:rPr>
        <w:t xml:space="preserve">Bluetooth SIG, “Heart Rate Service, v1.0.” </w:t>
      </w:r>
      <w:hyperlink r:id="rId20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https://www.bluetooth.com/wp-content/uploads/Files/Specification/HTML/HRS_v1.0/out/en/index-en.html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[9]  </w:t>
      </w:r>
      <w:r w:rsidRPr="00C72C54">
        <w:rPr>
          <w:rFonts w:asciiTheme="majorBidi" w:hAnsiTheme="majorBidi" w:cstheme="majorBidi"/>
          <w:sz w:val="19"/>
          <w:szCs w:val="19"/>
        </w:rPr>
        <w:t xml:space="preserve">Bluetooth SIG, “Battery Service, v1.1.” </w:t>
      </w:r>
      <w:hyperlink r:id="rId21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https://www.bluetooth.com/wp-content/uploads/Files/Specification/HTML/BAS_v1.1/out/en/index-en.html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[10]  </w:t>
      </w:r>
      <w:r w:rsidRPr="00C72C54">
        <w:rPr>
          <w:rFonts w:asciiTheme="majorBidi" w:hAnsiTheme="majorBidi" w:cstheme="majorBidi"/>
          <w:sz w:val="19"/>
          <w:szCs w:val="19"/>
        </w:rPr>
        <w:t xml:space="preserve">Silicon Labs, “Optimizing Current Consumption in Bluetooth Low Energy Devices.” </w:t>
      </w:r>
      <w:hyperlink r:id="rId22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https://docs.silabs.com/bluetooth/2.13/bluetooth-general-system-and-performance/optimizing-current-consumption-in-bluetooth-low-energy-devices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[11]  </w:t>
      </w:r>
      <w:r w:rsidRPr="00C72C54">
        <w:rPr>
          <w:rFonts w:asciiTheme="majorBidi" w:hAnsiTheme="majorBidi" w:cstheme="majorBidi"/>
          <w:sz w:val="19"/>
          <w:szCs w:val="19"/>
        </w:rPr>
        <w:t xml:space="preserve">“flutter_blue_plus,” Flutter package. </w:t>
      </w:r>
      <w:hyperlink r:id="rId23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https://pub.dev/packages/flutter_blue_plus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[12]  </w:t>
      </w:r>
      <w:r w:rsidRPr="00C72C54">
        <w:rPr>
          <w:rFonts w:asciiTheme="majorBidi" w:hAnsiTheme="majorBidi" w:cstheme="majorBidi"/>
          <w:sz w:val="19"/>
          <w:szCs w:val="19"/>
        </w:rPr>
        <w:t xml:space="preserve">L. R. Keytel et al., “Prediction of energy expenditure from heart rate monitoring during submaximal exercise,” J. Sports Sci., vol. 23, no. 3, pp. 289–297, 2005. </w:t>
      </w:r>
      <w:hyperlink r:id="rId24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https://doi.org/10.1080/02640410470001730089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[13]  </w:t>
      </w:r>
      <w:r w:rsidRPr="00C72C54">
        <w:rPr>
          <w:rFonts w:asciiTheme="majorBidi" w:hAnsiTheme="majorBidi" w:cstheme="majorBidi"/>
          <w:sz w:val="19"/>
          <w:szCs w:val="19"/>
        </w:rPr>
        <w:t xml:space="preserve">M. D. Mifflin et al., “A new predictive equation for resting energy expenditure in healthy individuals,” Am. J. Clin. Nutr., vol. 51, no. 2, pp. 241–247, 1990. </w:t>
      </w:r>
      <w:hyperlink r:id="rId25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https://doi.org/10.1093/ajcn/51.2.241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[14]  </w:t>
      </w:r>
      <w:r w:rsidRPr="00C72C54">
        <w:rPr>
          <w:rFonts w:asciiTheme="majorBidi" w:hAnsiTheme="majorBidi" w:cstheme="majorBidi"/>
          <w:sz w:val="19"/>
          <w:szCs w:val="19"/>
        </w:rPr>
        <w:t xml:space="preserve">H. Tanaka, K. D. Monahan and D. R. Seals, “Age-predicted maximal heart rate revisited,” J. Am. Coll. Cardiol., vol. 37, no. 1, pp. 153–156, 2001. </w:t>
      </w:r>
      <w:hyperlink r:id="rId26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https://doi.org/10.1016/S0735-1097(00)01054-8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[15]  </w:t>
      </w:r>
      <w:r w:rsidRPr="00C72C54">
        <w:rPr>
          <w:rFonts w:asciiTheme="majorBidi" w:hAnsiTheme="majorBidi" w:cstheme="majorBidi"/>
          <w:sz w:val="19"/>
          <w:szCs w:val="19"/>
        </w:rPr>
        <w:t xml:space="preserve">Google, “Get started with the Gemini API using the Firebase AI Logic SDKs.” </w:t>
      </w:r>
      <w:hyperlink r:id="rId27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https://firebase.google.com/docs/ai-logic/get-started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[16]  </w:t>
      </w:r>
      <w:r w:rsidRPr="00C72C54">
        <w:rPr>
          <w:rFonts w:asciiTheme="majorBidi" w:hAnsiTheme="majorBidi" w:cstheme="majorBidi"/>
          <w:sz w:val="19"/>
          <w:szCs w:val="19"/>
        </w:rPr>
        <w:t xml:space="preserve">Google, “Firebase AI Logic — supported models.” </w:t>
      </w:r>
      <w:hyperlink r:id="rId28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https://firebase.google.com/docs/ai-logic/models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[17]  </w:t>
      </w:r>
      <w:r w:rsidRPr="00C72C54">
        <w:rPr>
          <w:rFonts w:asciiTheme="majorBidi" w:hAnsiTheme="majorBidi" w:cstheme="majorBidi"/>
          <w:sz w:val="19"/>
          <w:szCs w:val="19"/>
        </w:rPr>
        <w:t xml:space="preserve">“firebase_ai,” Flutter package. </w:t>
      </w:r>
      <w:hyperlink r:id="rId29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https://pub.dev/packages/firebase_ai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[18]  </w:t>
      </w:r>
      <w:r w:rsidRPr="00C72C54">
        <w:rPr>
          <w:rFonts w:asciiTheme="majorBidi" w:hAnsiTheme="majorBidi" w:cstheme="majorBidi"/>
          <w:sz w:val="19"/>
          <w:szCs w:val="19"/>
        </w:rPr>
        <w:t xml:space="preserve">Google, “Firebase App Check.” </w:t>
      </w:r>
      <w:hyperlink r:id="rId30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https://firebase.google.com/docs/app-check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[19]  </w:t>
      </w:r>
      <w:r w:rsidRPr="00C72C54">
        <w:rPr>
          <w:rFonts w:asciiTheme="majorBidi" w:hAnsiTheme="majorBidi" w:cstheme="majorBidi"/>
          <w:sz w:val="19"/>
          <w:szCs w:val="19"/>
        </w:rPr>
        <w:t xml:space="preserve">Google, “Firebase Authentication.” </w:t>
      </w:r>
      <w:hyperlink r:id="rId31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https://firebase.google.com/docs/auth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[20]  </w:t>
      </w:r>
      <w:r w:rsidRPr="00C72C54">
        <w:rPr>
          <w:rFonts w:asciiTheme="majorBidi" w:hAnsiTheme="majorBidi" w:cstheme="majorBidi"/>
          <w:sz w:val="19"/>
          <w:szCs w:val="19"/>
        </w:rPr>
        <w:t xml:space="preserve">Google, “Firebase Remote Config.” </w:t>
      </w:r>
      <w:hyperlink r:id="rId32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https://firebase.google.com/docs/remote-config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[21]  </w:t>
      </w:r>
      <w:r w:rsidRPr="00C72C54">
        <w:rPr>
          <w:rFonts w:asciiTheme="majorBidi" w:hAnsiTheme="majorBidi" w:cstheme="majorBidi"/>
          <w:sz w:val="19"/>
          <w:szCs w:val="19"/>
        </w:rPr>
        <w:t xml:space="preserve">Google, “Firestore — quotas and limits.” </w:t>
      </w:r>
      <w:hyperlink r:id="rId33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https://cloud.google.com/firestore/quotas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[22]  </w:t>
      </w:r>
      <w:r w:rsidRPr="00C72C54">
        <w:rPr>
          <w:rFonts w:asciiTheme="majorBidi" w:hAnsiTheme="majorBidi" w:cstheme="majorBidi"/>
          <w:sz w:val="19"/>
          <w:szCs w:val="19"/>
        </w:rPr>
        <w:t xml:space="preserve">Google, “Firestore — access data offline.” </w:t>
      </w:r>
      <w:hyperlink r:id="rId34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https://firebase.google.com/docs/firestore/manage-data/enable-offline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[23]  </w:t>
      </w:r>
      <w:r w:rsidRPr="00C72C54">
        <w:rPr>
          <w:rFonts w:asciiTheme="majorBidi" w:hAnsiTheme="majorBidi" w:cstheme="majorBidi"/>
          <w:sz w:val="19"/>
          <w:szCs w:val="19"/>
        </w:rPr>
        <w:t xml:space="preserve">Google, “Firestore — search with vector embeddings.” </w:t>
      </w:r>
      <w:hyperlink r:id="rId35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https://firebase.google.com/docs/firestore/vector-search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[24]  </w:t>
      </w:r>
      <w:r w:rsidRPr="00C72C54">
        <w:rPr>
          <w:rFonts w:asciiTheme="majorBidi" w:hAnsiTheme="majorBidi" w:cstheme="majorBidi"/>
          <w:sz w:val="19"/>
          <w:szCs w:val="19"/>
        </w:rPr>
        <w:t xml:space="preserve">Google, “Vector Search with Firestore” (Firebase Extension). </w:t>
      </w:r>
      <w:hyperlink r:id="rId36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https://extensions.dev/extensions/googlecloud/firestore-vector-search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[25]  </w:t>
      </w:r>
      <w:r w:rsidRPr="00C72C54">
        <w:rPr>
          <w:rFonts w:asciiTheme="majorBidi" w:hAnsiTheme="majorBidi" w:cstheme="majorBidi"/>
          <w:sz w:val="19"/>
          <w:szCs w:val="19"/>
        </w:rPr>
        <w:t xml:space="preserve">Google, “Get started with Cloud Firestore Security Rules.” </w:t>
      </w:r>
      <w:hyperlink r:id="rId37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https://firebase.google.com/docs/firestore/security/get-started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[26]  </w:t>
      </w:r>
      <w:r w:rsidRPr="00C72C54">
        <w:rPr>
          <w:rFonts w:asciiTheme="majorBidi" w:hAnsiTheme="majorBidi" w:cstheme="majorBidi"/>
          <w:sz w:val="19"/>
          <w:szCs w:val="19"/>
        </w:rPr>
        <w:t xml:space="preserve">Isar Database, “isar,” Flutter package. </w:t>
      </w:r>
      <w:hyperlink r:id="rId38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https://pub.dev/packages/isar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[27]  </w:t>
      </w:r>
      <w:r w:rsidRPr="00C72C54">
        <w:rPr>
          <w:rFonts w:asciiTheme="majorBidi" w:hAnsiTheme="majorBidi" w:cstheme="majorBidi"/>
          <w:sz w:val="19"/>
          <w:szCs w:val="19"/>
        </w:rPr>
        <w:t xml:space="preserve">Flutter, “Internationalizing Flutter apps.” </w:t>
      </w:r>
      <w:hyperlink r:id="rId39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https://docs.flutter.dev/ui/accessibility-and-internationalization/internationalization</w:t>
        </w:r>
      </w:hyperlink>
    </w:p>
    <w:p w:rsidR="00E76836" w:rsidRPr="00C72C54" w:rsidRDefault="0055443E">
      <w:pPr>
        <w:spacing w:after="90"/>
        <w:ind w:left="540" w:hanging="54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b/>
          <w:bCs/>
          <w:color w:val="006C48"/>
          <w:sz w:val="19"/>
          <w:szCs w:val="19"/>
        </w:rPr>
        <w:t xml:space="preserve">[28]  </w:t>
      </w:r>
      <w:r w:rsidRPr="00C72C54">
        <w:rPr>
          <w:rFonts w:asciiTheme="majorBidi" w:hAnsiTheme="majorBidi" w:cstheme="majorBidi"/>
          <w:sz w:val="19"/>
          <w:szCs w:val="19"/>
        </w:rPr>
        <w:t xml:space="preserve">National Nutrition Institute, “Food Composition Tables for Egypt,” via FAO / INFOODS. </w:t>
      </w:r>
      <w:hyperlink r:id="rId40" w:history="1">
        <w:r w:rsidRPr="00C72C54">
          <w:rPr>
            <w:rStyle w:val="Hyperlink"/>
            <w:rFonts w:asciiTheme="majorBidi" w:hAnsiTheme="majorBidi" w:cstheme="majorBidi"/>
            <w:color w:val="0055BF"/>
            <w:sz w:val="17"/>
            <w:szCs w:val="17"/>
          </w:rPr>
          <w:t>https://www.fao.org/infoods/infoods/tables-and-databases/egypt/en</w:t>
        </w:r>
      </w:hyperlink>
    </w:p>
    <w:p w:rsidR="00E76836" w:rsidRPr="00C72C54" w:rsidRDefault="0055443E">
      <w:pPr>
        <w:spacing w:after="120" w:line="276" w:lineRule="auto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Online sources accessed October 2026.</w:t>
      </w:r>
    </w:p>
    <w:p w:rsidR="0055443E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bookmarkStart w:id="28" w:name="_Toc242019625"/>
    </w:p>
    <w:p w:rsidR="00E76836" w:rsidRPr="00C72C54" w:rsidRDefault="0055443E">
      <w:pPr>
        <w:pStyle w:val="Heading1"/>
        <w:spacing w:before="360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</w:rPr>
        <w:t>Appendix A. Traceability Matrix</w:t>
      </w:r>
      <w:bookmarkEnd w:id="28"/>
    </w:p>
    <w:p w:rsidR="00E76836" w:rsidRPr="00C72C54" w:rsidRDefault="0055443E">
      <w:pPr>
        <w:spacing w:before="60" w:after="200"/>
        <w:jc w:val="center"/>
        <w:rPr>
          <w:rFonts w:asciiTheme="majorBidi" w:hAnsiTheme="majorBidi" w:cstheme="majorBidi"/>
        </w:rPr>
      </w:pPr>
      <w:r w:rsidRPr="00C72C54">
        <w:rPr>
          <w:rFonts w:asciiTheme="majorBidi" w:hAnsiTheme="majorBidi" w:cstheme="majorBidi"/>
          <w:i/>
          <w:iCs/>
          <w:color w:val="3C4A41"/>
          <w:sz w:val="19"/>
          <w:szCs w:val="19"/>
        </w:rPr>
        <w:t>Table 12: Traceability matrix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33"/>
        <w:gridCol w:w="4739"/>
        <w:gridCol w:w="1354"/>
      </w:tblGrid>
      <w:tr w:rsidR="00E76836" w:rsidRPr="00C72C54">
        <w:trPr>
          <w:tblHeader/>
        </w:trPr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8"/>
                <w:szCs w:val="18"/>
              </w:rPr>
              <w:t>Requirements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8"/>
                <w:szCs w:val="18"/>
              </w:rPr>
              <w:t>Design element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C9F5DF"/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91614"/>
                <w:sz w:val="18"/>
                <w:szCs w:val="18"/>
              </w:rPr>
              <w:t>Section</w:t>
            </w:r>
          </w:p>
        </w:tc>
      </w:tr>
      <w:tr w:rsidR="00E76836" w:rsidRPr="00C72C54">
        <w:tc>
          <w:tcPr>
            <w:tcW w:w="9026" w:type="dxa"/>
            <w:gridSpan w:val="3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EEF8F3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06C48"/>
                <w:sz w:val="18"/>
                <w:szCs w:val="18"/>
              </w:rPr>
              <w:t>Account, Profile and Localisation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FR-AUTH-01..07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Firebase Auth + /users/{uid} profile document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9.1, 10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FR-PROF-01..07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Profile &amp; targets computed in the domain layer (BMI, TDEE, HR zones)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3.2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FR-LOC-01..05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RTL layout, Egyptian locale, Egyptian-Arabic cues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11</w:t>
            </w:r>
          </w:p>
        </w:tc>
      </w:tr>
      <w:tr w:rsidR="00E76836" w:rsidRPr="00C72C54">
        <w:tc>
          <w:tcPr>
            <w:tcW w:w="9026" w:type="dxa"/>
            <w:gridSpan w:val="3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EEF8F3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06C48"/>
                <w:sz w:val="18"/>
                <w:szCs w:val="18"/>
              </w:rPr>
              <w:t>Pose Coaching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FR-CV-01..11, FR-CV-14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On-device pose pipeline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7.1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FR-CV-03, FR-CV-13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Model tier selection and auto-downgrade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7.2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FR-CV-12, NFR-MNT-03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Exercises as configuration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7.2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NFR-PERF-01/02/10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Real-time loop kept on the phone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6.1</w:t>
            </w:r>
          </w:p>
        </w:tc>
      </w:tr>
      <w:tr w:rsidR="00E76836" w:rsidRPr="00C72C54">
        <w:tc>
          <w:tcPr>
            <w:tcW w:w="9026" w:type="dxa"/>
            <w:gridSpan w:val="3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EEF8F3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06C48"/>
                <w:sz w:val="18"/>
                <w:szCs w:val="18"/>
              </w:rPr>
              <w:t>Workout Session and Alerts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FR-ALRT-01..04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Session manager: sets, rest timer, HR caution, warm-up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4, 6.1</w:t>
            </w:r>
          </w:p>
        </w:tc>
      </w:tr>
      <w:tr w:rsidR="00E76836" w:rsidRPr="00C72C54">
        <w:tc>
          <w:tcPr>
            <w:tcW w:w="9026" w:type="dxa"/>
            <w:gridSpan w:val="3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EEF8F3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06C48"/>
                <w:sz w:val="18"/>
                <w:szCs w:val="18"/>
              </w:rPr>
              <w:t>Wristband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NFR-PERF-04/11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On-band HR, steps, calories; BLE updates every 2 s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8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NFR-PWR-01/06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Battery monitoring and deep sleep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8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NFR-REL-04, NFR-COMP-04, C-TECH-04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BLE link and reconnection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8</w:t>
            </w:r>
          </w:p>
        </w:tc>
      </w:tr>
      <w:tr w:rsidR="00E76836" w:rsidRPr="00C72C54">
        <w:tc>
          <w:tcPr>
            <w:tcW w:w="9026" w:type="dxa"/>
            <w:gridSpan w:val="3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EEF8F3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06C48"/>
                <w:sz w:val="18"/>
                <w:szCs w:val="18"/>
              </w:rPr>
              <w:t>Nutrition and Chatbot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FR-NUT-01..09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Egyptian food catalogue and on-device meal planner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9.4, 10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FR-CHAT-01..08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Chatbot via Firebase AI Logic with fallback model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6.2, 9.2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NFR-REL-05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Failover after 5 s without a first token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6.2</w:t>
            </w:r>
          </w:p>
        </w:tc>
      </w:tr>
      <w:tr w:rsidR="00E76836" w:rsidRPr="00C72C54">
        <w:tc>
          <w:tcPr>
            <w:tcW w:w="9026" w:type="dxa"/>
            <w:gridSpan w:val="3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EEF8F3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06C48"/>
                <w:sz w:val="18"/>
                <w:szCs w:val="18"/>
              </w:rPr>
              <w:t>Data, Offline and Capacity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FR-DATA-01..08, C-DATA-01..04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Firestore collection model and design rules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10, 10.1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FR-DATA-03, NFR-REL-02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Offline persistence and Isar catalogue cache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6.3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NFR-SCAL-02, NFR-PERF-12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Biometric block documents within free tier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10.2</w:t>
            </w:r>
          </w:p>
        </w:tc>
      </w:tr>
      <w:tr w:rsidR="00E76836" w:rsidRPr="00C72C54">
        <w:tc>
          <w:tcPr>
            <w:tcW w:w="9026" w:type="dxa"/>
            <w:gridSpan w:val="3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shd w:val="clear" w:color="auto" w:fill="EEF8F3"/>
            <w:tcMar>
              <w:top w:w="35" w:type="dxa"/>
              <w:left w:w="100" w:type="dxa"/>
              <w:bottom w:w="35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b/>
                <w:bCs/>
                <w:color w:val="006C48"/>
                <w:sz w:val="18"/>
                <w:szCs w:val="18"/>
              </w:rPr>
              <w:t>Security, Privacy and Architecture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NFR-SEC-01..12, NFR-LEG-01..05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Security and privacy controls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11</w:t>
            </w:r>
          </w:p>
        </w:tc>
      </w:tr>
      <w:tr w:rsidR="00E76836" w:rsidRPr="00C72C54">
        <w:tc>
          <w:tcPr>
            <w:tcW w:w="2933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NFR-MNT-01/02, C-TECH-01..07</w:t>
            </w:r>
          </w:p>
        </w:tc>
        <w:tc>
          <w:tcPr>
            <w:tcW w:w="4739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Three-layer Dart app + Firebase serverless architecture</w:t>
            </w:r>
          </w:p>
        </w:tc>
        <w:tc>
          <w:tcPr>
            <w:tcW w:w="1354" w:type="dxa"/>
            <w:tcBorders>
              <w:top w:val="single" w:sz="4" w:space="0" w:color="BBCABF"/>
              <w:left w:val="single" w:sz="4" w:space="0" w:color="BBCABF"/>
              <w:bottom w:val="single" w:sz="4" w:space="0" w:color="BBCABF"/>
              <w:right w:val="single" w:sz="4" w:space="0" w:color="BBCABF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:rsidR="00E76836" w:rsidRPr="00C72C54" w:rsidRDefault="0055443E">
            <w:pPr>
              <w:rPr>
                <w:rFonts w:asciiTheme="majorBidi" w:hAnsiTheme="majorBidi" w:cstheme="majorBidi"/>
              </w:rPr>
            </w:pPr>
            <w:r w:rsidRPr="00C72C54">
              <w:rPr>
                <w:rFonts w:asciiTheme="majorBidi" w:hAnsiTheme="majorBidi" w:cstheme="majorBidi"/>
                <w:sz w:val="19"/>
                <w:szCs w:val="19"/>
              </w:rPr>
              <w:t>3, 5, 9.1</w:t>
            </w:r>
          </w:p>
        </w:tc>
      </w:tr>
    </w:tbl>
    <w:p w:rsidR="0055443E" w:rsidRPr="00C72C54" w:rsidRDefault="0055443E">
      <w:pPr>
        <w:rPr>
          <w:rFonts w:asciiTheme="majorBidi" w:hAnsiTheme="majorBidi" w:cstheme="majorBidi"/>
        </w:rPr>
      </w:pPr>
    </w:p>
    <w:sectPr w:rsidR="0055443E" w:rsidRPr="00C72C54">
      <w:headerReference w:type="default" r:id="rId41"/>
      <w:footerReference w:type="default" r:id="rId4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A0C8B" w:rsidRDefault="00FA0C8B">
      <w:r>
        <w:separator/>
      </w:r>
    </w:p>
  </w:endnote>
  <w:endnote w:type="continuationSeparator" w:id="0">
    <w:p w:rsidR="00FA0C8B" w:rsidRDefault="00FA0C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pace Grotesk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43E" w:rsidRDefault="0055443E">
    <w:pPr>
      <w:jc w:val="center"/>
    </w:pPr>
    <w:r>
      <w:rPr>
        <w:i/>
        <w:iCs/>
        <w:color w:val="86948A"/>
        <w:sz w:val="16"/>
        <w:szCs w:val="16"/>
      </w:rPr>
      <w:t>Be spot on.</w:t>
    </w:r>
    <w:r>
      <w:rPr>
        <w:color w:val="3C4A41"/>
        <w:sz w:val="18"/>
        <w:szCs w:val="18"/>
      </w:rPr>
      <w:t xml:space="preserve">     |     Page </w:t>
    </w:r>
    <w:r>
      <w:rPr>
        <w:b/>
        <w:bCs/>
        <w:color w:val="006C48"/>
        <w:sz w:val="18"/>
        <w:szCs w:val="18"/>
      </w:rPr>
      <w:fldChar w:fldCharType="begin"/>
    </w:r>
    <w:r>
      <w:rPr>
        <w:b/>
        <w:bCs/>
        <w:color w:val="006C48"/>
        <w:sz w:val="18"/>
        <w:szCs w:val="18"/>
      </w:rPr>
      <w:instrText>PAGE</w:instrText>
    </w:r>
    <w:r>
      <w:rPr>
        <w:b/>
        <w:bCs/>
        <w:color w:val="006C48"/>
        <w:sz w:val="18"/>
        <w:szCs w:val="18"/>
      </w:rPr>
      <w:fldChar w:fldCharType="separate"/>
    </w:r>
    <w:r w:rsidR="007316BB">
      <w:rPr>
        <w:b/>
        <w:bCs/>
        <w:noProof/>
        <w:color w:val="006C48"/>
        <w:sz w:val="18"/>
        <w:szCs w:val="18"/>
      </w:rPr>
      <w:t>15</w:t>
    </w:r>
    <w:r>
      <w:rPr>
        <w:b/>
        <w:bCs/>
        <w:color w:val="006C4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A0C8B" w:rsidRDefault="00FA0C8B">
      <w:r>
        <w:separator/>
      </w:r>
    </w:p>
  </w:footnote>
  <w:footnote w:type="continuationSeparator" w:id="0">
    <w:p w:rsidR="00FA0C8B" w:rsidRDefault="00FA0C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5443E" w:rsidRDefault="0055443E">
    <w:pPr>
      <w:jc w:val="right"/>
    </w:pPr>
    <w:r>
      <w:rPr>
        <w:b/>
        <w:bCs/>
        <w:color w:val="006C48"/>
        <w:sz w:val="16"/>
        <w:szCs w:val="16"/>
      </w:rPr>
      <w:t>SPOTTER</w:t>
    </w:r>
    <w:r>
      <w:rPr>
        <w:color w:val="86948A"/>
        <w:sz w:val="16"/>
        <w:szCs w:val="16"/>
      </w:rPr>
      <w:t xml:space="preserve">  ·  Architecture &amp; Design Document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4742E87"/>
    <w:multiLevelType w:val="hybridMultilevel"/>
    <w:tmpl w:val="75607D10"/>
    <w:lvl w:ilvl="0" w:tplc="6B74D7B6">
      <w:start w:val="1"/>
      <w:numFmt w:val="decimal"/>
      <w:lvlText w:val="%1."/>
      <w:lvlJc w:val="left"/>
      <w:pPr>
        <w:ind w:left="540" w:hanging="360"/>
      </w:pPr>
    </w:lvl>
    <w:lvl w:ilvl="1" w:tplc="EDD6D99A">
      <w:numFmt w:val="decimal"/>
      <w:lvlText w:val=""/>
      <w:lvlJc w:val="left"/>
    </w:lvl>
    <w:lvl w:ilvl="2" w:tplc="64FE0068">
      <w:numFmt w:val="decimal"/>
      <w:lvlText w:val=""/>
      <w:lvlJc w:val="left"/>
    </w:lvl>
    <w:lvl w:ilvl="3" w:tplc="17347C2E">
      <w:numFmt w:val="decimal"/>
      <w:lvlText w:val=""/>
      <w:lvlJc w:val="left"/>
    </w:lvl>
    <w:lvl w:ilvl="4" w:tplc="82521A88">
      <w:numFmt w:val="decimal"/>
      <w:lvlText w:val=""/>
      <w:lvlJc w:val="left"/>
    </w:lvl>
    <w:lvl w:ilvl="5" w:tplc="4C582C0E">
      <w:numFmt w:val="decimal"/>
      <w:lvlText w:val=""/>
      <w:lvlJc w:val="left"/>
    </w:lvl>
    <w:lvl w:ilvl="6" w:tplc="6A222A0C">
      <w:numFmt w:val="decimal"/>
      <w:lvlText w:val=""/>
      <w:lvlJc w:val="left"/>
    </w:lvl>
    <w:lvl w:ilvl="7" w:tplc="5BDA3338">
      <w:numFmt w:val="decimal"/>
      <w:lvlText w:val=""/>
      <w:lvlJc w:val="left"/>
    </w:lvl>
    <w:lvl w:ilvl="8" w:tplc="4FA85ED0">
      <w:numFmt w:val="decimal"/>
      <w:lvlText w:val=""/>
      <w:lvlJc w:val="left"/>
    </w:lvl>
  </w:abstractNum>
  <w:abstractNum w:abstractNumId="1" w15:restartNumberingAfterBreak="0">
    <w:nsid w:val="362A17FA"/>
    <w:multiLevelType w:val="hybridMultilevel"/>
    <w:tmpl w:val="2AE01EAC"/>
    <w:lvl w:ilvl="0" w:tplc="16588674">
      <w:start w:val="1"/>
      <w:numFmt w:val="decimal"/>
      <w:lvlText w:val="%1."/>
      <w:lvlJc w:val="left"/>
      <w:pPr>
        <w:ind w:left="540" w:hanging="360"/>
      </w:pPr>
    </w:lvl>
    <w:lvl w:ilvl="1" w:tplc="8902B1BA">
      <w:numFmt w:val="decimal"/>
      <w:lvlText w:val=""/>
      <w:lvlJc w:val="left"/>
    </w:lvl>
    <w:lvl w:ilvl="2" w:tplc="CC1E4404">
      <w:numFmt w:val="decimal"/>
      <w:lvlText w:val=""/>
      <w:lvlJc w:val="left"/>
    </w:lvl>
    <w:lvl w:ilvl="3" w:tplc="AB30F916">
      <w:numFmt w:val="decimal"/>
      <w:lvlText w:val=""/>
      <w:lvlJc w:val="left"/>
    </w:lvl>
    <w:lvl w:ilvl="4" w:tplc="488C9B1A">
      <w:numFmt w:val="decimal"/>
      <w:lvlText w:val=""/>
      <w:lvlJc w:val="left"/>
    </w:lvl>
    <w:lvl w:ilvl="5" w:tplc="9C4236B6">
      <w:numFmt w:val="decimal"/>
      <w:lvlText w:val=""/>
      <w:lvlJc w:val="left"/>
    </w:lvl>
    <w:lvl w:ilvl="6" w:tplc="3C6C8B02">
      <w:numFmt w:val="decimal"/>
      <w:lvlText w:val=""/>
      <w:lvlJc w:val="left"/>
    </w:lvl>
    <w:lvl w:ilvl="7" w:tplc="40348C96">
      <w:numFmt w:val="decimal"/>
      <w:lvlText w:val=""/>
      <w:lvlJc w:val="left"/>
    </w:lvl>
    <w:lvl w:ilvl="8" w:tplc="D4C086C8">
      <w:numFmt w:val="decimal"/>
      <w:lvlText w:val=""/>
      <w:lvlJc w:val="left"/>
    </w:lvl>
  </w:abstractNum>
  <w:abstractNum w:abstractNumId="2" w15:restartNumberingAfterBreak="0">
    <w:nsid w:val="3FEE46E3"/>
    <w:multiLevelType w:val="hybridMultilevel"/>
    <w:tmpl w:val="7B3C4B28"/>
    <w:lvl w:ilvl="0" w:tplc="D2768136">
      <w:start w:val="1"/>
      <w:numFmt w:val="bullet"/>
      <w:lvlText w:val="●"/>
      <w:lvlJc w:val="left"/>
      <w:pPr>
        <w:ind w:left="720" w:hanging="360"/>
      </w:pPr>
    </w:lvl>
    <w:lvl w:ilvl="1" w:tplc="8B1E6538">
      <w:start w:val="1"/>
      <w:numFmt w:val="bullet"/>
      <w:lvlText w:val="○"/>
      <w:lvlJc w:val="left"/>
      <w:pPr>
        <w:ind w:left="1440" w:hanging="360"/>
      </w:pPr>
    </w:lvl>
    <w:lvl w:ilvl="2" w:tplc="8AB0FE96">
      <w:start w:val="1"/>
      <w:numFmt w:val="bullet"/>
      <w:lvlText w:val="■"/>
      <w:lvlJc w:val="left"/>
      <w:pPr>
        <w:ind w:left="2160" w:hanging="360"/>
      </w:pPr>
    </w:lvl>
    <w:lvl w:ilvl="3" w:tplc="5416547E">
      <w:start w:val="1"/>
      <w:numFmt w:val="bullet"/>
      <w:lvlText w:val="●"/>
      <w:lvlJc w:val="left"/>
      <w:pPr>
        <w:ind w:left="2880" w:hanging="360"/>
      </w:pPr>
    </w:lvl>
    <w:lvl w:ilvl="4" w:tplc="D4820030">
      <w:start w:val="1"/>
      <w:numFmt w:val="bullet"/>
      <w:lvlText w:val="○"/>
      <w:lvlJc w:val="left"/>
      <w:pPr>
        <w:ind w:left="3600" w:hanging="360"/>
      </w:pPr>
    </w:lvl>
    <w:lvl w:ilvl="5" w:tplc="A5F6755A">
      <w:start w:val="1"/>
      <w:numFmt w:val="bullet"/>
      <w:lvlText w:val="■"/>
      <w:lvlJc w:val="left"/>
      <w:pPr>
        <w:ind w:left="4320" w:hanging="360"/>
      </w:pPr>
    </w:lvl>
    <w:lvl w:ilvl="6" w:tplc="6D04B32A">
      <w:start w:val="1"/>
      <w:numFmt w:val="bullet"/>
      <w:lvlText w:val="●"/>
      <w:lvlJc w:val="left"/>
      <w:pPr>
        <w:ind w:left="5040" w:hanging="360"/>
      </w:pPr>
    </w:lvl>
    <w:lvl w:ilvl="7" w:tplc="DE42070E">
      <w:start w:val="1"/>
      <w:numFmt w:val="bullet"/>
      <w:lvlText w:val="●"/>
      <w:lvlJc w:val="left"/>
      <w:pPr>
        <w:ind w:left="5760" w:hanging="360"/>
      </w:pPr>
    </w:lvl>
    <w:lvl w:ilvl="8" w:tplc="194CEA3C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1F02B8F"/>
    <w:multiLevelType w:val="hybridMultilevel"/>
    <w:tmpl w:val="B26C6FAE"/>
    <w:lvl w:ilvl="0" w:tplc="E79AB710">
      <w:start w:val="1"/>
      <w:numFmt w:val="bullet"/>
      <w:lvlText w:val="•"/>
      <w:lvlJc w:val="left"/>
      <w:pPr>
        <w:ind w:left="540" w:hanging="270"/>
      </w:pPr>
    </w:lvl>
    <w:lvl w:ilvl="1" w:tplc="953235CC">
      <w:numFmt w:val="decimal"/>
      <w:lvlText w:val=""/>
      <w:lvlJc w:val="left"/>
    </w:lvl>
    <w:lvl w:ilvl="2" w:tplc="2BF603A2">
      <w:numFmt w:val="decimal"/>
      <w:lvlText w:val=""/>
      <w:lvlJc w:val="left"/>
    </w:lvl>
    <w:lvl w:ilvl="3" w:tplc="ABB83B66">
      <w:numFmt w:val="decimal"/>
      <w:lvlText w:val=""/>
      <w:lvlJc w:val="left"/>
    </w:lvl>
    <w:lvl w:ilvl="4" w:tplc="284AF694">
      <w:numFmt w:val="decimal"/>
      <w:lvlText w:val=""/>
      <w:lvlJc w:val="left"/>
    </w:lvl>
    <w:lvl w:ilvl="5" w:tplc="3CAE676A">
      <w:numFmt w:val="decimal"/>
      <w:lvlText w:val=""/>
      <w:lvlJc w:val="left"/>
    </w:lvl>
    <w:lvl w:ilvl="6" w:tplc="BCC44846">
      <w:numFmt w:val="decimal"/>
      <w:lvlText w:val=""/>
      <w:lvlJc w:val="left"/>
    </w:lvl>
    <w:lvl w:ilvl="7" w:tplc="2B4C5B3E">
      <w:numFmt w:val="decimal"/>
      <w:lvlText w:val=""/>
      <w:lvlJc w:val="left"/>
    </w:lvl>
    <w:lvl w:ilvl="8" w:tplc="F342D204">
      <w:numFmt w:val="decimal"/>
      <w:lvlText w:val=""/>
      <w:lvlJc w:val="left"/>
    </w:lvl>
  </w:abstractNum>
  <w:abstractNum w:abstractNumId="4" w15:restartNumberingAfterBreak="0">
    <w:nsid w:val="5A7B7B62"/>
    <w:multiLevelType w:val="hybridMultilevel"/>
    <w:tmpl w:val="441C7698"/>
    <w:lvl w:ilvl="0" w:tplc="27006ECC">
      <w:start w:val="1"/>
      <w:numFmt w:val="decimal"/>
      <w:lvlText w:val="%1."/>
      <w:lvlJc w:val="left"/>
      <w:pPr>
        <w:ind w:left="540" w:hanging="360"/>
      </w:pPr>
    </w:lvl>
    <w:lvl w:ilvl="1" w:tplc="F4EA34F2">
      <w:numFmt w:val="decimal"/>
      <w:lvlText w:val=""/>
      <w:lvlJc w:val="left"/>
    </w:lvl>
    <w:lvl w:ilvl="2" w:tplc="7D4ADE7A">
      <w:numFmt w:val="decimal"/>
      <w:lvlText w:val=""/>
      <w:lvlJc w:val="left"/>
    </w:lvl>
    <w:lvl w:ilvl="3" w:tplc="746844A2">
      <w:numFmt w:val="decimal"/>
      <w:lvlText w:val=""/>
      <w:lvlJc w:val="left"/>
    </w:lvl>
    <w:lvl w:ilvl="4" w:tplc="8E48C95C">
      <w:numFmt w:val="decimal"/>
      <w:lvlText w:val=""/>
      <w:lvlJc w:val="left"/>
    </w:lvl>
    <w:lvl w:ilvl="5" w:tplc="58C6FF04">
      <w:numFmt w:val="decimal"/>
      <w:lvlText w:val=""/>
      <w:lvlJc w:val="left"/>
    </w:lvl>
    <w:lvl w:ilvl="6" w:tplc="FA82185C">
      <w:numFmt w:val="decimal"/>
      <w:lvlText w:val=""/>
      <w:lvlJc w:val="left"/>
    </w:lvl>
    <w:lvl w:ilvl="7" w:tplc="D3829D22">
      <w:numFmt w:val="decimal"/>
      <w:lvlText w:val=""/>
      <w:lvlJc w:val="left"/>
    </w:lvl>
    <w:lvl w:ilvl="8" w:tplc="A7FCF7EA">
      <w:numFmt w:val="decimal"/>
      <w:lvlText w:val=""/>
      <w:lvlJc w:val="left"/>
    </w:lvl>
  </w:abstractNum>
  <w:num w:numId="1">
    <w:abstractNumId w:val="2"/>
    <w:lvlOverride w:ilvl="0">
      <w:startOverride w:val="1"/>
    </w:lvlOverride>
  </w:num>
  <w:num w:numId="2">
    <w:abstractNumId w:val="0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76836"/>
    <w:rsid w:val="001D4E1F"/>
    <w:rsid w:val="0055443E"/>
    <w:rsid w:val="007316BB"/>
    <w:rsid w:val="00C72C54"/>
    <w:rsid w:val="00E76836"/>
    <w:rsid w:val="00F9014D"/>
    <w:rsid w:val="00FA0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826A2042-2AF2-46DB-847D-8C1FCF8A67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Space Grotesk" w:eastAsia="Space Grotesk" w:hAnsi="Space Grotesk" w:cs="Space Grotesk"/>
        <w:color w:val="1B2A27"/>
        <w:sz w:val="21"/>
        <w:szCs w:val="21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pBdr>
        <w:bottom w:val="single" w:sz="18" w:space="4" w:color="59EBAB"/>
      </w:pBdr>
      <w:spacing w:before="240" w:after="160"/>
      <w:outlineLvl w:val="0"/>
    </w:pPr>
    <w:rPr>
      <w:b/>
      <w:bCs/>
      <w:color w:val="091614"/>
      <w:sz w:val="34"/>
      <w:szCs w:val="34"/>
    </w:rPr>
  </w:style>
  <w:style w:type="paragraph" w:styleId="Heading2">
    <w:name w:val="heading 2"/>
    <w:qFormat/>
    <w:pPr>
      <w:spacing w:before="240" w:after="120"/>
      <w:outlineLvl w:val="1"/>
    </w:pPr>
    <w:rPr>
      <w:b/>
      <w:bCs/>
      <w:color w:val="006C48"/>
      <w:sz w:val="26"/>
      <w:szCs w:val="26"/>
    </w:rPr>
  </w:style>
  <w:style w:type="paragraph" w:styleId="Heading3">
    <w:name w:val="heading 3"/>
    <w:qFormat/>
    <w:pPr>
      <w:spacing w:before="160" w:after="80"/>
      <w:outlineLvl w:val="2"/>
    </w:pPr>
    <w:rPr>
      <w:b/>
      <w:bCs/>
      <w:sz w:val="23"/>
      <w:szCs w:val="23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55443E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55443E"/>
    <w:pPr>
      <w:spacing w:after="100"/>
      <w:ind w:left="21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yperlink" Target="https://www.analog.com/media/en/technical-documentation/data-sheets/max30102.pdf" TargetMode="External"/><Relationship Id="rId26" Type="http://schemas.openxmlformats.org/officeDocument/2006/relationships/hyperlink" Target="https://doi.org/10.1016/S0735-1097(00)01054-8" TargetMode="External"/><Relationship Id="rId39" Type="http://schemas.openxmlformats.org/officeDocument/2006/relationships/hyperlink" Target="https://docs.flutter.dev/ui/accessibility-and-internationalization/internationalization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www.bluetooth.com/wp-content/uploads/Files/Specification/HTML/BAS_v1.1/out/en/index-en.html" TargetMode="External"/><Relationship Id="rId34" Type="http://schemas.openxmlformats.org/officeDocument/2006/relationships/hyperlink" Target="https://firebase.google.com/docs/firestore/manage-data/enable-offline" TargetMode="External"/><Relationship Id="rId42" Type="http://schemas.openxmlformats.org/officeDocument/2006/relationships/footer" Target="footer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yperlink" Target="https://www.espressif.com/sites/default/files/documentation/esp32_datasheet_en.pdf" TargetMode="External"/><Relationship Id="rId25" Type="http://schemas.openxmlformats.org/officeDocument/2006/relationships/hyperlink" Target="https://doi.org/10.1093/ajcn/51.2.241" TargetMode="External"/><Relationship Id="rId33" Type="http://schemas.openxmlformats.org/officeDocument/2006/relationships/hyperlink" Target="https://cloud.google.com/firestore/quotas" TargetMode="External"/><Relationship Id="rId38" Type="http://schemas.openxmlformats.org/officeDocument/2006/relationships/hyperlink" Target="https://pub.dev/packages/isar" TargetMode="External"/><Relationship Id="rId2" Type="http://schemas.openxmlformats.org/officeDocument/2006/relationships/styles" Target="styles.xml"/><Relationship Id="rId16" Type="http://schemas.openxmlformats.org/officeDocument/2006/relationships/hyperlink" Target="https://pub.dev/packages/pose_detection" TargetMode="External"/><Relationship Id="rId20" Type="http://schemas.openxmlformats.org/officeDocument/2006/relationships/hyperlink" Target="https://www.bluetooth.com/wp-content/uploads/Files/Specification/HTML/HRS_v1.0/out/en/index-en.html" TargetMode="External"/><Relationship Id="rId29" Type="http://schemas.openxmlformats.org/officeDocument/2006/relationships/hyperlink" Target="https://pub.dev/packages/firebase_ai" TargetMode="External"/><Relationship Id="rId41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yperlink" Target="https://doi.org/10.1080/02640410470001730089" TargetMode="External"/><Relationship Id="rId32" Type="http://schemas.openxmlformats.org/officeDocument/2006/relationships/hyperlink" Target="https://firebase.google.com/docs/remote-config" TargetMode="External"/><Relationship Id="rId37" Type="http://schemas.openxmlformats.org/officeDocument/2006/relationships/hyperlink" Target="https://firebase.google.com/docs/firestore/security/get-started" TargetMode="External"/><Relationship Id="rId40" Type="http://schemas.openxmlformats.org/officeDocument/2006/relationships/hyperlink" Target="https://www.fao.org/infoods/infoods/tables-and-databases/egypt/en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mediapipe.readthedocs.io/en/latest/solutions/pose.html" TargetMode="External"/><Relationship Id="rId23" Type="http://schemas.openxmlformats.org/officeDocument/2006/relationships/hyperlink" Target="https://pub.dev/packages/flutter_blue_plus" TargetMode="External"/><Relationship Id="rId28" Type="http://schemas.openxmlformats.org/officeDocument/2006/relationships/hyperlink" Target="https://firebase.google.com/docs/ai-logic/models" TargetMode="External"/><Relationship Id="rId36" Type="http://schemas.openxmlformats.org/officeDocument/2006/relationships/hyperlink" Target="https://extensions.dev/extensions/googlecloud/firestore-vector-search" TargetMode="External"/><Relationship Id="rId10" Type="http://schemas.openxmlformats.org/officeDocument/2006/relationships/image" Target="media/image4.png"/><Relationship Id="rId19" Type="http://schemas.openxmlformats.org/officeDocument/2006/relationships/hyperlink" Target="https://product.tdk.com/system/files/dam/doc/product/sensor/mortion-inertial/imu/data_sheet/mpu-6500-datasheet2.pdf" TargetMode="External"/><Relationship Id="rId31" Type="http://schemas.openxmlformats.org/officeDocument/2006/relationships/hyperlink" Target="https://firebase.google.com/docs/auth" TargetMode="External"/><Relationship Id="rId44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arxiv.org/abs/2006.10204" TargetMode="External"/><Relationship Id="rId22" Type="http://schemas.openxmlformats.org/officeDocument/2006/relationships/hyperlink" Target="https://docs.silabs.com/bluetooth/2.13/bluetooth-general-system-and-performance/optimizing-current-consumption-in-bluetooth-low-energy-devices" TargetMode="External"/><Relationship Id="rId27" Type="http://schemas.openxmlformats.org/officeDocument/2006/relationships/hyperlink" Target="https://firebase.google.com/docs/ai-logic/get-started" TargetMode="External"/><Relationship Id="rId30" Type="http://schemas.openxmlformats.org/officeDocument/2006/relationships/hyperlink" Target="https://firebase.google.com/docs/app-check" TargetMode="External"/><Relationship Id="rId35" Type="http://schemas.openxmlformats.org/officeDocument/2006/relationships/hyperlink" Target="https://firebase.google.com/docs/firestore/vector-search" TargetMode="External"/><Relationship Id="rId43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3814</Words>
  <Characters>21740</Characters>
  <Application>Microsoft Office Word</Application>
  <DocSecurity>0</DocSecurity>
  <Lines>181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Spotter — Architecture &amp; Design Document</vt:lpstr>
    </vt:vector>
  </TitlesOfParts>
  <Company/>
  <LinksUpToDate>false</LinksUpToDate>
  <CharactersWithSpaces>25503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Spotter — Architecture &amp; Design Document</dc:title>
  <dc:creator>Abdelaziz</dc:creator>
  <cp:lastModifiedBy>Mohamed Nashaat</cp:lastModifiedBy>
  <cp:revision>5</cp:revision>
  <cp:lastPrinted>2026-10-04T14:14:00Z</cp:lastPrinted>
  <dcterms:created xsi:type="dcterms:W3CDTF">2026-10-04T12:18:00Z</dcterms:created>
  <dcterms:modified xsi:type="dcterms:W3CDTF">2026-10-04T14:14:00Z</dcterms:modified>
</cp:coreProperties>
</file>