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Empresa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 APT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Plataforma de Oportunidades de Remates Inmobiliarios — HouseGreen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Remota (Discord)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04 de Octubre de 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Matías Negrete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José Pizarro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Basthian Bascuñan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Matías Negrete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José Pizarro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Basthian Bascuñan </w:t>
            </w:r>
          </w:p>
        </w:tc>
      </w:tr>
    </w:tbl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Alta productividad en diseño: se completaron 31 pantallas de prototipo UI/UX, 20 diagramas de procesos BPMN y 6 vistas de la arquitectura 4+1 en solo cinco días.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El modelo de datos (diagrama ER y script SQL en PostgreSQL) quedó completamente estructurado y alineado con los requerimientos del informe.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Gran coordinación del equipo para redactar las secciones complementarias de la documentación técnica.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El semáforo visual maquetado en el prototipo no coincidía con las reglas expresadas en el informe, requiriendo rehacer pantallas.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Ingresaron tareas no planificadas en medio de la iteración producto de ajustes en los requerimientos del proyecto.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Validar y acordar formalmente las reglas de negocio con el Product Owner antes de iniciar el diseño de pantallas e interfaces.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Congelar el Sprint Backlog una vez iniciada la iteración, derivando nuevas solicitudes al refinamiento del backlog para sprints posteriores.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Establecer una matriz de trazabilidad previa entre prototipos, informe y modelo de datos.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Nota: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Se recomienda utilizar viñetas (bullets) para enumerar los aciertos, errores y recomendaciones de mejora continua.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El formulario se puede extender cuantas páginas sea necesario para registrar todos los aciertos, errores y recomendaciones.</w:t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086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jdBXCm8GIE49ioqmtcp95/iazg==">CgMxLjA4AHIhMXdPcS0xcjhCUE5tYzhLWWc1LXNQd1lWMTZCWDY5YnEy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