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55AE2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51C8F07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3A7F436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D5067FA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0B1A9AE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AC7331B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70063D0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501C8B4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07D6654" w14:textId="573FD6B0" w:rsidR="006B7B92" w:rsidRPr="003D4205" w:rsidRDefault="006B7B92" w:rsidP="006B7B92">
      <w:pPr>
        <w:spacing w:line="360" w:lineRule="auto"/>
        <w:jc w:val="center"/>
        <w:rPr>
          <w:b/>
          <w:sz w:val="36"/>
          <w:szCs w:val="36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="003D4205" w:rsidRPr="003D4205">
        <w:rPr>
          <w:b/>
          <w:sz w:val="36"/>
          <w:szCs w:val="36"/>
        </w:rPr>
        <w:t>7</w:t>
      </w:r>
    </w:p>
    <w:p w14:paraId="05CB5C31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659C75B3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3E5C532E" w14:textId="77777777" w:rsidR="006B7B92" w:rsidRP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76EFEEEA" w14:textId="77777777" w:rsidR="006B7B92" w:rsidRDefault="006B7B92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DAD73BA" w14:textId="2309B657" w:rsidR="006B7B92" w:rsidRPr="00B8651C" w:rsidRDefault="006B7B92" w:rsidP="006B7B9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="003D4205" w:rsidRPr="00E52DBA">
        <w:rPr>
          <w:b/>
          <w:sz w:val="28"/>
          <w:szCs w:val="28"/>
          <w:lang w:val="uk-UA"/>
        </w:rPr>
        <w:t>Найпростіший потік подій. Елементи теорії СМО. Ланцюги Маркова</w:t>
      </w:r>
    </w:p>
    <w:p w14:paraId="7C0AF26F" w14:textId="392754CF" w:rsidR="006A2A6F" w:rsidRDefault="006B7B92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3D4205">
        <w:rPr>
          <w:sz w:val="28"/>
          <w:szCs w:val="28"/>
          <w:lang w:val="uk-UA"/>
        </w:rPr>
        <w:t>набути практичних навичок розв’язання задач щодо випадкових процесів, СМО та ланцюгів Маркова.</w:t>
      </w:r>
    </w:p>
    <w:p w14:paraId="34ED58ED" w14:textId="77777777" w:rsidR="003D4205" w:rsidRDefault="003D4205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FAFE8A4" w14:textId="0CC2A1D4" w:rsidR="006B7B92" w:rsidRPr="00BE30F0" w:rsidRDefault="006B7B92" w:rsidP="00E379C7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2F74C688" w14:textId="77777777" w:rsidR="003D4205" w:rsidRDefault="003D4205" w:rsidP="003D4205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двох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</m:t>
        </m:r>
      </m:oMath>
      <w:r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0A194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номер студента в списку групи. У разі, якщо було досягнуто кінця списку задач, потрібно циклічно повернутися до його початку.</w:t>
      </w:r>
    </w:p>
    <w:p w14:paraId="445E6A17" w14:textId="77777777" w:rsidR="00730B72" w:rsidRDefault="00730B7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518BDA2" w14:textId="044B6767" w:rsidR="00974BF7" w:rsidRPr="00974BF7" w:rsidRDefault="00974BF7" w:rsidP="00974BF7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3D4205">
        <w:rPr>
          <w:b/>
          <w:bCs/>
          <w:color w:val="000000"/>
          <w:sz w:val="28"/>
          <w:szCs w:val="28"/>
          <w:lang w:val="en-US"/>
        </w:rPr>
        <w:t>20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302FAF6C" w14:textId="77777777" w:rsidR="003D4205" w:rsidRPr="003D4205" w:rsidRDefault="003D4205" w:rsidP="003D4205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 w:rsidRPr="003D4205">
        <w:rPr>
          <w:sz w:val="28"/>
          <w:lang w:val="uk-UA"/>
        </w:rPr>
        <w:t xml:space="preserve">Задано матрицю переходу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0.8</m:t>
                  </m:r>
                </m:e>
              </m:mr>
            </m:m>
          </m:e>
        </m:d>
      </m:oMath>
      <w:r w:rsidRPr="003D4205">
        <w:rPr>
          <w:sz w:val="28"/>
          <w:lang w:val="uk-UA"/>
        </w:rPr>
        <w:t xml:space="preserve">. Знайти матрицю переходу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</m:oMath>
      <w:r w:rsidRPr="003D4205">
        <w:rPr>
          <w:sz w:val="28"/>
          <w:lang w:val="uk-UA"/>
        </w:rPr>
        <w:t xml:space="preserve">. </w:t>
      </w:r>
    </w:p>
    <w:p w14:paraId="350DF25F" w14:textId="38A04549" w:rsidR="00C43365" w:rsidRDefault="00974BF7" w:rsidP="00C4336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77B1991C" w14:textId="258C60E4" w:rsidR="007E113B" w:rsidRPr="001D1C57" w:rsidRDefault="008805EB" w:rsidP="003D4205">
      <w:pPr>
        <w:tabs>
          <w:tab w:val="left" w:pos="8789"/>
        </w:tabs>
        <w:spacing w:line="480" w:lineRule="auto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=</m:t>
          </m:r>
          <m:sSubSup>
            <m:sSubSup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bSup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  <m:sup>
              <m:r>
                <w:rPr>
                  <w:rFonts w:ascii="Cambria Math"/>
                  <w:color w:val="000000"/>
                  <w:sz w:val="28"/>
                  <w:lang w:val="uk-UA"/>
                </w:rPr>
                <m:t>3</m:t>
              </m:r>
            </m:sup>
          </m:sSubSup>
          <m:r>
            <w:rPr>
              <w:rFonts w:ascii="Cambria Math"/>
              <w:color w:val="000000"/>
              <w:sz w:val="28"/>
              <w:lang w:val="uk-UA"/>
            </w:rPr>
            <m:t>=</m:t>
          </m:r>
          <m:sSub>
            <m:sSub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;</m:t>
          </m:r>
        </m:oMath>
      </m:oMathPara>
    </w:p>
    <w:p w14:paraId="7B4209DB" w14:textId="7718B8C4" w:rsidR="001D1C57" w:rsidRPr="001D1C57" w:rsidRDefault="001D1C57" w:rsidP="001D1C57">
      <w:pPr>
        <w:tabs>
          <w:tab w:val="left" w:pos="8789"/>
        </w:tabs>
        <w:spacing w:line="480" w:lineRule="auto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=</m:t>
          </m:r>
          <m:sSubSup>
            <m:sSubSup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bSup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  <m:sup>
              <m:r>
                <w:rPr>
                  <w:rFonts w:ascii="Cambria Math"/>
                  <w:color w:val="000000"/>
                  <w:sz w:val="28"/>
                  <w:lang w:val="uk-UA"/>
                </w:rPr>
                <m:t>2</m:t>
              </m:r>
            </m:sup>
          </m:sSubSup>
          <m:r>
            <w:rPr>
              <w:rFonts w:ascii="Cambria Math"/>
              <w:color w:val="000000"/>
              <w:sz w:val="28"/>
              <w:lang w:val="uk-UA"/>
            </w:rPr>
            <m:t>;</m:t>
          </m:r>
          <m:r>
            <w:rPr>
              <w:rFonts w:ascii="Cambria Math"/>
              <w:color w:val="000000"/>
              <w:sz w:val="28"/>
              <w:lang w:val="uk-UA"/>
            </w:rPr>
            <m:t xml:space="preserve">     </m:t>
          </m:r>
          <m:sSub>
            <m:sSub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=</m:t>
          </m:r>
          <m:sSub>
            <m:sSub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/>
                  <w:i/>
                  <w:color w:val="000000"/>
                  <w:sz w:val="28"/>
                  <w:lang w:val="uk-UA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color w:val="000000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/>
              <w:color w:val="000000"/>
              <w:sz w:val="28"/>
              <w:lang w:val="uk-UA"/>
            </w:rPr>
            <m:t>;</m:t>
          </m:r>
        </m:oMath>
      </m:oMathPara>
    </w:p>
    <w:p w14:paraId="5186F477" w14:textId="10442444" w:rsidR="003D4205" w:rsidRPr="001D1C57" w:rsidRDefault="001D1C57" w:rsidP="001D1C57">
      <w:pPr>
        <w:tabs>
          <w:tab w:val="left" w:pos="8789"/>
        </w:tabs>
        <w:spacing w:line="480" w:lineRule="auto"/>
        <w:ind w:left="709" w:firstLine="709"/>
        <w:jc w:val="both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0.2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lang w:val="uk-UA"/>
            </w:rPr>
            <m:t>;</m:t>
          </m:r>
        </m:oMath>
      </m:oMathPara>
    </w:p>
    <w:p w14:paraId="47B8753D" w14:textId="214AF025" w:rsidR="001D1C57" w:rsidRPr="001D1C57" w:rsidRDefault="001D1C57" w:rsidP="001D1C57">
      <w:pPr>
        <w:tabs>
          <w:tab w:val="left" w:pos="8789"/>
        </w:tabs>
        <w:spacing w:line="480" w:lineRule="auto"/>
        <w:ind w:left="709" w:firstLine="709"/>
        <w:jc w:val="both"/>
        <w:rPr>
          <w:b/>
          <w:b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7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0.2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7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52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lang w:val="uk-UA"/>
            </w:rPr>
            <m:t>;</m:t>
          </m:r>
        </m:oMath>
      </m:oMathPara>
    </w:p>
    <w:p w14:paraId="212FF436" w14:textId="77777777" w:rsidR="001D1C57" w:rsidRPr="001D1C57" w:rsidRDefault="001D1C57" w:rsidP="001D1C57">
      <w:pPr>
        <w:tabs>
          <w:tab w:val="left" w:pos="8789"/>
        </w:tabs>
        <w:spacing w:line="480" w:lineRule="auto"/>
        <w:ind w:left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12C88CDF" w14:textId="75A19B8D" w:rsidR="00526842" w:rsidRPr="00974BF7" w:rsidRDefault="00526842" w:rsidP="005333A4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533B39" w:rsidRPr="00533B39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06DA075E" w14:textId="77777777" w:rsidR="003D4205" w:rsidRPr="00A14FA4" w:rsidRDefault="003D4205" w:rsidP="003D4205">
      <w:pPr>
        <w:pStyle w:val="a4"/>
        <w:spacing w:line="48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Побудувати граф станів</w:t>
      </w:r>
      <w:r w:rsidRPr="00A14FA4">
        <w:rPr>
          <w:sz w:val="28"/>
          <w:szCs w:val="28"/>
        </w:rPr>
        <w:t xml:space="preserve"> </w:t>
      </w:r>
      <w:r w:rsidRPr="00A14FA4">
        <w:rPr>
          <w:sz w:val="28"/>
          <w:szCs w:val="28"/>
          <w:lang w:val="uk-UA"/>
        </w:rPr>
        <w:t>СМО «</w:t>
      </w:r>
      <w:r w:rsidRPr="00A14FA4">
        <w:rPr>
          <w:position w:val="-6"/>
          <w:lang w:val="uk-UA"/>
        </w:rPr>
        <w:object w:dxaOrig="220" w:dyaOrig="240" w14:anchorId="3ABD2F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1.25pt;height:12pt" o:ole="">
            <v:imagedata r:id="rId6" o:title=""/>
          </v:shape>
          <o:OLEObject Type="Embed" ProgID="Equation.3" ShapeID="_x0000_i1049" DrawAspect="Content" ObjectID="_1794139983" r:id="rId7"/>
        </w:object>
      </w:r>
      <w:r w:rsidRPr="00A14FA4">
        <w:rPr>
          <w:sz w:val="28"/>
          <w:szCs w:val="28"/>
          <w:lang w:val="uk-UA"/>
        </w:rPr>
        <w:t>-клієнтів –</w:t>
      </w:r>
      <w:proofErr w:type="spellStart"/>
      <w:r w:rsidRPr="00A14FA4">
        <w:rPr>
          <w:sz w:val="28"/>
          <w:szCs w:val="28"/>
          <w:lang w:val="uk-UA"/>
        </w:rPr>
        <w:t>Web</w:t>
      </w:r>
      <w:proofErr w:type="spellEnd"/>
      <w:r w:rsidRPr="00A14FA4">
        <w:rPr>
          <w:sz w:val="28"/>
          <w:szCs w:val="28"/>
          <w:lang w:val="uk-UA"/>
        </w:rPr>
        <w:t>-сервер» (система М/М/1)</w:t>
      </w:r>
      <w:r>
        <w:rPr>
          <w:sz w:val="28"/>
          <w:szCs w:val="28"/>
          <w:lang w:val="uk-UA"/>
        </w:rPr>
        <w:t xml:space="preserve"> і систему рівнянь Колмогорова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n=2</m:t>
        </m:r>
      </m:oMath>
      <w:r w:rsidRPr="00A14FA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λ=1</m:t>
        </m:r>
      </m:oMath>
      <w:r w:rsidRPr="00A14FA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μ=2</m:t>
        </m:r>
      </m:oMath>
      <w:r w:rsidRPr="00A14FA4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зан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  <w:lang w:val="uk-UA"/>
          </w:rPr>
          <m:t xml:space="preserve"> A, w,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обс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відг</m:t>
            </m:r>
          </m:sub>
        </m:sSub>
      </m:oMath>
      <w:r>
        <w:rPr>
          <w:sz w:val="28"/>
          <w:szCs w:val="28"/>
          <w:lang w:val="uk-UA"/>
        </w:rPr>
        <w:t>.</w:t>
      </w:r>
    </w:p>
    <w:p w14:paraId="55A70F58" w14:textId="37CD9308" w:rsidR="003D4205" w:rsidRPr="003D4205" w:rsidRDefault="003D4205" w:rsidP="003D420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06615F0" w14:textId="21B4334B" w:rsidR="001F0003" w:rsidRDefault="00A2772B" w:rsidP="008235C6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Побудова графу станів</w:t>
      </w:r>
      <w:r w:rsidR="001F0003" w:rsidRPr="001F0003">
        <w:rPr>
          <w:iCs/>
          <w:color w:val="000000"/>
          <w:sz w:val="28"/>
          <w:szCs w:val="28"/>
          <w:lang w:val="uk-UA"/>
        </w:rPr>
        <w:t>:</w:t>
      </w:r>
    </w:p>
    <w:p w14:paraId="623E52DB" w14:textId="77777777" w:rsidR="00A2772B" w:rsidRP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>Система обслуговування M/M/1 з n=2n=2 клієнтами може перебувати у трьох станах:</w:t>
      </w:r>
    </w:p>
    <w:p w14:paraId="0BFD813D" w14:textId="72795CD0" w:rsidR="00A2772B" w:rsidRP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>: Усі клієнти перебувають у клієнтській фазі (немає запитів у черзі чи обслуговуванні).</w:t>
      </w:r>
    </w:p>
    <w:p w14:paraId="1753C74C" w14:textId="6066F243" w:rsidR="00A2772B" w:rsidRP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>: Один клієнт у системній фазі (Web-сервер обробляє один запит).</w:t>
      </w:r>
    </w:p>
    <w:p w14:paraId="041162B0" w14:textId="1C57F73B" w:rsid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>: Один клієнт обслуговується, а інший у черзі.</w:t>
      </w:r>
    </w:p>
    <w:p w14:paraId="3DCBEC19" w14:textId="77777777" w:rsidR="00A2772B" w:rsidRP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>Перехід між станами визначається інтенсивностями потоків:</w:t>
      </w:r>
    </w:p>
    <w:p w14:paraId="532D51B3" w14:textId="55B6B347" w:rsidR="00A2772B" w:rsidRP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λ=1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>: інтенсивність надходження завдань до сервера.</w:t>
      </w:r>
    </w:p>
    <w:p w14:paraId="75B4660D" w14:textId="5EA15102" w:rsidR="00A2772B" w:rsidRP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μ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2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>: інтенсивність обслуговування сервером.</w:t>
      </w:r>
    </w:p>
    <w:p w14:paraId="44B396C3" w14:textId="77777777" w:rsidR="00A2772B" w:rsidRP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>Граф переходів:</w:t>
      </w:r>
    </w:p>
    <w:p w14:paraId="38AB819E" w14:textId="3E051759" w:rsidR="00A2772B" w:rsidRP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 xml:space="preserve">Із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із інтенсивністю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λ=1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(новий запит).</w:t>
      </w:r>
    </w:p>
    <w:p w14:paraId="26986EE1" w14:textId="2643E80A" w:rsidR="00A2772B" w:rsidRP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 xml:space="preserve">Із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із інтенсивністю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μ=2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</w:t>
      </w:r>
      <w:r w:rsidRPr="00A2772B">
        <w:rPr>
          <w:color w:val="000000" w:themeColor="text1"/>
          <w:sz w:val="28"/>
          <w:szCs w:val="28"/>
          <w:lang w:val="uk-UA" w:eastAsia="uk-UA"/>
        </w:rPr>
        <w:t>(обслуговування завершено).</w:t>
      </w:r>
    </w:p>
    <w:p w14:paraId="40E27778" w14:textId="3A52F78C" w:rsidR="00A2772B" w:rsidRP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 xml:space="preserve">Із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із інтенсивністю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λ=1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(новий запит надходить у чергу).</w:t>
      </w:r>
    </w:p>
    <w:p w14:paraId="4B0E063E" w14:textId="52393DC3" w:rsidR="00A2772B" w:rsidRPr="00A2772B" w:rsidRDefault="00A2772B" w:rsidP="00A2772B">
      <w:pPr>
        <w:tabs>
          <w:tab w:val="left" w:pos="8789"/>
        </w:tabs>
        <w:spacing w:line="360" w:lineRule="auto"/>
        <w:ind w:left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A2772B">
        <w:rPr>
          <w:color w:val="000000" w:themeColor="text1"/>
          <w:sz w:val="28"/>
          <w:szCs w:val="28"/>
          <w:lang w:val="uk-UA" w:eastAsia="uk-UA"/>
        </w:rPr>
        <w:t xml:space="preserve">Із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із інтенсивністю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μ=2</m:t>
        </m:r>
      </m:oMath>
      <w:r w:rsidRPr="00A2772B">
        <w:rPr>
          <w:color w:val="000000" w:themeColor="text1"/>
          <w:sz w:val="28"/>
          <w:szCs w:val="28"/>
          <w:lang w:val="uk-UA" w:eastAsia="uk-UA"/>
        </w:rPr>
        <w:t xml:space="preserve"> (обслуговування завершено, клієнт із черги починає оброблятися).</w:t>
      </w:r>
    </w:p>
    <w:p w14:paraId="192088A9" w14:textId="509C555F" w:rsidR="00A2772B" w:rsidRDefault="00A2772B" w:rsidP="008235C6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</w:p>
    <w:p w14:paraId="2EA8AC76" w14:textId="62CD388F" w:rsidR="00D41CBD" w:rsidRPr="00D41CBD" w:rsidRDefault="00A2772B" w:rsidP="00D41CB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 w:rsidRPr="00D41CBD">
        <w:rPr>
          <w:iCs/>
          <w:color w:val="000000"/>
          <w:sz w:val="28"/>
          <w:szCs w:val="28"/>
          <w:lang w:val="uk-UA"/>
        </w:rPr>
        <w:t>Система рівнянь Колмогорова</w:t>
      </w:r>
      <w:r w:rsidR="00D41CBD" w:rsidRPr="00D41CBD">
        <w:rPr>
          <w:iCs/>
          <w:color w:val="000000"/>
          <w:sz w:val="28"/>
          <w:szCs w:val="28"/>
          <w:lang w:val="uk-UA"/>
        </w:rPr>
        <w:t>:</w:t>
      </w:r>
    </w:p>
    <w:p w14:paraId="6E9563F3" w14:textId="1352993B" w:rsidR="00D41CBD" w:rsidRPr="00D41CBD" w:rsidRDefault="00D41CBD" w:rsidP="00D41CB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 w:rsidRPr="00D41CBD">
        <w:rPr>
          <w:iCs/>
          <w:color w:val="000000"/>
          <w:sz w:val="28"/>
          <w:szCs w:val="28"/>
          <w:lang w:val="uk-UA"/>
        </w:rPr>
        <w:t>Динамічні рівняння:</w:t>
      </w:r>
    </w:p>
    <w:p w14:paraId="433707AC" w14:textId="5B9F27DD" w:rsidR="001F0003" w:rsidRPr="00D41CBD" w:rsidRDefault="00D41CBD" w:rsidP="001F0003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(t)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(t)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771E77E" w14:textId="31ECB204" w:rsidR="00D41CBD" w:rsidRPr="00D41CBD" w:rsidRDefault="00D41CBD" w:rsidP="00D41CBD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(t)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-(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λ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μ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(t)+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(t);</m:t>
          </m:r>
        </m:oMath>
      </m:oMathPara>
    </w:p>
    <w:p w14:paraId="2E404411" w14:textId="55184FA3" w:rsidR="00D41CBD" w:rsidRPr="00D41CBD" w:rsidRDefault="00D41CBD" w:rsidP="00D41CBD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(t)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(t);</m:t>
          </m:r>
        </m:oMath>
      </m:oMathPara>
    </w:p>
    <w:p w14:paraId="20B4067F" w14:textId="57490678" w:rsidR="00D41CBD" w:rsidRDefault="00D41CBD" w:rsidP="00D41CBD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р</w:t>
      </w:r>
      <w:r w:rsidRPr="00D41CBD">
        <w:rPr>
          <w:iCs/>
          <w:color w:val="000000"/>
          <w:sz w:val="28"/>
          <w:szCs w:val="28"/>
          <w:lang w:val="uk-UA"/>
        </w:rPr>
        <w:t>івняння</w:t>
      </w:r>
      <w:r>
        <w:rPr>
          <w:iCs/>
          <w:color w:val="000000"/>
          <w:sz w:val="28"/>
          <w:szCs w:val="28"/>
          <w:lang w:val="uk-UA"/>
        </w:rPr>
        <w:t xml:space="preserve"> нормування</w:t>
      </w:r>
      <w:r w:rsidRPr="00D41CBD">
        <w:rPr>
          <w:iCs/>
          <w:color w:val="000000"/>
          <w:sz w:val="28"/>
          <w:szCs w:val="28"/>
          <w:lang w:val="uk-UA"/>
        </w:rPr>
        <w:t>:</w:t>
      </w:r>
    </w:p>
    <w:p w14:paraId="278A2022" w14:textId="4B3145AD" w:rsidR="00D41CBD" w:rsidRPr="009245A3" w:rsidRDefault="00D41CBD" w:rsidP="00D41CB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02FB65E" w14:textId="4543D6B6" w:rsidR="009245A3" w:rsidRPr="00D41CBD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Статистичний режим</w:t>
      </w:r>
      <w:r w:rsidRPr="00D41CBD">
        <w:rPr>
          <w:iCs/>
          <w:color w:val="000000"/>
          <w:sz w:val="28"/>
          <w:szCs w:val="28"/>
          <w:lang w:val="uk-UA"/>
        </w:rPr>
        <w:t>:</w:t>
      </w:r>
    </w:p>
    <w:p w14:paraId="3C4AE493" w14:textId="773DCEDE" w:rsidR="009245A3" w:rsidRPr="009245A3" w:rsidRDefault="009245A3" w:rsidP="00D41CB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5E992EE" w14:textId="459D43FE" w:rsidR="009245A3" w:rsidRPr="009245A3" w:rsidRDefault="009245A3" w:rsidP="00D41CB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λP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λ+μ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3D463A72" w14:textId="639BDEC8" w:rsidR="009245A3" w:rsidRPr="009245A3" w:rsidRDefault="009245A3" w:rsidP="00D41CBD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021464D" w14:textId="77777777" w:rsid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р</w:t>
      </w:r>
      <w:r w:rsidRPr="00D41CBD">
        <w:rPr>
          <w:iCs/>
          <w:color w:val="000000"/>
          <w:sz w:val="28"/>
          <w:szCs w:val="28"/>
          <w:lang w:val="uk-UA"/>
        </w:rPr>
        <w:t>івняння</w:t>
      </w:r>
      <w:r>
        <w:rPr>
          <w:iCs/>
          <w:color w:val="000000"/>
          <w:sz w:val="28"/>
          <w:szCs w:val="28"/>
          <w:lang w:val="uk-UA"/>
        </w:rPr>
        <w:t xml:space="preserve"> нормування</w:t>
      </w:r>
      <w:r w:rsidRPr="00D41CBD">
        <w:rPr>
          <w:iCs/>
          <w:color w:val="000000"/>
          <w:sz w:val="28"/>
          <w:szCs w:val="28"/>
          <w:lang w:val="uk-UA"/>
        </w:rPr>
        <w:t>:</w:t>
      </w:r>
    </w:p>
    <w:p w14:paraId="7D8666BC" w14:textId="76E8D157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A0725B8" w14:textId="20EECD52" w:rsid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Розв’язок системи</w:t>
      </w:r>
      <w:r w:rsidRPr="00D41CBD">
        <w:rPr>
          <w:iCs/>
          <w:color w:val="000000"/>
          <w:sz w:val="28"/>
          <w:szCs w:val="28"/>
          <w:lang w:val="uk-UA"/>
        </w:rPr>
        <w:t>:</w:t>
      </w:r>
    </w:p>
    <w:p w14:paraId="04479477" w14:textId="23CEF7BA" w:rsidR="009245A3" w:rsidRPr="00D41CBD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Підставимо значення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λ=1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 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μ=2</m:t>
        </m:r>
      </m:oMath>
      <w:r>
        <w:rPr>
          <w:color w:val="000000"/>
          <w:sz w:val="28"/>
          <w:szCs w:val="28"/>
          <w:lang w:val="uk-UA"/>
        </w:rPr>
        <w:t>:</w:t>
      </w:r>
    </w:p>
    <w:p w14:paraId="478C4A81" w14:textId="4EE1111D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w:lastRenderedPageBreak/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6C12FF77" w14:textId="24553FAA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2FDF78CF" w14:textId="036F2726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2B2A6B5A" w14:textId="5A3D7FB8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459A86A" w14:textId="5763753D" w:rsid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Отже:</w:t>
      </w:r>
    </w:p>
    <w:p w14:paraId="1D95970E" w14:textId="32B02AAD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DCAD982" w14:textId="33482360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B66C157" w14:textId="0BF5E43C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=1⟹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3418917" w14:textId="6676B5F4" w:rsid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То:</w:t>
      </w:r>
    </w:p>
    <w:p w14:paraId="732F3E35" w14:textId="468E8EA2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74ABFF3" w14:textId="2032416D" w:rsid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Ймовірність зайнятості сервера</w:t>
      </w:r>
      <w:r>
        <w:rPr>
          <w:color w:val="000000"/>
          <w:sz w:val="28"/>
          <w:szCs w:val="28"/>
          <w:lang w:val="uk-UA"/>
        </w:rPr>
        <w:t>:</w:t>
      </w:r>
    </w:p>
    <w:p w14:paraId="6602A8FA" w14:textId="560E17A1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зан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6B7BD4B" w14:textId="24E6648C" w:rsid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Середня інтенсивність потоку</w:t>
      </w:r>
      <w:r>
        <w:rPr>
          <w:color w:val="000000"/>
          <w:sz w:val="28"/>
          <w:szCs w:val="28"/>
          <w:lang w:val="uk-UA"/>
        </w:rPr>
        <w:t>:</w:t>
      </w:r>
    </w:p>
    <w:p w14:paraId="0F12D717" w14:textId="3A2E6D97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=λ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зан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22F0097" w14:textId="710A983F" w:rsid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9245A3">
        <w:rPr>
          <w:color w:val="000000"/>
          <w:sz w:val="28"/>
          <w:szCs w:val="28"/>
          <w:lang w:val="uk-UA"/>
        </w:rPr>
        <w:t>Середня кількість завдань у системі</w:t>
      </w:r>
      <w:r w:rsidRPr="009245A3">
        <w:rPr>
          <w:color w:val="000000"/>
          <w:sz w:val="28"/>
          <w:szCs w:val="28"/>
        </w:rPr>
        <w:t>:</w:t>
      </w:r>
    </w:p>
    <w:p w14:paraId="330533D3" w14:textId="259A1EFF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lang w:val="uk-U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+1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2</m:t>
          </m:r>
          <m:r>
            <w:rPr>
              <w:rFonts w:ascii="Cambria Math" w:hAnsi="Cambria Math"/>
              <w:color w:val="000000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5AC033C" w14:textId="1F319562" w:rsidR="009245A3" w:rsidRDefault="009245A3" w:rsidP="00E8367F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 w:rsidRPr="009245A3">
        <w:rPr>
          <w:color w:val="000000"/>
          <w:sz w:val="28"/>
          <w:szCs w:val="28"/>
          <w:lang w:val="uk-UA"/>
        </w:rPr>
        <w:t>Час перебування завдання у системі</w:t>
      </w:r>
      <w:r w:rsidRPr="009245A3">
        <w:rPr>
          <w:color w:val="000000"/>
          <w:sz w:val="28"/>
          <w:szCs w:val="28"/>
          <w:lang w:val="uk-UA"/>
        </w:rPr>
        <w:t>:</w:t>
      </w:r>
    </w:p>
    <w:p w14:paraId="4C865831" w14:textId="365FA7AC" w:rsidR="00E8367F" w:rsidRPr="00E8367F" w:rsidRDefault="00E8367F" w:rsidP="00E8367F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обс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w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EB04568" w14:textId="22F58727" w:rsidR="00E8367F" w:rsidRDefault="00E8367F" w:rsidP="00E8367F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en-US"/>
        </w:rPr>
      </w:pPr>
      <w:r w:rsidRPr="00E8367F">
        <w:rPr>
          <w:color w:val="000000"/>
          <w:sz w:val="28"/>
          <w:szCs w:val="28"/>
          <w:lang w:val="uk-UA"/>
        </w:rPr>
        <w:t>Час очікування у черзі</w:t>
      </w:r>
      <w:r>
        <w:rPr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14:paraId="404E9B4A" w14:textId="03C3BB18" w:rsidR="00E8367F" w:rsidRPr="00E8367F" w:rsidRDefault="00E8367F" w:rsidP="00E8367F">
      <w:pPr>
        <w:tabs>
          <w:tab w:val="left" w:pos="8789"/>
        </w:tabs>
        <w:spacing w:line="360" w:lineRule="auto"/>
        <w:ind w:left="709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відг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обс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C3C9E01" w14:textId="77777777" w:rsidR="00E8367F" w:rsidRDefault="00E8367F" w:rsidP="00E8367F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</w:p>
    <w:p w14:paraId="75AD5C38" w14:textId="77777777" w:rsidR="009245A3" w:rsidRPr="009245A3" w:rsidRDefault="009245A3" w:rsidP="009245A3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</w:p>
    <w:sectPr w:rsidR="009245A3" w:rsidRPr="009245A3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507E"/>
    <w:rsid w:val="000C4723"/>
    <w:rsid w:val="000F0C5B"/>
    <w:rsid w:val="00111EC5"/>
    <w:rsid w:val="0011263B"/>
    <w:rsid w:val="00140379"/>
    <w:rsid w:val="00140AF5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377D8"/>
    <w:rsid w:val="00252B91"/>
    <w:rsid w:val="002B432C"/>
    <w:rsid w:val="002E65FF"/>
    <w:rsid w:val="0033398D"/>
    <w:rsid w:val="003709CD"/>
    <w:rsid w:val="003A31BC"/>
    <w:rsid w:val="003D4205"/>
    <w:rsid w:val="003D7A4C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9210D"/>
    <w:rsid w:val="006A2A6F"/>
    <w:rsid w:val="006B7B92"/>
    <w:rsid w:val="006D1879"/>
    <w:rsid w:val="006D3FC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9245A3"/>
    <w:rsid w:val="00974BF7"/>
    <w:rsid w:val="00993AD8"/>
    <w:rsid w:val="009B1F37"/>
    <w:rsid w:val="00A2772B"/>
    <w:rsid w:val="00AE2524"/>
    <w:rsid w:val="00B53745"/>
    <w:rsid w:val="00B64CE9"/>
    <w:rsid w:val="00B71EC2"/>
    <w:rsid w:val="00B80787"/>
    <w:rsid w:val="00B8651C"/>
    <w:rsid w:val="00C16E9D"/>
    <w:rsid w:val="00C24997"/>
    <w:rsid w:val="00C249EE"/>
    <w:rsid w:val="00C43365"/>
    <w:rsid w:val="00C97033"/>
    <w:rsid w:val="00CB66F7"/>
    <w:rsid w:val="00CD02BB"/>
    <w:rsid w:val="00CD3FA2"/>
    <w:rsid w:val="00D41CBD"/>
    <w:rsid w:val="00D50579"/>
    <w:rsid w:val="00E124B6"/>
    <w:rsid w:val="00E225F8"/>
    <w:rsid w:val="00E379C7"/>
    <w:rsid w:val="00E8367F"/>
    <w:rsid w:val="00E86CD3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F33B2-9833-4814-9F54-373967053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1880</Words>
  <Characters>1072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Игорь Полынько</cp:lastModifiedBy>
  <cp:revision>6</cp:revision>
  <dcterms:created xsi:type="dcterms:W3CDTF">2024-11-26T12:28:00Z</dcterms:created>
  <dcterms:modified xsi:type="dcterms:W3CDTF">2024-11-26T13:21:00Z</dcterms:modified>
</cp:coreProperties>
</file>