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B6DB7" w14:textId="1393287E" w:rsid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</w:p>
    <w:p w14:paraId="0F851D54" w14:textId="77777777" w:rsidR="00A46F09" w:rsidRPr="006C1BF1" w:rsidRDefault="00A46F09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</w:p>
    <w:p w14:paraId="574CB8BB" w14:textId="77777777" w:rsidR="006C1BF1" w:rsidRP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  <w:r w:rsidRPr="006C1BF1">
        <w:rPr>
          <w:bCs/>
          <w:sz w:val="28"/>
          <w:szCs w:val="28"/>
          <w:lang w:val="uk-UA"/>
        </w:rPr>
        <w:t>МІНІСТЕРСТВО ОСВІТИ І НАУКИ УКРАЇНИ</w:t>
      </w:r>
    </w:p>
    <w:p w14:paraId="3557C111" w14:textId="77777777" w:rsidR="006C1BF1" w:rsidRP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  <w:r w:rsidRPr="006C1BF1">
        <w:rPr>
          <w:bCs/>
          <w:sz w:val="28"/>
          <w:szCs w:val="28"/>
          <w:lang w:val="uk-UA"/>
        </w:rPr>
        <w:t>КРЕМЕНЧУЦЬКИЙ НАЦІОНАЛЬНИЙ УНІВЕРСИТЕТ</w:t>
      </w:r>
    </w:p>
    <w:p w14:paraId="02966892" w14:textId="77777777" w:rsidR="006C1BF1" w:rsidRP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  <w:r w:rsidRPr="006C1BF1">
        <w:rPr>
          <w:bCs/>
          <w:sz w:val="28"/>
          <w:szCs w:val="28"/>
          <w:lang w:val="uk-UA"/>
        </w:rPr>
        <w:t>ІМЕНІ МИХАЙЛА ОСТРОГРАДСЬКОГО</w:t>
      </w:r>
    </w:p>
    <w:p w14:paraId="5F364FC7" w14:textId="77777777" w:rsidR="006C1BF1" w:rsidRP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</w:p>
    <w:p w14:paraId="419F5B9D" w14:textId="77777777" w:rsidR="006C1BF1" w:rsidRP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  <w:r w:rsidRPr="006C1BF1">
        <w:rPr>
          <w:bCs/>
          <w:sz w:val="28"/>
          <w:szCs w:val="28"/>
          <w:lang w:val="uk-UA"/>
        </w:rPr>
        <w:t>Кафедра комп’ютерної інженерії та електроніки</w:t>
      </w:r>
    </w:p>
    <w:p w14:paraId="198A6A1B" w14:textId="77777777" w:rsidR="006C1BF1" w:rsidRP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</w:p>
    <w:p w14:paraId="6E156001" w14:textId="77777777" w:rsidR="006C1BF1" w:rsidRP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  <w:r w:rsidRPr="006C1BF1">
        <w:rPr>
          <w:bCs/>
          <w:sz w:val="28"/>
          <w:szCs w:val="28"/>
          <w:lang w:val="uk-UA"/>
        </w:rPr>
        <w:t>ЛАБОРАТОРНА РОБОТА</w:t>
      </w:r>
    </w:p>
    <w:p w14:paraId="502BE795" w14:textId="5B4DE596" w:rsidR="006C1BF1" w:rsidRP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  <w:r w:rsidRPr="006C1BF1">
        <w:rPr>
          <w:bCs/>
          <w:sz w:val="28"/>
          <w:szCs w:val="28"/>
          <w:lang w:val="uk-UA"/>
        </w:rPr>
        <w:t>з навчальної дисципліни «</w:t>
      </w:r>
      <w:r>
        <w:rPr>
          <w:bCs/>
          <w:sz w:val="28"/>
          <w:szCs w:val="28"/>
          <w:lang w:val="uk-UA"/>
        </w:rPr>
        <w:t>Й</w:t>
      </w:r>
      <w:r w:rsidRPr="006C1BF1">
        <w:rPr>
          <w:bCs/>
          <w:sz w:val="28"/>
          <w:szCs w:val="28"/>
          <w:lang w:val="uk-UA"/>
        </w:rPr>
        <w:t>мовірнісно-статистичні методи інформаційних</w:t>
      </w:r>
      <w:r w:rsidRPr="006C1BF1">
        <w:rPr>
          <w:bCs/>
          <w:sz w:val="28"/>
          <w:szCs w:val="28"/>
        </w:rPr>
        <w:t xml:space="preserve"> </w:t>
      </w:r>
      <w:r w:rsidRPr="006C1BF1">
        <w:rPr>
          <w:bCs/>
          <w:sz w:val="28"/>
          <w:szCs w:val="28"/>
          <w:lang w:val="uk-UA"/>
        </w:rPr>
        <w:t>технологій»</w:t>
      </w:r>
    </w:p>
    <w:p w14:paraId="3F60293A" w14:textId="77777777" w:rsidR="006C1BF1" w:rsidRP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</w:p>
    <w:p w14:paraId="671A77B3" w14:textId="585A198D" w:rsidR="006C1BF1" w:rsidRPr="006C1BF1" w:rsidRDefault="006C1BF1" w:rsidP="00A46F09">
      <w:pPr>
        <w:spacing w:line="480" w:lineRule="auto"/>
        <w:jc w:val="center"/>
        <w:rPr>
          <w:bCs/>
          <w:sz w:val="28"/>
          <w:szCs w:val="28"/>
          <w:lang w:val="uk-UA"/>
        </w:rPr>
      </w:pPr>
      <w:r w:rsidRPr="006C1BF1">
        <w:rPr>
          <w:bCs/>
          <w:sz w:val="28"/>
          <w:szCs w:val="28"/>
          <w:lang w:val="uk-UA"/>
        </w:rPr>
        <w:t>Тема «</w:t>
      </w:r>
      <w:r w:rsidR="00A46F09" w:rsidRPr="004869B9">
        <w:rPr>
          <w:bCs/>
          <w:color w:val="000000" w:themeColor="text1"/>
          <w:sz w:val="28"/>
          <w:szCs w:val="28"/>
          <w:u w:val="single"/>
          <w:lang w:val="uk-UA"/>
        </w:rPr>
        <w:t>Основи вибіркового методу</w:t>
      </w:r>
      <w:r w:rsidRPr="004869B9">
        <w:rPr>
          <w:bCs/>
          <w:color w:val="000000" w:themeColor="text1"/>
          <w:sz w:val="28"/>
          <w:szCs w:val="28"/>
          <w:lang w:val="uk-UA"/>
        </w:rPr>
        <w:t>»</w:t>
      </w:r>
    </w:p>
    <w:p w14:paraId="7D6F01DD" w14:textId="77777777" w:rsidR="006C1BF1" w:rsidRP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</w:p>
    <w:p w14:paraId="26A77472" w14:textId="6535260B" w:rsidR="006C1BF1" w:rsidRP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  <w:r w:rsidRPr="006C1BF1">
        <w:rPr>
          <w:bCs/>
          <w:sz w:val="28"/>
          <w:szCs w:val="28"/>
          <w:lang w:val="uk-UA"/>
        </w:rPr>
        <w:t>Студент гр.</w:t>
      </w:r>
      <w:r>
        <w:rPr>
          <w:bCs/>
          <w:sz w:val="28"/>
          <w:szCs w:val="28"/>
          <w:lang w:val="uk-UA"/>
        </w:rPr>
        <w:t xml:space="preserve"> </w:t>
      </w:r>
      <w:r w:rsidRPr="006C1BF1">
        <w:rPr>
          <w:bCs/>
          <w:sz w:val="28"/>
          <w:szCs w:val="28"/>
          <w:u w:val="single"/>
          <w:lang w:val="uk-UA"/>
        </w:rPr>
        <w:t>КН-23-1</w:t>
      </w:r>
      <w:r>
        <w:rPr>
          <w:bCs/>
          <w:sz w:val="28"/>
          <w:szCs w:val="28"/>
          <w:lang w:val="uk-UA"/>
        </w:rPr>
        <w:t xml:space="preserve"> </w:t>
      </w:r>
      <w:r w:rsidRPr="006C1BF1">
        <w:rPr>
          <w:bCs/>
          <w:sz w:val="28"/>
          <w:szCs w:val="28"/>
          <w:lang w:val="uk-UA"/>
        </w:rPr>
        <w:t>ПІБ</w:t>
      </w:r>
      <w:r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u w:val="single"/>
          <w:lang w:val="uk-UA"/>
        </w:rPr>
        <w:t>Полинько І.М.</w:t>
      </w:r>
    </w:p>
    <w:p w14:paraId="012B0851" w14:textId="3479BA61" w:rsidR="006C1BF1" w:rsidRP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  <w:r w:rsidRPr="006C1BF1">
        <w:rPr>
          <w:bCs/>
          <w:sz w:val="28"/>
          <w:szCs w:val="28"/>
          <w:lang w:val="uk-UA"/>
        </w:rPr>
        <w:t>Викладач</w:t>
      </w:r>
      <w:r>
        <w:rPr>
          <w:bCs/>
          <w:sz w:val="28"/>
          <w:szCs w:val="28"/>
          <w:lang w:val="uk-UA"/>
        </w:rPr>
        <w:t xml:space="preserve"> </w:t>
      </w:r>
      <w:r w:rsidRPr="006C1BF1">
        <w:rPr>
          <w:bCs/>
          <w:sz w:val="28"/>
          <w:szCs w:val="28"/>
          <w:lang w:val="uk-UA"/>
        </w:rPr>
        <w:t>_________</w:t>
      </w:r>
      <w:r>
        <w:rPr>
          <w:bCs/>
          <w:sz w:val="28"/>
          <w:szCs w:val="28"/>
          <w:lang w:val="uk-UA"/>
        </w:rPr>
        <w:t xml:space="preserve"> </w:t>
      </w:r>
      <w:r w:rsidRPr="006C1BF1">
        <w:rPr>
          <w:bCs/>
          <w:sz w:val="28"/>
          <w:szCs w:val="28"/>
          <w:lang w:val="uk-UA"/>
        </w:rPr>
        <w:t>ПІБ</w:t>
      </w:r>
      <w:r>
        <w:rPr>
          <w:bCs/>
          <w:sz w:val="28"/>
          <w:szCs w:val="28"/>
          <w:lang w:val="uk-UA"/>
        </w:rPr>
        <w:t xml:space="preserve"> </w:t>
      </w:r>
      <w:r w:rsidRPr="006C1BF1">
        <w:rPr>
          <w:bCs/>
          <w:sz w:val="28"/>
          <w:szCs w:val="28"/>
          <w:u w:val="single"/>
          <w:lang w:val="uk-UA"/>
        </w:rPr>
        <w:t>Сидоренко В.М.</w:t>
      </w:r>
    </w:p>
    <w:p w14:paraId="6AEAC92A" w14:textId="0C1CB1E2" w:rsid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</w:p>
    <w:p w14:paraId="43E0E5D8" w14:textId="25DE78E5" w:rsid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</w:p>
    <w:p w14:paraId="62D0B278" w14:textId="7B5B9828" w:rsid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</w:p>
    <w:p w14:paraId="03E92C53" w14:textId="23560DF2" w:rsid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</w:p>
    <w:p w14:paraId="3761D3AF" w14:textId="3F02A116" w:rsid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</w:p>
    <w:p w14:paraId="62EAB1E4" w14:textId="77777777" w:rsidR="006C1BF1" w:rsidRP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</w:p>
    <w:p w14:paraId="3143ABFC" w14:textId="0C29BC64" w:rsidR="006C1BF1" w:rsidRDefault="006C1BF1" w:rsidP="006C1BF1">
      <w:pPr>
        <w:spacing w:line="480" w:lineRule="auto"/>
        <w:jc w:val="center"/>
        <w:rPr>
          <w:bCs/>
          <w:sz w:val="28"/>
          <w:szCs w:val="28"/>
          <w:lang w:val="uk-UA"/>
        </w:rPr>
      </w:pPr>
      <w:r w:rsidRPr="006C1BF1">
        <w:rPr>
          <w:bCs/>
          <w:sz w:val="28"/>
          <w:szCs w:val="28"/>
          <w:lang w:val="uk-UA"/>
        </w:rPr>
        <w:t>Кременчук 2</w:t>
      </w:r>
      <w:r>
        <w:rPr>
          <w:bCs/>
          <w:sz w:val="28"/>
          <w:szCs w:val="28"/>
          <w:lang w:val="uk-UA"/>
        </w:rPr>
        <w:t>024</w:t>
      </w:r>
      <w:r>
        <w:rPr>
          <w:bCs/>
          <w:sz w:val="28"/>
          <w:szCs w:val="28"/>
          <w:lang w:val="uk-UA"/>
        </w:rPr>
        <w:br w:type="page"/>
      </w:r>
    </w:p>
    <w:p w14:paraId="7ADDD155" w14:textId="0AE406B5" w:rsidR="006C1BF1" w:rsidRPr="006C1BF1" w:rsidRDefault="006C1BF1" w:rsidP="006C1BF1">
      <w:pPr>
        <w:tabs>
          <w:tab w:val="left" w:pos="8789"/>
        </w:tabs>
        <w:spacing w:line="360" w:lineRule="auto"/>
        <w:ind w:firstLine="709"/>
        <w:jc w:val="both"/>
        <w:rPr>
          <w:b/>
          <w:color w:val="000000"/>
          <w:sz w:val="28"/>
          <w:szCs w:val="28"/>
          <w:lang w:val="uk-UA"/>
        </w:rPr>
      </w:pPr>
      <w:r w:rsidRPr="006C1BF1">
        <w:rPr>
          <w:b/>
          <w:color w:val="000000"/>
          <w:sz w:val="28"/>
          <w:szCs w:val="28"/>
          <w:lang w:val="uk-UA"/>
        </w:rPr>
        <w:lastRenderedPageBreak/>
        <w:t>Порядок виконання роботи</w:t>
      </w:r>
    </w:p>
    <w:p w14:paraId="010303D2" w14:textId="0AB40A1C" w:rsidR="00A46F09" w:rsidRPr="00A46F09" w:rsidRDefault="00A46F09" w:rsidP="00A46F09">
      <w:pPr>
        <w:tabs>
          <w:tab w:val="left" w:pos="8789"/>
        </w:tabs>
        <w:spacing w:line="360" w:lineRule="auto"/>
        <w:ind w:left="708" w:firstLine="1"/>
        <w:jc w:val="both"/>
        <w:rPr>
          <w:bCs/>
          <w:color w:val="000000"/>
          <w:sz w:val="28"/>
          <w:szCs w:val="28"/>
          <w:lang w:val="uk-UA"/>
        </w:rPr>
      </w:pPr>
      <w:r w:rsidRPr="00A46F09">
        <w:rPr>
          <w:bCs/>
          <w:color w:val="000000"/>
          <w:sz w:val="28"/>
          <w:szCs w:val="28"/>
          <w:lang w:val="uk-UA"/>
        </w:rPr>
        <w:t>1. Ознайомитися з короткими теоретичними положеннями та</w:t>
      </w:r>
      <w:r w:rsidRPr="00A46F09">
        <w:rPr>
          <w:bCs/>
          <w:color w:val="000000"/>
          <w:sz w:val="28"/>
          <w:szCs w:val="28"/>
        </w:rPr>
        <w:t xml:space="preserve"> </w:t>
      </w:r>
      <w:r w:rsidRPr="00A46F09">
        <w:rPr>
          <w:bCs/>
          <w:color w:val="000000"/>
          <w:sz w:val="28"/>
          <w:szCs w:val="28"/>
          <w:lang w:val="uk-UA"/>
        </w:rPr>
        <w:t xml:space="preserve">матеріалами </w:t>
      </w:r>
      <w:proofErr w:type="spellStart"/>
      <w:r w:rsidRPr="00A46F09">
        <w:rPr>
          <w:bCs/>
          <w:color w:val="000000"/>
          <w:sz w:val="28"/>
          <w:szCs w:val="28"/>
          <w:lang w:val="uk-UA"/>
        </w:rPr>
        <w:t>методички</w:t>
      </w:r>
      <w:proofErr w:type="spellEnd"/>
      <w:r w:rsidRPr="00A46F09">
        <w:rPr>
          <w:bCs/>
          <w:color w:val="000000"/>
          <w:sz w:val="28"/>
          <w:szCs w:val="28"/>
          <w:lang w:val="uk-UA"/>
        </w:rPr>
        <w:t xml:space="preserve"> для практичних занять. Детальні теоретичні аспекти та</w:t>
      </w:r>
      <w:r w:rsidRPr="00A46F09">
        <w:rPr>
          <w:bCs/>
          <w:color w:val="000000"/>
          <w:sz w:val="28"/>
          <w:szCs w:val="28"/>
        </w:rPr>
        <w:t xml:space="preserve"> </w:t>
      </w:r>
      <w:r w:rsidRPr="00A46F09">
        <w:rPr>
          <w:bCs/>
          <w:color w:val="000000"/>
          <w:sz w:val="28"/>
          <w:szCs w:val="28"/>
          <w:lang w:val="uk-UA"/>
        </w:rPr>
        <w:t>варіанти індивідуальних завдань видаються викладачем індивідуально кожному.</w:t>
      </w:r>
    </w:p>
    <w:p w14:paraId="6BB64C6E" w14:textId="77777777" w:rsidR="00A46F09" w:rsidRPr="00A46F09" w:rsidRDefault="00A46F09" w:rsidP="00A46F09">
      <w:pPr>
        <w:tabs>
          <w:tab w:val="left" w:pos="8789"/>
        </w:tabs>
        <w:spacing w:line="360" w:lineRule="auto"/>
        <w:ind w:firstLine="709"/>
        <w:jc w:val="both"/>
        <w:rPr>
          <w:bCs/>
          <w:color w:val="000000"/>
          <w:sz w:val="28"/>
          <w:szCs w:val="28"/>
          <w:lang w:val="uk-UA"/>
        </w:rPr>
      </w:pPr>
      <w:r w:rsidRPr="00A46F09">
        <w:rPr>
          <w:bCs/>
          <w:color w:val="000000"/>
          <w:sz w:val="28"/>
          <w:szCs w:val="28"/>
          <w:lang w:val="uk-UA"/>
        </w:rPr>
        <w:t>2. Вибрати варіант індивідуального завдання.</w:t>
      </w:r>
    </w:p>
    <w:p w14:paraId="1B2C505F" w14:textId="5170F6DF" w:rsidR="00A46F09" w:rsidRPr="00A46F09" w:rsidRDefault="00A46F09" w:rsidP="00A46F09">
      <w:pPr>
        <w:tabs>
          <w:tab w:val="left" w:pos="8789"/>
        </w:tabs>
        <w:spacing w:line="360" w:lineRule="auto"/>
        <w:ind w:left="708" w:firstLine="1"/>
        <w:jc w:val="both"/>
        <w:rPr>
          <w:bCs/>
          <w:color w:val="000000"/>
          <w:sz w:val="28"/>
          <w:szCs w:val="28"/>
          <w:lang w:val="uk-UA"/>
        </w:rPr>
      </w:pPr>
      <w:r w:rsidRPr="00A46F09">
        <w:rPr>
          <w:bCs/>
          <w:color w:val="000000"/>
          <w:sz w:val="28"/>
          <w:szCs w:val="28"/>
          <w:lang w:val="uk-UA"/>
        </w:rPr>
        <w:t xml:space="preserve">3. Створити проект, в основі якого лежить документ </w:t>
      </w:r>
      <w:proofErr w:type="spellStart"/>
      <w:r w:rsidRPr="00A46F09">
        <w:rPr>
          <w:bCs/>
          <w:color w:val="000000"/>
          <w:sz w:val="28"/>
          <w:szCs w:val="28"/>
          <w:lang w:val="uk-UA"/>
        </w:rPr>
        <w:t>RMarkdown</w:t>
      </w:r>
      <w:proofErr w:type="spellEnd"/>
      <w:r w:rsidRPr="00A46F09">
        <w:rPr>
          <w:bCs/>
          <w:color w:val="000000"/>
          <w:sz w:val="28"/>
          <w:szCs w:val="28"/>
          <w:lang w:val="uk-UA"/>
        </w:rPr>
        <w:t xml:space="preserve"> у</w:t>
      </w:r>
      <w:r w:rsidRPr="00A46F09">
        <w:rPr>
          <w:bCs/>
          <w:color w:val="000000"/>
          <w:sz w:val="28"/>
          <w:szCs w:val="28"/>
        </w:rPr>
        <w:t xml:space="preserve"> </w:t>
      </w:r>
      <w:r w:rsidRPr="00A46F09">
        <w:rPr>
          <w:bCs/>
          <w:color w:val="000000"/>
          <w:sz w:val="28"/>
          <w:szCs w:val="28"/>
          <w:lang w:val="uk-UA"/>
        </w:rPr>
        <w:t xml:space="preserve">форматі </w:t>
      </w:r>
      <w:proofErr w:type="spellStart"/>
      <w:r w:rsidRPr="00A46F09">
        <w:rPr>
          <w:bCs/>
          <w:color w:val="000000"/>
          <w:sz w:val="28"/>
          <w:szCs w:val="28"/>
          <w:lang w:val="uk-UA"/>
        </w:rPr>
        <w:t>RNotebook</w:t>
      </w:r>
      <w:proofErr w:type="spellEnd"/>
      <w:r w:rsidRPr="00A46F09">
        <w:rPr>
          <w:bCs/>
          <w:color w:val="000000"/>
          <w:sz w:val="28"/>
          <w:szCs w:val="28"/>
          <w:lang w:val="uk-UA"/>
        </w:rPr>
        <w:t>, для розв’язання задачі згідно з отриманим варіантом. За</w:t>
      </w:r>
      <w:r w:rsidRPr="00A46F09">
        <w:rPr>
          <w:bCs/>
          <w:color w:val="000000"/>
          <w:sz w:val="28"/>
          <w:szCs w:val="28"/>
        </w:rPr>
        <w:t xml:space="preserve"> </w:t>
      </w:r>
      <w:r w:rsidRPr="00A46F09">
        <w:rPr>
          <w:bCs/>
          <w:color w:val="000000"/>
          <w:sz w:val="28"/>
          <w:szCs w:val="28"/>
          <w:lang w:val="uk-UA"/>
        </w:rPr>
        <w:t xml:space="preserve">основу взяти </w:t>
      </w:r>
      <w:proofErr w:type="spellStart"/>
      <w:r w:rsidRPr="00A46F09">
        <w:rPr>
          <w:bCs/>
          <w:color w:val="000000"/>
          <w:sz w:val="28"/>
          <w:szCs w:val="28"/>
          <w:lang w:val="uk-UA"/>
        </w:rPr>
        <w:t>RNotebook</w:t>
      </w:r>
      <w:proofErr w:type="spellEnd"/>
      <w:r w:rsidRPr="00A46F09">
        <w:rPr>
          <w:bCs/>
          <w:color w:val="000000"/>
          <w:sz w:val="28"/>
          <w:szCs w:val="28"/>
          <w:lang w:val="uk-UA"/>
        </w:rPr>
        <w:t xml:space="preserve"> документ цієї </w:t>
      </w:r>
      <w:proofErr w:type="spellStart"/>
      <w:r w:rsidRPr="00A46F09">
        <w:rPr>
          <w:bCs/>
          <w:color w:val="000000"/>
          <w:sz w:val="28"/>
          <w:szCs w:val="28"/>
          <w:lang w:val="uk-UA"/>
        </w:rPr>
        <w:t>методички</w:t>
      </w:r>
      <w:proofErr w:type="spellEnd"/>
      <w:r w:rsidRPr="00A46F09">
        <w:rPr>
          <w:bCs/>
          <w:color w:val="000000"/>
          <w:sz w:val="28"/>
          <w:szCs w:val="28"/>
          <w:lang w:val="uk-UA"/>
        </w:rPr>
        <w:t>. Проект має містити наступні</w:t>
      </w:r>
      <w:r w:rsidRPr="00A46F09">
        <w:rPr>
          <w:bCs/>
          <w:color w:val="000000"/>
          <w:sz w:val="28"/>
          <w:szCs w:val="28"/>
        </w:rPr>
        <w:t xml:space="preserve"> </w:t>
      </w:r>
      <w:r w:rsidRPr="00A46F09">
        <w:rPr>
          <w:bCs/>
          <w:color w:val="000000"/>
          <w:sz w:val="28"/>
          <w:szCs w:val="28"/>
          <w:lang w:val="uk-UA"/>
        </w:rPr>
        <w:t>розділи (приблизний перелік задач):</w:t>
      </w:r>
    </w:p>
    <w:p w14:paraId="2F8A0782" w14:textId="3C6E7F55" w:rsidR="00A46F09" w:rsidRPr="00A46F09" w:rsidRDefault="00A46F09" w:rsidP="00A46F09">
      <w:pPr>
        <w:tabs>
          <w:tab w:val="left" w:pos="8789"/>
        </w:tabs>
        <w:spacing w:line="360" w:lineRule="auto"/>
        <w:ind w:firstLine="709"/>
        <w:jc w:val="both"/>
        <w:rPr>
          <w:bCs/>
          <w:color w:val="000000"/>
          <w:sz w:val="28"/>
          <w:szCs w:val="28"/>
          <w:lang w:val="uk-UA"/>
        </w:rPr>
      </w:pPr>
      <w:r w:rsidRPr="00A46F09">
        <w:rPr>
          <w:bCs/>
          <w:color w:val="000000"/>
          <w:sz w:val="28"/>
          <w:szCs w:val="28"/>
          <w:lang w:val="uk-UA"/>
        </w:rPr>
        <w:t>а) Постановку задачі з детальним описом заданого розподілу і його</w:t>
      </w:r>
      <w:r w:rsidRPr="00A46F09">
        <w:rPr>
          <w:bCs/>
          <w:color w:val="000000"/>
          <w:sz w:val="28"/>
          <w:szCs w:val="28"/>
        </w:rPr>
        <w:t xml:space="preserve"> </w:t>
      </w:r>
      <w:r w:rsidRPr="00A46F09">
        <w:rPr>
          <w:bCs/>
          <w:color w:val="000000"/>
          <w:sz w:val="28"/>
          <w:szCs w:val="28"/>
          <w:lang w:val="uk-UA"/>
        </w:rPr>
        <w:t>параметрів.</w:t>
      </w:r>
    </w:p>
    <w:p w14:paraId="5D4EC910" w14:textId="77777777" w:rsidR="00A46F09" w:rsidRPr="00A46F09" w:rsidRDefault="00A46F09" w:rsidP="00A46F09">
      <w:pPr>
        <w:tabs>
          <w:tab w:val="left" w:pos="8789"/>
        </w:tabs>
        <w:spacing w:line="360" w:lineRule="auto"/>
        <w:ind w:firstLine="709"/>
        <w:jc w:val="both"/>
        <w:rPr>
          <w:bCs/>
          <w:color w:val="000000"/>
          <w:sz w:val="28"/>
          <w:szCs w:val="28"/>
          <w:lang w:val="uk-UA"/>
        </w:rPr>
      </w:pPr>
      <w:r w:rsidRPr="00A46F09">
        <w:rPr>
          <w:bCs/>
          <w:color w:val="000000"/>
          <w:sz w:val="28"/>
          <w:szCs w:val="28"/>
          <w:lang w:val="uk-UA"/>
        </w:rPr>
        <w:t>б) Розв’язок задачі з необхідними коментарями.</w:t>
      </w:r>
    </w:p>
    <w:p w14:paraId="3284458D" w14:textId="77777777" w:rsidR="00A46F09" w:rsidRPr="00A46F09" w:rsidRDefault="00A46F09" w:rsidP="00A46F09">
      <w:pPr>
        <w:tabs>
          <w:tab w:val="left" w:pos="8789"/>
        </w:tabs>
        <w:spacing w:line="360" w:lineRule="auto"/>
        <w:ind w:firstLine="709"/>
        <w:jc w:val="both"/>
        <w:rPr>
          <w:bCs/>
          <w:color w:val="000000"/>
          <w:sz w:val="28"/>
          <w:szCs w:val="28"/>
          <w:lang w:val="uk-UA"/>
        </w:rPr>
      </w:pPr>
      <w:r w:rsidRPr="00A46F09">
        <w:rPr>
          <w:bCs/>
          <w:color w:val="000000"/>
          <w:sz w:val="28"/>
          <w:szCs w:val="28"/>
          <w:lang w:val="uk-UA"/>
        </w:rPr>
        <w:t>в) Висновки.</w:t>
      </w:r>
    </w:p>
    <w:p w14:paraId="176D0ACA" w14:textId="77777777" w:rsidR="00A46F09" w:rsidRPr="00A46F09" w:rsidRDefault="00A46F09" w:rsidP="00A46F09">
      <w:pPr>
        <w:tabs>
          <w:tab w:val="left" w:pos="8789"/>
        </w:tabs>
        <w:spacing w:line="360" w:lineRule="auto"/>
        <w:ind w:firstLine="709"/>
        <w:jc w:val="both"/>
        <w:rPr>
          <w:bCs/>
          <w:color w:val="000000"/>
          <w:sz w:val="28"/>
          <w:szCs w:val="28"/>
          <w:lang w:val="uk-UA"/>
        </w:rPr>
      </w:pPr>
      <w:r w:rsidRPr="00A46F09">
        <w:rPr>
          <w:bCs/>
          <w:color w:val="000000"/>
          <w:sz w:val="28"/>
          <w:szCs w:val="28"/>
          <w:lang w:val="uk-UA"/>
        </w:rPr>
        <w:t xml:space="preserve">г) Перелік посилань на основі </w:t>
      </w:r>
      <w:proofErr w:type="spellStart"/>
      <w:r w:rsidRPr="00A46F09">
        <w:rPr>
          <w:bCs/>
          <w:color w:val="000000"/>
          <w:sz w:val="28"/>
          <w:szCs w:val="28"/>
          <w:lang w:val="uk-UA"/>
        </w:rPr>
        <w:t>bib</w:t>
      </w:r>
      <w:proofErr w:type="spellEnd"/>
      <w:r w:rsidRPr="00A46F09">
        <w:rPr>
          <w:bCs/>
          <w:color w:val="000000"/>
          <w:sz w:val="28"/>
          <w:szCs w:val="28"/>
          <w:lang w:val="uk-UA"/>
        </w:rPr>
        <w:t>-файлу.</w:t>
      </w:r>
    </w:p>
    <w:p w14:paraId="75D9A476" w14:textId="2A8F218A" w:rsidR="00A46F09" w:rsidRPr="00A46F09" w:rsidRDefault="00A46F09" w:rsidP="00A46F09">
      <w:pPr>
        <w:tabs>
          <w:tab w:val="left" w:pos="8789"/>
        </w:tabs>
        <w:spacing w:line="360" w:lineRule="auto"/>
        <w:ind w:left="708" w:firstLine="1"/>
        <w:jc w:val="both"/>
        <w:rPr>
          <w:bCs/>
          <w:color w:val="000000"/>
          <w:sz w:val="28"/>
          <w:szCs w:val="28"/>
          <w:lang w:val="uk-UA"/>
        </w:rPr>
      </w:pPr>
      <w:r w:rsidRPr="00A46F09">
        <w:rPr>
          <w:bCs/>
          <w:color w:val="000000"/>
          <w:sz w:val="28"/>
          <w:szCs w:val="28"/>
          <w:lang w:val="uk-UA"/>
        </w:rPr>
        <w:t>4. Створити звіт, де відобразити всі виконані кроки завдання з</w:t>
      </w:r>
      <w:r w:rsidRPr="00A46F09">
        <w:rPr>
          <w:bCs/>
          <w:color w:val="000000"/>
          <w:sz w:val="28"/>
          <w:szCs w:val="28"/>
        </w:rPr>
        <w:t xml:space="preserve"> </w:t>
      </w:r>
      <w:r w:rsidRPr="00A46F09">
        <w:rPr>
          <w:bCs/>
          <w:color w:val="000000"/>
          <w:sz w:val="28"/>
          <w:szCs w:val="28"/>
          <w:lang w:val="uk-UA"/>
        </w:rPr>
        <w:t>відповідними скріншотами. Надати інтерактивне посилання на створений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46F09">
        <w:rPr>
          <w:bCs/>
          <w:color w:val="000000"/>
          <w:sz w:val="28"/>
          <w:szCs w:val="28"/>
          <w:lang w:val="uk-UA"/>
        </w:rPr>
        <w:t>віддалений репозиторій.</w:t>
      </w:r>
    </w:p>
    <w:p w14:paraId="13C4F9AC" w14:textId="16416E8F" w:rsidR="006C1BF1" w:rsidRDefault="00A46F09" w:rsidP="00A46F09">
      <w:pPr>
        <w:tabs>
          <w:tab w:val="left" w:pos="8789"/>
        </w:tabs>
        <w:spacing w:line="360" w:lineRule="auto"/>
        <w:ind w:firstLine="709"/>
        <w:jc w:val="both"/>
        <w:rPr>
          <w:bCs/>
          <w:color w:val="000000"/>
          <w:sz w:val="28"/>
          <w:szCs w:val="28"/>
          <w:lang w:val="uk-UA"/>
        </w:rPr>
      </w:pPr>
      <w:r w:rsidRPr="00A46F09">
        <w:rPr>
          <w:bCs/>
          <w:color w:val="000000"/>
          <w:sz w:val="28"/>
          <w:szCs w:val="28"/>
          <w:lang w:val="uk-UA"/>
        </w:rPr>
        <w:t>5. Дати відповіді на контрольні запитання.</w:t>
      </w:r>
    </w:p>
    <w:p w14:paraId="673B32EC" w14:textId="77777777" w:rsidR="00A46F09" w:rsidRDefault="00A46F09" w:rsidP="00A46F09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14:paraId="7518BDA2" w14:textId="56D7EE19" w:rsidR="00974BF7" w:rsidRPr="00974BF7" w:rsidRDefault="00974BF7" w:rsidP="006C1BF1">
      <w:pPr>
        <w:tabs>
          <w:tab w:val="left" w:pos="8789"/>
        </w:tabs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="006C1BF1">
        <w:rPr>
          <w:b/>
          <w:bCs/>
          <w:color w:val="000000"/>
          <w:sz w:val="28"/>
          <w:szCs w:val="28"/>
          <w:lang w:val="uk-UA"/>
        </w:rPr>
        <w:t>1</w:t>
      </w:r>
      <w:r w:rsidR="004869B9" w:rsidRPr="004869B9">
        <w:rPr>
          <w:b/>
          <w:bCs/>
          <w:color w:val="000000"/>
          <w:sz w:val="28"/>
          <w:szCs w:val="28"/>
        </w:rPr>
        <w:t>-2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3CF1E1EB" w14:textId="3950259B" w:rsidR="006C1BF1" w:rsidRDefault="004869B9" w:rsidP="006C1BF1">
      <w:pPr>
        <w:spacing w:line="48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4869B9">
        <w:rPr>
          <w:color w:val="000000"/>
          <w:sz w:val="28"/>
          <w:szCs w:val="28"/>
          <w:lang w:val="uk-UA"/>
        </w:rPr>
        <w:t>Варіант 20</w:t>
      </w:r>
      <w:r>
        <w:rPr>
          <w:color w:val="000000"/>
          <w:sz w:val="28"/>
          <w:szCs w:val="28"/>
          <w:lang w:val="uk-UA"/>
        </w:rPr>
        <w:t xml:space="preserve"> згідно з журналом.</w:t>
      </w:r>
    </w:p>
    <w:p w14:paraId="19842053" w14:textId="77777777" w:rsidR="004869B9" w:rsidRDefault="004869B9" w:rsidP="006C1BF1">
      <w:pPr>
        <w:spacing w:line="48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14:paraId="7C9D7866" w14:textId="3D4BB24A" w:rsidR="004869B9" w:rsidRDefault="004869B9" w:rsidP="001F6F89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4869B9">
        <w:rPr>
          <w:b/>
          <w:bCs/>
          <w:color w:val="000000"/>
          <w:sz w:val="28"/>
          <w:szCs w:val="28"/>
          <w:lang w:val="uk-UA"/>
        </w:rPr>
        <w:t>Завдання 3.</w:t>
      </w:r>
    </w:p>
    <w:p w14:paraId="1C039A93" w14:textId="38D7F024" w:rsidR="001F6F89" w:rsidRDefault="001F6F89" w:rsidP="006C1BF1">
      <w:pPr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1F6F89">
        <w:rPr>
          <w:b/>
          <w:bCs/>
          <w:color w:val="000000"/>
          <w:sz w:val="28"/>
          <w:szCs w:val="28"/>
          <w:lang w:val="uk-UA"/>
        </w:rPr>
        <w:drawing>
          <wp:inline distT="0" distB="0" distL="0" distR="0" wp14:anchorId="67355D5C" wp14:editId="1FF5EED4">
            <wp:extent cx="2543175" cy="27880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2743" cy="285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6699" w14:textId="4122428B" w:rsidR="001F6F89" w:rsidRPr="004869B9" w:rsidRDefault="001F6F89" w:rsidP="006C1BF1">
      <w:pPr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1F6F89">
        <w:rPr>
          <w:b/>
          <w:bCs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5A5F9A19" wp14:editId="20A7957D">
            <wp:extent cx="3258005" cy="1257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CC82" w14:textId="124AFE9E" w:rsidR="003729E7" w:rsidRDefault="001F6F89" w:rsidP="003729E7">
      <w:pPr>
        <w:tabs>
          <w:tab w:val="left" w:pos="8789"/>
        </w:tabs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1F6F89">
        <w:rPr>
          <w:b/>
          <w:bCs/>
          <w:color w:val="000000"/>
          <w:sz w:val="28"/>
          <w:szCs w:val="28"/>
          <w:lang w:val="uk-UA"/>
        </w:rPr>
        <w:drawing>
          <wp:inline distT="0" distB="0" distL="0" distR="0" wp14:anchorId="11A14F81" wp14:editId="2657D31E">
            <wp:extent cx="5895975" cy="253223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2898" cy="254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A945" w14:textId="77777777" w:rsidR="001F6F89" w:rsidRDefault="001F6F89" w:rsidP="003729E7">
      <w:pPr>
        <w:tabs>
          <w:tab w:val="left" w:pos="8789"/>
        </w:tabs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</w:p>
    <w:p w14:paraId="060A8688" w14:textId="71DF8386" w:rsidR="006E52FE" w:rsidRPr="001F6F89" w:rsidRDefault="001F6F89" w:rsidP="001F6F89">
      <w:pPr>
        <w:spacing w:after="160" w:line="259" w:lineRule="auto"/>
        <w:rPr>
          <w:b/>
          <w:bCs/>
          <w:color w:val="000000"/>
          <w:sz w:val="28"/>
          <w:szCs w:val="28"/>
          <w:lang w:val="uk-UA"/>
        </w:rPr>
      </w:pPr>
      <w:r w:rsidRPr="001F6F89">
        <w:rPr>
          <w:b/>
          <w:bCs/>
          <w:color w:val="000000"/>
          <w:sz w:val="28"/>
          <w:szCs w:val="28"/>
          <w:lang w:val="uk-UA"/>
        </w:rPr>
        <w:drawing>
          <wp:inline distT="0" distB="0" distL="0" distR="0" wp14:anchorId="390D041E" wp14:editId="0895331F">
            <wp:extent cx="6345569" cy="5353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9648" cy="539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BF8A" w14:textId="5F432318" w:rsidR="0041694E" w:rsidRPr="006C1BF1" w:rsidRDefault="0041694E" w:rsidP="0041694E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lastRenderedPageBreak/>
        <w:t xml:space="preserve">Завдання </w:t>
      </w:r>
      <w:r>
        <w:rPr>
          <w:b/>
          <w:bCs/>
          <w:color w:val="000000"/>
          <w:sz w:val="28"/>
          <w:szCs w:val="28"/>
          <w:lang w:val="uk-UA"/>
        </w:rPr>
        <w:t>4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1E529487" w14:textId="2DCECB1A" w:rsidR="0041694E" w:rsidRPr="0041694E" w:rsidRDefault="0041694E" w:rsidP="006C1BF1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41694E">
        <w:rPr>
          <w:color w:val="000000"/>
          <w:sz w:val="28"/>
          <w:szCs w:val="28"/>
          <w:lang w:val="uk-UA"/>
        </w:rPr>
        <w:t>https://github.com/MneneZhalko/matstat_-.git</w:t>
      </w:r>
    </w:p>
    <w:p w14:paraId="09912723" w14:textId="77777777" w:rsidR="006E52FE" w:rsidRDefault="006E52FE" w:rsidP="006C1BF1">
      <w:pPr>
        <w:tabs>
          <w:tab w:val="left" w:pos="8789"/>
        </w:tabs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</w:p>
    <w:p w14:paraId="591D9592" w14:textId="50067F6D" w:rsidR="00AD7782" w:rsidRDefault="0041694E" w:rsidP="0041694E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>
        <w:rPr>
          <w:b/>
          <w:bCs/>
          <w:color w:val="000000"/>
          <w:sz w:val="28"/>
          <w:szCs w:val="28"/>
          <w:lang w:val="uk-UA"/>
        </w:rPr>
        <w:t>5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4FBB05B2" w14:textId="71D8FE72" w:rsidR="00667F9F" w:rsidRPr="00667F9F" w:rsidRDefault="00667F9F" w:rsidP="00A42274">
      <w:pPr>
        <w:spacing w:line="360" w:lineRule="auto"/>
        <w:ind w:left="708" w:firstLine="1"/>
        <w:jc w:val="both"/>
        <w:rPr>
          <w:rFonts w:eastAsiaTheme="majorEastAsia"/>
          <w:color w:val="000000" w:themeColor="text1"/>
          <w:sz w:val="28"/>
          <w:szCs w:val="28"/>
          <w:lang w:val="uk-UA"/>
        </w:rPr>
      </w:pPr>
      <w:r w:rsidRPr="00667F9F">
        <w:rPr>
          <w:rFonts w:eastAsiaTheme="majorEastAsia"/>
          <w:b/>
          <w:bCs/>
          <w:color w:val="000000" w:themeColor="text1"/>
          <w:sz w:val="28"/>
          <w:szCs w:val="28"/>
          <w:lang w:val="uk-UA"/>
        </w:rPr>
        <w:t>1. Вибірка</w:t>
      </w:r>
      <w:r w:rsidRPr="00667F9F">
        <w:rPr>
          <w:rFonts w:eastAsiaTheme="majorEastAsia"/>
          <w:color w:val="000000" w:themeColor="text1"/>
          <w:sz w:val="28"/>
          <w:szCs w:val="28"/>
          <w:lang w:val="uk-UA"/>
        </w:rPr>
        <w:t xml:space="preserve"> — це підмножина даних, яка вибирається із загальної сукупності (генеральної сукупності) для аналізу. Вибірка використовується для оцінки характеристик генеральної сукупності, коли неможливо дослідити всі її елементи.</w:t>
      </w:r>
    </w:p>
    <w:p w14:paraId="54D664C4" w14:textId="77777777" w:rsidR="00667F9F" w:rsidRPr="00667F9F" w:rsidRDefault="00667F9F" w:rsidP="00667F9F">
      <w:pPr>
        <w:spacing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uk-UA"/>
        </w:rPr>
      </w:pPr>
      <w:r w:rsidRPr="00667F9F">
        <w:rPr>
          <w:rFonts w:eastAsiaTheme="majorEastAsia"/>
          <w:color w:val="000000" w:themeColor="text1"/>
          <w:sz w:val="28"/>
          <w:szCs w:val="28"/>
          <w:lang w:val="uk-UA"/>
        </w:rPr>
        <w:t>Типи вибірок:</w:t>
      </w:r>
    </w:p>
    <w:p w14:paraId="3FE48AA5" w14:textId="77777777" w:rsidR="00667F9F" w:rsidRPr="00667F9F" w:rsidRDefault="00667F9F" w:rsidP="00667F9F">
      <w:pPr>
        <w:numPr>
          <w:ilvl w:val="0"/>
          <w:numId w:val="18"/>
        </w:numPr>
        <w:spacing w:line="360" w:lineRule="auto"/>
        <w:jc w:val="both"/>
        <w:rPr>
          <w:rFonts w:eastAsiaTheme="majorEastAsia"/>
          <w:color w:val="000000" w:themeColor="text1"/>
          <w:sz w:val="28"/>
          <w:szCs w:val="28"/>
          <w:lang w:val="uk-UA"/>
        </w:rPr>
      </w:pPr>
      <w:r w:rsidRPr="00667F9F">
        <w:rPr>
          <w:rFonts w:eastAsiaTheme="majorEastAsia"/>
          <w:b/>
          <w:bCs/>
          <w:color w:val="000000" w:themeColor="text1"/>
          <w:sz w:val="28"/>
          <w:szCs w:val="28"/>
          <w:lang w:val="uk-UA"/>
        </w:rPr>
        <w:t>Проста випадкова вибірка</w:t>
      </w:r>
      <w:r w:rsidRPr="00667F9F">
        <w:rPr>
          <w:rFonts w:eastAsiaTheme="majorEastAsia"/>
          <w:color w:val="000000" w:themeColor="text1"/>
          <w:sz w:val="28"/>
          <w:szCs w:val="28"/>
          <w:lang w:val="uk-UA"/>
        </w:rPr>
        <w:t>: кожен елемент має однакову ймовірність бути обраним.</w:t>
      </w:r>
    </w:p>
    <w:p w14:paraId="3DA7B4CF" w14:textId="77777777" w:rsidR="00667F9F" w:rsidRPr="00667F9F" w:rsidRDefault="00667F9F" w:rsidP="00667F9F">
      <w:pPr>
        <w:numPr>
          <w:ilvl w:val="0"/>
          <w:numId w:val="18"/>
        </w:numPr>
        <w:spacing w:line="360" w:lineRule="auto"/>
        <w:jc w:val="both"/>
        <w:rPr>
          <w:rFonts w:eastAsiaTheme="majorEastAsia"/>
          <w:color w:val="000000" w:themeColor="text1"/>
          <w:sz w:val="28"/>
          <w:szCs w:val="28"/>
          <w:lang w:val="uk-UA"/>
        </w:rPr>
      </w:pPr>
      <w:r w:rsidRPr="00667F9F">
        <w:rPr>
          <w:rFonts w:eastAsiaTheme="majorEastAsia"/>
          <w:b/>
          <w:bCs/>
          <w:color w:val="000000" w:themeColor="text1"/>
          <w:sz w:val="28"/>
          <w:szCs w:val="28"/>
          <w:lang w:val="uk-UA"/>
        </w:rPr>
        <w:t>Систематична вибірка</w:t>
      </w:r>
      <w:r w:rsidRPr="00667F9F">
        <w:rPr>
          <w:rFonts w:eastAsiaTheme="majorEastAsia"/>
          <w:color w:val="000000" w:themeColor="text1"/>
          <w:sz w:val="28"/>
          <w:szCs w:val="28"/>
          <w:lang w:val="uk-UA"/>
        </w:rPr>
        <w:t>: вибираються елементи через рівні інтервали.</w:t>
      </w:r>
    </w:p>
    <w:p w14:paraId="65D02D02" w14:textId="77777777" w:rsidR="00667F9F" w:rsidRPr="00667F9F" w:rsidRDefault="00667F9F" w:rsidP="00667F9F">
      <w:pPr>
        <w:numPr>
          <w:ilvl w:val="0"/>
          <w:numId w:val="18"/>
        </w:numPr>
        <w:spacing w:line="360" w:lineRule="auto"/>
        <w:jc w:val="both"/>
        <w:rPr>
          <w:rFonts w:eastAsiaTheme="majorEastAsia"/>
          <w:color w:val="000000" w:themeColor="text1"/>
          <w:sz w:val="28"/>
          <w:szCs w:val="28"/>
          <w:lang w:val="uk-UA"/>
        </w:rPr>
      </w:pPr>
      <w:r w:rsidRPr="00667F9F">
        <w:rPr>
          <w:rFonts w:eastAsiaTheme="majorEastAsia"/>
          <w:b/>
          <w:bCs/>
          <w:color w:val="000000" w:themeColor="text1"/>
          <w:sz w:val="28"/>
          <w:szCs w:val="28"/>
          <w:lang w:val="uk-UA"/>
        </w:rPr>
        <w:t>Стратифікована вибірка</w:t>
      </w:r>
      <w:r w:rsidRPr="00667F9F">
        <w:rPr>
          <w:rFonts w:eastAsiaTheme="majorEastAsia"/>
          <w:color w:val="000000" w:themeColor="text1"/>
          <w:sz w:val="28"/>
          <w:szCs w:val="28"/>
          <w:lang w:val="uk-UA"/>
        </w:rPr>
        <w:t>: генеральна сукупність ділиться на підгрупи (страти), з яких обираються елементи.</w:t>
      </w:r>
    </w:p>
    <w:p w14:paraId="7E5B8E53" w14:textId="77777777" w:rsidR="00667F9F" w:rsidRPr="00667F9F" w:rsidRDefault="00667F9F" w:rsidP="00667F9F">
      <w:pPr>
        <w:numPr>
          <w:ilvl w:val="0"/>
          <w:numId w:val="18"/>
        </w:numPr>
        <w:spacing w:line="360" w:lineRule="auto"/>
        <w:jc w:val="both"/>
        <w:rPr>
          <w:rFonts w:eastAsiaTheme="majorEastAsia"/>
          <w:color w:val="000000" w:themeColor="text1"/>
          <w:sz w:val="28"/>
          <w:szCs w:val="28"/>
          <w:lang w:val="uk-UA"/>
        </w:rPr>
      </w:pPr>
      <w:r w:rsidRPr="00667F9F">
        <w:rPr>
          <w:rFonts w:eastAsiaTheme="majorEastAsia"/>
          <w:b/>
          <w:bCs/>
          <w:color w:val="000000" w:themeColor="text1"/>
          <w:sz w:val="28"/>
          <w:szCs w:val="28"/>
          <w:lang w:val="uk-UA"/>
        </w:rPr>
        <w:t>Кластерна вибірка</w:t>
      </w:r>
      <w:r w:rsidRPr="00667F9F">
        <w:rPr>
          <w:rFonts w:eastAsiaTheme="majorEastAsia"/>
          <w:color w:val="000000" w:themeColor="text1"/>
          <w:sz w:val="28"/>
          <w:szCs w:val="28"/>
          <w:lang w:val="uk-UA"/>
        </w:rPr>
        <w:t>: генеральна сукупність ділиться на групи (кластери), які потім аналізуються.</w:t>
      </w:r>
    </w:p>
    <w:p w14:paraId="196FF5E0" w14:textId="070DB126" w:rsidR="00667F9F" w:rsidRPr="00667F9F" w:rsidRDefault="00667F9F" w:rsidP="00667F9F">
      <w:pPr>
        <w:spacing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uk-UA"/>
        </w:rPr>
      </w:pPr>
    </w:p>
    <w:p w14:paraId="43DF993F" w14:textId="05E92F94" w:rsidR="00667F9F" w:rsidRPr="00667F9F" w:rsidRDefault="00667F9F" w:rsidP="00A42274">
      <w:pPr>
        <w:spacing w:line="360" w:lineRule="auto"/>
        <w:ind w:left="360" w:firstLine="349"/>
        <w:jc w:val="both"/>
        <w:rPr>
          <w:rFonts w:eastAsiaTheme="majorEastAsia"/>
          <w:color w:val="000000" w:themeColor="text1"/>
          <w:sz w:val="28"/>
          <w:szCs w:val="28"/>
          <w:lang w:val="uk-UA"/>
        </w:rPr>
      </w:pPr>
      <w:r w:rsidRPr="00667F9F">
        <w:rPr>
          <w:rFonts w:eastAsiaTheme="majorEastAsia"/>
          <w:b/>
          <w:bCs/>
          <w:color w:val="000000" w:themeColor="text1"/>
          <w:sz w:val="28"/>
          <w:szCs w:val="28"/>
          <w:lang w:val="uk-UA"/>
        </w:rPr>
        <w:t>2. </w:t>
      </w:r>
      <w:r w:rsidRPr="00667F9F">
        <w:rPr>
          <w:rFonts w:eastAsiaTheme="majorEastAsia"/>
          <w:color w:val="000000" w:themeColor="text1"/>
          <w:sz w:val="28"/>
          <w:szCs w:val="28"/>
          <w:lang w:val="uk-UA"/>
        </w:rPr>
        <w:t>Вибіркове математичне сподівання (середнє) оцінюється як середнє арифметичне всіх значень у вибірці. Формула:</w:t>
      </w:r>
    </w:p>
    <w:p w14:paraId="7406F0CE" w14:textId="3BBBD181" w:rsidR="00667F9F" w:rsidRPr="00667F9F" w:rsidRDefault="00667F9F" w:rsidP="00667F9F">
      <w:pPr>
        <w:spacing w:line="360" w:lineRule="auto"/>
        <w:ind w:left="707" w:firstLine="709"/>
        <w:jc w:val="both"/>
        <w:rPr>
          <w:rFonts w:eastAsiaTheme="majorEastAsia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ajorEastAsia" w:hAnsi="Cambria Math"/>
                  <w:i/>
                  <w:color w:val="000000" w:themeColor="text1"/>
                  <w:sz w:val="28"/>
                  <w:szCs w:val="28"/>
                  <w:lang w:val="uk-UA"/>
                </w:rPr>
              </m:ctrlPr>
            </m:barPr>
            <m:e>
              <m:r>
                <w:rPr>
                  <w:rFonts w:ascii="Cambria Math" w:eastAsiaTheme="majorEastAsia" w:hAnsi="Cambria Math"/>
                  <w:color w:val="000000" w:themeColor="text1"/>
                  <w:sz w:val="28"/>
                  <w:szCs w:val="28"/>
                  <w:lang w:val="uk-UA"/>
                </w:rPr>
                <m:t>X</m:t>
              </m:r>
            </m:e>
          </m:bar>
          <m:r>
            <w:rPr>
              <w:rFonts w:ascii="Cambria Math" w:eastAsiaTheme="majorEastAsia" w:hAnsi="Cambria Math"/>
              <w:color w:val="000000" w:themeColor="text1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color w:val="000000" w:themeColor="text1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ajorEastAsia" w:hAnsi="Cambria Math"/>
                  <w:color w:val="000000" w:themeColor="text1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  <w:color w:val="000000" w:themeColor="text1"/>
                  <w:sz w:val="28"/>
                  <w:szCs w:val="28"/>
                  <w:lang w:val="uk-UA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ajorEastAsia" w:hAnsi="Cambria Math"/>
                  <w:i/>
                  <w:color w:val="000000" w:themeColor="text1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Theme="majorEastAsia" w:hAnsi="Cambria Math"/>
                  <w:color w:val="000000" w:themeColor="text1"/>
                  <w:sz w:val="28"/>
                  <w:szCs w:val="28"/>
                  <w:lang w:val="uk-UA"/>
                </w:rPr>
                <m:t>i=0</m:t>
              </m:r>
            </m:sub>
            <m:sup>
              <m:r>
                <w:rPr>
                  <w:rFonts w:ascii="Cambria Math" w:eastAsiaTheme="majorEastAsia" w:hAnsi="Cambria Math"/>
                  <w:color w:val="000000" w:themeColor="text1"/>
                  <w:sz w:val="28"/>
                  <w:szCs w:val="28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/>
                  <w:color w:val="000000" w:themeColor="text1"/>
                  <w:sz w:val="28"/>
                  <w:szCs w:val="28"/>
                  <w:lang w:val="uk-UA"/>
                </w:rPr>
                <m:t>,</m:t>
              </m:r>
              <m:r>
                <w:rPr>
                  <w:rFonts w:ascii="Cambria Math" w:eastAsiaTheme="majorEastAsia" w:hAnsi="Cambria Math"/>
                  <w:color w:val="000000" w:themeColor="text1"/>
                  <w:sz w:val="28"/>
                  <w:szCs w:val="28"/>
                  <w:lang w:val="uk-UA"/>
                </w:rPr>
                <m:t xml:space="preserve">  де</m:t>
              </m:r>
            </m:e>
          </m:nary>
          <m:r>
            <w:rPr>
              <w:rFonts w:ascii="Cambria Math" w:eastAsiaTheme="majorEastAsia" w:hAnsi="Cambria Math"/>
              <w:color w:val="000000" w:themeColor="text1"/>
              <w:sz w:val="28"/>
              <w:szCs w:val="28"/>
              <w:lang w:val="uk-UA"/>
            </w:rPr>
            <m:t>:</m:t>
          </m:r>
        </m:oMath>
      </m:oMathPara>
    </w:p>
    <w:p w14:paraId="46E2D722" w14:textId="6A51B922" w:rsidR="00667F9F" w:rsidRPr="00667F9F" w:rsidRDefault="00667F9F" w:rsidP="00667F9F">
      <w:pPr>
        <w:numPr>
          <w:ilvl w:val="0"/>
          <w:numId w:val="19"/>
        </w:numPr>
        <w:spacing w:line="360" w:lineRule="auto"/>
        <w:jc w:val="both"/>
        <w:rPr>
          <w:rFonts w:eastAsiaTheme="majorEastAsia"/>
          <w:color w:val="000000" w:themeColor="text1"/>
          <w:sz w:val="28"/>
          <w:szCs w:val="28"/>
          <w:lang w:val="uk-UA"/>
        </w:rPr>
      </w:pPr>
      <m:oMath>
        <m:r>
          <w:rPr>
            <w:rFonts w:ascii="Cambria Math" w:eastAsiaTheme="majorEastAsia" w:hAnsi="Cambria Math"/>
            <w:color w:val="000000" w:themeColor="text1"/>
            <w:sz w:val="28"/>
            <w:szCs w:val="28"/>
            <w:lang w:val="uk-UA"/>
          </w:rPr>
          <m:t>n</m:t>
        </m:r>
      </m:oMath>
      <w:r w:rsidRPr="00667F9F">
        <w:rPr>
          <w:rFonts w:eastAsiaTheme="majorEastAsia"/>
          <w:color w:val="000000" w:themeColor="text1"/>
          <w:sz w:val="28"/>
          <w:szCs w:val="28"/>
          <w:lang w:val="uk-UA"/>
        </w:rPr>
        <w:t> — кількість елементів у вибірці,</w:t>
      </w:r>
    </w:p>
    <w:p w14:paraId="07641835" w14:textId="2E36B86B" w:rsidR="00667F9F" w:rsidRPr="00667F9F" w:rsidRDefault="00667F9F" w:rsidP="00667F9F">
      <w:pPr>
        <w:numPr>
          <w:ilvl w:val="0"/>
          <w:numId w:val="19"/>
        </w:numPr>
        <w:spacing w:line="360" w:lineRule="auto"/>
        <w:jc w:val="both"/>
        <w:rPr>
          <w:rFonts w:eastAsiaTheme="majorEastAsia"/>
          <w:color w:val="000000" w:themeColor="text1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val="uk-UA"/>
              </w:rPr>
              <m:t>i</m:t>
            </m:r>
          </m:sub>
        </m:sSub>
      </m:oMath>
      <w:r w:rsidRPr="00667F9F">
        <w:rPr>
          <w:rFonts w:eastAsiaTheme="majorEastAsia"/>
          <w:color w:val="000000" w:themeColor="text1"/>
          <w:sz w:val="28"/>
          <w:szCs w:val="28"/>
          <w:lang w:val="uk-UA"/>
        </w:rPr>
        <w:t> — значення </w:t>
      </w:r>
      <w:r w:rsidRPr="00667F9F">
        <w:rPr>
          <w:rFonts w:eastAsiaTheme="majorEastAsia"/>
          <w:i/>
          <w:iCs/>
          <w:color w:val="000000" w:themeColor="text1"/>
          <w:sz w:val="28"/>
          <w:szCs w:val="28"/>
          <w:lang w:val="uk-UA"/>
        </w:rPr>
        <w:t>i</w:t>
      </w:r>
      <w:r w:rsidRPr="00667F9F">
        <w:rPr>
          <w:rFonts w:eastAsiaTheme="majorEastAsia"/>
          <w:color w:val="000000" w:themeColor="text1"/>
          <w:sz w:val="28"/>
          <w:szCs w:val="28"/>
          <w:lang w:val="uk-UA"/>
        </w:rPr>
        <w:t>-го елемента вибірки.</w:t>
      </w:r>
    </w:p>
    <w:p w14:paraId="26016F77" w14:textId="252C9129" w:rsidR="00667F9F" w:rsidRPr="00667F9F" w:rsidRDefault="00667F9F" w:rsidP="00667F9F">
      <w:pPr>
        <w:spacing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uk-UA"/>
        </w:rPr>
      </w:pPr>
      <w:r w:rsidRPr="00667F9F">
        <w:rPr>
          <w:rFonts w:eastAsiaTheme="majorEastAsia"/>
          <w:color w:val="000000" w:themeColor="text1"/>
          <w:sz w:val="28"/>
          <w:szCs w:val="28"/>
          <w:lang w:val="uk-UA"/>
        </w:rPr>
        <w:t>Це оцінка генерального математичного сподівання </w:t>
      </w:r>
      <m:oMath>
        <m:r>
          <w:rPr>
            <w:rFonts w:ascii="Cambria Math" w:eastAsiaTheme="majorEastAsia" w:hAnsi="Cambria Math"/>
            <w:color w:val="000000" w:themeColor="text1"/>
            <w:sz w:val="28"/>
            <w:szCs w:val="28"/>
            <w:lang w:val="uk-UA"/>
          </w:rPr>
          <m:t>μ</m:t>
        </m:r>
      </m:oMath>
      <w:r w:rsidRPr="00667F9F">
        <w:rPr>
          <w:rFonts w:eastAsiaTheme="majorEastAsia"/>
          <w:color w:val="000000" w:themeColor="text1"/>
          <w:sz w:val="28"/>
          <w:szCs w:val="28"/>
          <w:lang w:val="uk-UA"/>
        </w:rPr>
        <w:t> і є незміщеною.</w:t>
      </w:r>
    </w:p>
    <w:p w14:paraId="201DE347" w14:textId="39C9A00C" w:rsidR="00667F9F" w:rsidRPr="00667F9F" w:rsidRDefault="00667F9F" w:rsidP="00667F9F">
      <w:pPr>
        <w:spacing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uk-UA"/>
        </w:rPr>
      </w:pPr>
    </w:p>
    <w:p w14:paraId="0F4D75F3" w14:textId="7457E04D" w:rsidR="00667F9F" w:rsidRPr="00667F9F" w:rsidRDefault="00667F9F" w:rsidP="00A42274">
      <w:pPr>
        <w:spacing w:line="360" w:lineRule="auto"/>
        <w:ind w:left="360" w:firstLine="349"/>
        <w:jc w:val="both"/>
        <w:rPr>
          <w:rFonts w:eastAsiaTheme="majorEastAsia"/>
          <w:color w:val="000000" w:themeColor="text1"/>
          <w:sz w:val="28"/>
          <w:szCs w:val="28"/>
          <w:lang w:val="uk-UA"/>
        </w:rPr>
      </w:pPr>
      <w:r w:rsidRPr="00667F9F">
        <w:rPr>
          <w:rFonts w:eastAsiaTheme="majorEastAsia"/>
          <w:b/>
          <w:bCs/>
          <w:color w:val="000000" w:themeColor="text1"/>
          <w:sz w:val="28"/>
          <w:szCs w:val="28"/>
          <w:lang w:val="uk-UA"/>
        </w:rPr>
        <w:t>3. </w:t>
      </w:r>
      <w:r w:rsidRPr="00667F9F">
        <w:rPr>
          <w:rFonts w:eastAsiaTheme="majorEastAsia"/>
          <w:color w:val="000000" w:themeColor="text1"/>
          <w:sz w:val="28"/>
          <w:szCs w:val="28"/>
          <w:lang w:val="uk-UA"/>
        </w:rPr>
        <w:t xml:space="preserve">Міри </w:t>
      </w:r>
      <w:proofErr w:type="spellStart"/>
      <w:r w:rsidRPr="00667F9F">
        <w:rPr>
          <w:rFonts w:eastAsiaTheme="majorEastAsia"/>
          <w:color w:val="000000" w:themeColor="text1"/>
          <w:sz w:val="28"/>
          <w:szCs w:val="28"/>
          <w:lang w:val="uk-UA"/>
        </w:rPr>
        <w:t>розміювання</w:t>
      </w:r>
      <w:proofErr w:type="spellEnd"/>
      <w:r w:rsidRPr="00667F9F">
        <w:rPr>
          <w:rFonts w:eastAsiaTheme="majorEastAsia"/>
          <w:color w:val="000000" w:themeColor="text1"/>
          <w:sz w:val="28"/>
          <w:szCs w:val="28"/>
          <w:lang w:val="uk-UA"/>
        </w:rPr>
        <w:t xml:space="preserve"> показують, наскільки значення у вибірці відхиляються від </w:t>
      </w:r>
      <w:bookmarkStart w:id="0" w:name="_GoBack"/>
      <w:bookmarkEnd w:id="0"/>
      <w:r w:rsidRPr="00667F9F">
        <w:rPr>
          <w:rFonts w:eastAsiaTheme="majorEastAsia"/>
          <w:color w:val="000000" w:themeColor="text1"/>
          <w:sz w:val="28"/>
          <w:szCs w:val="28"/>
          <w:lang w:val="uk-UA"/>
        </w:rPr>
        <w:t>середнього. Основні міри:</w:t>
      </w:r>
    </w:p>
    <w:p w14:paraId="29B2929E" w14:textId="77777777" w:rsidR="00667F9F" w:rsidRPr="00667F9F" w:rsidRDefault="00667F9F" w:rsidP="00667F9F">
      <w:pPr>
        <w:numPr>
          <w:ilvl w:val="0"/>
          <w:numId w:val="20"/>
        </w:numPr>
        <w:spacing w:line="360" w:lineRule="auto"/>
        <w:jc w:val="both"/>
        <w:rPr>
          <w:rFonts w:eastAsiaTheme="majorEastAsia"/>
          <w:color w:val="000000" w:themeColor="text1"/>
          <w:sz w:val="28"/>
          <w:szCs w:val="28"/>
          <w:lang w:val="uk-UA"/>
        </w:rPr>
      </w:pPr>
      <w:r w:rsidRPr="00667F9F">
        <w:rPr>
          <w:rFonts w:eastAsiaTheme="majorEastAsia"/>
          <w:b/>
          <w:bCs/>
          <w:color w:val="000000" w:themeColor="text1"/>
          <w:sz w:val="28"/>
          <w:szCs w:val="28"/>
          <w:lang w:val="uk-UA"/>
        </w:rPr>
        <w:t>Дисперсія (S2</w:t>
      </w:r>
      <w:r w:rsidRPr="00667F9F">
        <w:rPr>
          <w:rFonts w:eastAsiaTheme="majorEastAsia"/>
          <w:b/>
          <w:bCs/>
          <w:i/>
          <w:iCs/>
          <w:color w:val="000000" w:themeColor="text1"/>
          <w:sz w:val="28"/>
          <w:szCs w:val="28"/>
          <w:lang w:val="uk-UA"/>
        </w:rPr>
        <w:t>S</w:t>
      </w:r>
      <w:r w:rsidRPr="00667F9F">
        <w:rPr>
          <w:rFonts w:eastAsiaTheme="majorEastAsia"/>
          <w:b/>
          <w:bCs/>
          <w:color w:val="000000" w:themeColor="text1"/>
          <w:sz w:val="28"/>
          <w:szCs w:val="28"/>
          <w:lang w:val="uk-UA"/>
        </w:rPr>
        <w:t>2)</w:t>
      </w:r>
      <w:r w:rsidRPr="00667F9F">
        <w:rPr>
          <w:rFonts w:eastAsiaTheme="majorEastAsia"/>
          <w:color w:val="000000" w:themeColor="text1"/>
          <w:sz w:val="28"/>
          <w:szCs w:val="28"/>
          <w:lang w:val="uk-UA"/>
        </w:rPr>
        <w:t>:</w:t>
      </w:r>
    </w:p>
    <w:p w14:paraId="7D72F271" w14:textId="01B280AF" w:rsidR="00667F9F" w:rsidRPr="00667F9F" w:rsidRDefault="00667F9F" w:rsidP="00667F9F">
      <w:pPr>
        <w:pStyle w:val="a4"/>
        <w:spacing w:line="360" w:lineRule="auto"/>
        <w:jc w:val="both"/>
        <w:rPr>
          <w:rFonts w:eastAsiaTheme="majorEastAsia"/>
          <w:color w:val="000000" w:themeColor="text1"/>
          <w:sz w:val="28"/>
          <w:szCs w:val="28"/>
          <w:lang w:val="uk-U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/>
                  <w:i/>
                  <w:color w:val="000000" w:themeColor="text1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ajorEastAsia" w:hAnsi="Cambria Math"/>
                  <w:color w:val="000000" w:themeColor="text1"/>
                  <w:sz w:val="28"/>
                  <w:szCs w:val="28"/>
                  <w:lang w:val="uk-UA"/>
                </w:rPr>
                <m:t>S</m:t>
              </m:r>
            </m:e>
            <m:sup>
              <m:r>
                <w:rPr>
                  <w:rFonts w:ascii="Cambria Math" w:eastAsiaTheme="majorEastAsia" w:hAnsi="Cambria Math"/>
                  <w:color w:val="000000" w:themeColor="text1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eastAsiaTheme="majorEastAsia" w:hAnsi="Cambria Math"/>
              <w:color w:val="000000" w:themeColor="text1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color w:val="000000" w:themeColor="text1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ajorEastAsia" w:hAnsi="Cambria Math"/>
                  <w:color w:val="000000" w:themeColor="text1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  <w:color w:val="000000" w:themeColor="text1"/>
                  <w:sz w:val="28"/>
                  <w:szCs w:val="28"/>
                  <w:lang w:val="uk-UA"/>
                </w:rPr>
                <m:t>n</m:t>
              </m:r>
              <m:r>
                <w:rPr>
                  <w:rFonts w:ascii="Cambria Math" w:eastAsiaTheme="majorEastAsia" w:hAnsi="Cambria Math"/>
                  <w:color w:val="000000" w:themeColor="text1"/>
                  <w:sz w:val="28"/>
                  <w:szCs w:val="28"/>
                  <w:lang w:val="uk-UA"/>
                </w:rPr>
                <m:t>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ajorEastAsia" w:hAnsi="Cambria Math"/>
                  <w:i/>
                  <w:color w:val="000000" w:themeColor="text1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Theme="majorEastAsia" w:hAnsi="Cambria Math"/>
                  <w:color w:val="000000" w:themeColor="text1"/>
                  <w:sz w:val="28"/>
                  <w:szCs w:val="28"/>
                  <w:lang w:val="uk-UA"/>
                </w:rPr>
                <m:t>i=0</m:t>
              </m:r>
            </m:sub>
            <m:sup>
              <m:r>
                <w:rPr>
                  <w:rFonts w:ascii="Cambria Math" w:eastAsiaTheme="majorEastAsia" w:hAnsi="Cambria Math"/>
                  <w:color w:val="000000" w:themeColor="text1"/>
                  <w:sz w:val="28"/>
                  <w:szCs w:val="28"/>
                  <w:lang w:val="uk-U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()</m:t>
                  </m:r>
                </m:e>
                <m:sup>
                  <m:r>
                    <w:rPr>
                      <w:rFonts w:ascii="Cambria Math" w:eastAsiaTheme="majorEastAsia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  <w:color w:val="000000" w:themeColor="text1"/>
                  <w:sz w:val="28"/>
                  <w:szCs w:val="28"/>
                  <w:lang w:val="uk-UA"/>
                </w:rPr>
                <m:t>,</m:t>
              </m:r>
            </m:e>
          </m:nary>
        </m:oMath>
      </m:oMathPara>
    </w:p>
    <w:p w14:paraId="60B7AD1F" w14:textId="45415721" w:rsidR="00667F9F" w:rsidRPr="00667F9F" w:rsidRDefault="00667F9F" w:rsidP="00667F9F">
      <w:pPr>
        <w:spacing w:line="360" w:lineRule="auto"/>
        <w:ind w:left="708" w:firstLine="1"/>
        <w:jc w:val="both"/>
        <w:rPr>
          <w:rFonts w:eastAsiaTheme="majorEastAsia"/>
          <w:color w:val="000000" w:themeColor="text1"/>
          <w:sz w:val="28"/>
          <w:szCs w:val="28"/>
          <w:lang w:val="uk-UA"/>
        </w:rPr>
      </w:pPr>
      <w:r w:rsidRPr="00667F9F">
        <w:rPr>
          <w:rFonts w:eastAsiaTheme="majorEastAsia"/>
          <w:color w:val="000000" w:themeColor="text1"/>
          <w:sz w:val="28"/>
          <w:szCs w:val="28"/>
          <w:lang w:val="uk-UA"/>
        </w:rPr>
        <w:t>де </w:t>
      </w:r>
      <m:oMath>
        <m:bar>
          <m:barPr>
            <m:pos m:val="top"/>
            <m:ctrlPr>
              <w:rPr>
                <w:rFonts w:ascii="Cambria Math" w:eastAsiaTheme="majorEastAsia" w:hAnsi="Cambria Math"/>
                <w:i/>
                <w:color w:val="000000" w:themeColor="text1"/>
                <w:sz w:val="28"/>
                <w:szCs w:val="28"/>
                <w:lang w:val="uk-UA"/>
              </w:rPr>
            </m:ctrlPr>
          </m:barPr>
          <m:e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val="uk-UA"/>
              </w:rPr>
              <m:t>X</m:t>
            </m:r>
          </m:e>
        </m:bar>
      </m:oMath>
      <w:r w:rsidRPr="00667F9F">
        <w:rPr>
          <w:rFonts w:eastAsiaTheme="majorEastAsia"/>
          <w:color w:val="000000" w:themeColor="text1"/>
          <w:sz w:val="28"/>
          <w:szCs w:val="28"/>
          <w:lang w:val="uk-UA"/>
        </w:rPr>
        <w:t>ˉ — вибіркове середнє. Дисперсія показує середню величину квадратів відхилень від середнього.</w:t>
      </w:r>
    </w:p>
    <w:p w14:paraId="01795C87" w14:textId="77777777" w:rsidR="00667F9F" w:rsidRPr="00667F9F" w:rsidRDefault="00667F9F" w:rsidP="00667F9F">
      <w:pPr>
        <w:numPr>
          <w:ilvl w:val="0"/>
          <w:numId w:val="20"/>
        </w:numPr>
        <w:spacing w:line="360" w:lineRule="auto"/>
        <w:jc w:val="both"/>
        <w:rPr>
          <w:rFonts w:eastAsiaTheme="majorEastAsia"/>
          <w:color w:val="000000" w:themeColor="text1"/>
          <w:sz w:val="28"/>
          <w:szCs w:val="28"/>
          <w:lang w:val="uk-UA"/>
        </w:rPr>
      </w:pPr>
      <w:r w:rsidRPr="00667F9F">
        <w:rPr>
          <w:rFonts w:eastAsiaTheme="majorEastAsia"/>
          <w:b/>
          <w:bCs/>
          <w:color w:val="000000" w:themeColor="text1"/>
          <w:sz w:val="28"/>
          <w:szCs w:val="28"/>
          <w:lang w:val="uk-UA"/>
        </w:rPr>
        <w:lastRenderedPageBreak/>
        <w:t>Середнє квадратичне відхилення (S</w:t>
      </w:r>
      <w:r w:rsidRPr="00667F9F">
        <w:rPr>
          <w:rFonts w:eastAsiaTheme="majorEastAsia"/>
          <w:b/>
          <w:bCs/>
          <w:i/>
          <w:iCs/>
          <w:color w:val="000000" w:themeColor="text1"/>
          <w:sz w:val="28"/>
          <w:szCs w:val="28"/>
          <w:lang w:val="uk-UA"/>
        </w:rPr>
        <w:t>S</w:t>
      </w:r>
      <w:r w:rsidRPr="00667F9F">
        <w:rPr>
          <w:rFonts w:eastAsiaTheme="majorEastAsia"/>
          <w:b/>
          <w:bCs/>
          <w:color w:val="000000" w:themeColor="text1"/>
          <w:sz w:val="28"/>
          <w:szCs w:val="28"/>
          <w:lang w:val="uk-UA"/>
        </w:rPr>
        <w:t>)</w:t>
      </w:r>
      <w:r w:rsidRPr="00667F9F">
        <w:rPr>
          <w:rFonts w:eastAsiaTheme="majorEastAsia"/>
          <w:color w:val="000000" w:themeColor="text1"/>
          <w:sz w:val="28"/>
          <w:szCs w:val="28"/>
          <w:lang w:val="uk-UA"/>
        </w:rPr>
        <w:t>:</w:t>
      </w:r>
    </w:p>
    <w:p w14:paraId="499154DB" w14:textId="77777777" w:rsidR="00667F9F" w:rsidRPr="00667F9F" w:rsidRDefault="00667F9F" w:rsidP="00667F9F">
      <w:pPr>
        <w:spacing w:line="360" w:lineRule="auto"/>
        <w:ind w:left="707" w:firstLine="709"/>
        <w:jc w:val="both"/>
        <w:rPr>
          <w:rFonts w:eastAsiaTheme="majorEastAsia"/>
          <w:color w:val="000000" w:themeColor="text1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/>
              <w:color w:val="000000" w:themeColor="text1"/>
              <w:sz w:val="28"/>
              <w:szCs w:val="28"/>
              <w:lang w:val="uk-UA"/>
            </w:rPr>
            <m:t>S=</m:t>
          </m:r>
          <m:rad>
            <m:radPr>
              <m:degHide m:val="1"/>
              <m:ctrlPr>
                <w:rPr>
                  <w:rFonts w:ascii="Cambria Math" w:eastAsiaTheme="majorEastAsia" w:hAnsi="Cambria Math"/>
                  <w:i/>
                  <w:color w:val="000000" w:themeColor="text1"/>
                  <w:sz w:val="28"/>
                  <w:szCs w:val="28"/>
                  <w:lang w:val="uk-U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ajorEastAsia" w:hAnsi="Cambria Math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rad>
        </m:oMath>
      </m:oMathPara>
    </w:p>
    <w:p w14:paraId="3BC652D7" w14:textId="552362C7" w:rsidR="00667F9F" w:rsidRPr="00667F9F" w:rsidRDefault="00667F9F" w:rsidP="00667F9F">
      <w:pPr>
        <w:spacing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uk-UA"/>
        </w:rPr>
      </w:pPr>
      <w:r w:rsidRPr="00667F9F">
        <w:rPr>
          <w:rFonts w:eastAsiaTheme="majorEastAsia"/>
          <w:color w:val="000000" w:themeColor="text1"/>
          <w:sz w:val="28"/>
          <w:szCs w:val="28"/>
          <w:lang w:val="uk-UA"/>
        </w:rPr>
        <w:t>Це корінь квадратний з дисперсії.</w:t>
      </w:r>
    </w:p>
    <w:p w14:paraId="4264CB93" w14:textId="77777777" w:rsidR="00667F9F" w:rsidRPr="00667F9F" w:rsidRDefault="00667F9F" w:rsidP="00667F9F">
      <w:pPr>
        <w:numPr>
          <w:ilvl w:val="0"/>
          <w:numId w:val="20"/>
        </w:numPr>
        <w:spacing w:line="360" w:lineRule="auto"/>
        <w:jc w:val="both"/>
        <w:rPr>
          <w:rFonts w:eastAsiaTheme="majorEastAsia"/>
          <w:color w:val="000000" w:themeColor="text1"/>
          <w:sz w:val="28"/>
          <w:szCs w:val="28"/>
          <w:lang w:val="uk-UA"/>
        </w:rPr>
      </w:pPr>
      <w:r w:rsidRPr="00667F9F">
        <w:rPr>
          <w:rFonts w:eastAsiaTheme="majorEastAsia"/>
          <w:b/>
          <w:bCs/>
          <w:color w:val="000000" w:themeColor="text1"/>
          <w:sz w:val="28"/>
          <w:szCs w:val="28"/>
          <w:lang w:val="uk-UA"/>
        </w:rPr>
        <w:t>Міжквартильний розмах</w:t>
      </w:r>
      <w:r w:rsidRPr="00667F9F">
        <w:rPr>
          <w:rFonts w:eastAsiaTheme="majorEastAsia"/>
          <w:color w:val="000000" w:themeColor="text1"/>
          <w:sz w:val="28"/>
          <w:szCs w:val="28"/>
          <w:lang w:val="uk-UA"/>
        </w:rPr>
        <w:t>:</w:t>
      </w:r>
    </w:p>
    <w:p w14:paraId="2FE290E2" w14:textId="04DF1FC5" w:rsidR="00667F9F" w:rsidRPr="00667F9F" w:rsidRDefault="00667F9F" w:rsidP="00667F9F">
      <w:pPr>
        <w:spacing w:line="360" w:lineRule="auto"/>
        <w:ind w:left="707" w:firstLine="709"/>
        <w:jc w:val="both"/>
        <w:rPr>
          <w:rFonts w:eastAsiaTheme="majorEastAsia"/>
          <w:color w:val="000000" w:themeColor="text1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/>
              <w:color w:val="000000" w:themeColor="text1"/>
              <w:sz w:val="28"/>
              <w:szCs w:val="28"/>
              <w:lang w:val="uk-UA"/>
            </w:rPr>
            <m:t>IQR=</m:t>
          </m:r>
          <m:sSub>
            <m:sSubPr>
              <m:ctrlPr>
                <w:rPr>
                  <w:rFonts w:ascii="Cambria Math" w:eastAsiaTheme="majorEastAsia" w:hAnsi="Cambria Math"/>
                  <w:i/>
                  <w:color w:val="000000" w:themeColor="text1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ajorEastAsia" w:hAnsi="Cambria Math"/>
                  <w:color w:val="000000" w:themeColor="text1"/>
                  <w:sz w:val="28"/>
                  <w:szCs w:val="28"/>
                  <w:lang w:val="uk-UA"/>
                </w:rPr>
                <m:t>Q</m:t>
              </m:r>
            </m:e>
            <m:sub>
              <m:r>
                <w:rPr>
                  <w:rFonts w:ascii="Cambria Math" w:eastAsiaTheme="majorEastAsia" w:hAnsi="Cambria Math"/>
                  <w:color w:val="000000" w:themeColor="text1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eastAsiaTheme="majorEastAsia" w:hAnsi="Cambria Math"/>
              <w:color w:val="000000" w:themeColor="text1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eastAsiaTheme="majorEastAsia" w:hAnsi="Cambria Math"/>
                  <w:i/>
                  <w:color w:val="000000" w:themeColor="text1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ajorEastAsia" w:hAnsi="Cambria Math"/>
                  <w:color w:val="000000" w:themeColor="text1"/>
                  <w:sz w:val="28"/>
                  <w:szCs w:val="28"/>
                  <w:lang w:val="uk-UA"/>
                </w:rPr>
                <m:t>Q</m:t>
              </m:r>
            </m:e>
            <m:sub>
              <m:r>
                <w:rPr>
                  <w:rFonts w:ascii="Cambria Math" w:eastAsiaTheme="majorEastAsia" w:hAnsi="Cambria Math"/>
                  <w:color w:val="000000" w:themeColor="text1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Theme="majorEastAsia" w:hAnsi="Cambria Math"/>
              <w:color w:val="000000" w:themeColor="text1"/>
              <w:sz w:val="28"/>
              <w:szCs w:val="28"/>
              <w:lang w:val="uk-UA"/>
            </w:rPr>
            <m:t>,</m:t>
          </m:r>
        </m:oMath>
      </m:oMathPara>
    </w:p>
    <w:p w14:paraId="21DCF6B6" w14:textId="54DB2BAB" w:rsidR="00667F9F" w:rsidRPr="00667F9F" w:rsidRDefault="00667F9F" w:rsidP="00667F9F">
      <w:pPr>
        <w:spacing w:line="360" w:lineRule="auto"/>
        <w:ind w:left="708" w:firstLine="1"/>
        <w:jc w:val="both"/>
        <w:rPr>
          <w:rFonts w:eastAsiaTheme="majorEastAsia"/>
          <w:color w:val="000000" w:themeColor="text1"/>
          <w:sz w:val="28"/>
          <w:szCs w:val="28"/>
          <w:lang w:val="uk-UA"/>
        </w:rPr>
      </w:pPr>
      <w:r>
        <w:rPr>
          <w:rFonts w:eastAsiaTheme="majorEastAsia"/>
          <w:color w:val="000000" w:themeColor="text1"/>
          <w:sz w:val="28"/>
          <w:szCs w:val="28"/>
          <w:lang w:val="uk-UA"/>
        </w:rPr>
        <w:t>д</w:t>
      </w:r>
      <w:r w:rsidRPr="00667F9F">
        <w:rPr>
          <w:rFonts w:eastAsiaTheme="majorEastAsia"/>
          <w:color w:val="000000" w:themeColor="text1"/>
          <w:sz w:val="28"/>
          <w:szCs w:val="28"/>
          <w:lang w:val="uk-UA"/>
        </w:rPr>
        <w:t>е</w:t>
      </w:r>
      <w:r w:rsidRPr="00667F9F">
        <w:rPr>
          <w:rFonts w:eastAsiaTheme="majorEastAsia"/>
          <w:color w:val="000000" w:themeColor="text1"/>
          <w:sz w:val="28"/>
          <w:szCs w:val="28"/>
        </w:rPr>
        <w:t xml:space="preserve"> </w:t>
      </w:r>
      <w:r w:rsidRPr="00667F9F">
        <w:rPr>
          <w:rFonts w:eastAsiaTheme="majorEastAsia"/>
          <w:color w:val="000000" w:themeColor="text1"/>
          <w:sz w:val="28"/>
          <w:szCs w:val="28"/>
          <w:lang w:val="uk-UA"/>
        </w:rPr>
        <w:t> </w:t>
      </w:r>
      <m:oMath>
        <m:sSub>
          <m:sSubPr>
            <m:ctrlPr>
              <w:rPr>
                <w:rFonts w:ascii="Cambria Math" w:eastAsiaTheme="majorEastAsia" w:hAnsi="Cambria Math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val="uk-UA"/>
              </w:rPr>
              <m:t>1</m:t>
            </m:r>
          </m:sub>
        </m:sSub>
      </m:oMath>
      <w:r w:rsidRPr="00667F9F">
        <w:rPr>
          <w:rFonts w:eastAsiaTheme="majorEastAsia"/>
          <w:color w:val="000000" w:themeColor="text1"/>
          <w:sz w:val="28"/>
          <w:szCs w:val="28"/>
          <w:lang w:val="uk-UA"/>
        </w:rPr>
        <w:t> та</w:t>
      </w:r>
      <w:r w:rsidRPr="00667F9F">
        <w:rPr>
          <w:rFonts w:eastAsiaTheme="majorEastAsia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ajorEastAsia" w:hAnsi="Cambria Math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val="uk-UA"/>
              </w:rPr>
              <m:t>3</m:t>
            </m:r>
          </m:sub>
        </m:sSub>
      </m:oMath>
      <w:r w:rsidRPr="00667F9F">
        <w:rPr>
          <w:rFonts w:eastAsiaTheme="majorEastAsia"/>
          <w:color w:val="000000" w:themeColor="text1"/>
          <w:sz w:val="28"/>
          <w:szCs w:val="28"/>
          <w:lang w:val="uk-UA"/>
        </w:rPr>
        <w:t>​ </w:t>
      </w:r>
      <w:r>
        <w:rPr>
          <w:rFonts w:eastAsiaTheme="majorEastAsia"/>
          <w:color w:val="000000" w:themeColor="text1"/>
          <w:sz w:val="28"/>
          <w:szCs w:val="28"/>
          <w:lang w:val="uk-UA"/>
        </w:rPr>
        <w:t xml:space="preserve"> </w:t>
      </w:r>
      <w:r w:rsidRPr="00667F9F">
        <w:rPr>
          <w:rFonts w:eastAsiaTheme="majorEastAsia"/>
          <w:color w:val="000000" w:themeColor="text1"/>
          <w:sz w:val="28"/>
          <w:szCs w:val="28"/>
          <w:lang w:val="uk-UA"/>
        </w:rPr>
        <w:t xml:space="preserve">— перший і третій </w:t>
      </w:r>
      <w:proofErr w:type="spellStart"/>
      <w:r w:rsidRPr="00667F9F">
        <w:rPr>
          <w:rFonts w:eastAsiaTheme="majorEastAsia"/>
          <w:color w:val="000000" w:themeColor="text1"/>
          <w:sz w:val="28"/>
          <w:szCs w:val="28"/>
          <w:lang w:val="uk-UA"/>
        </w:rPr>
        <w:t>квартилі</w:t>
      </w:r>
      <w:proofErr w:type="spellEnd"/>
      <w:r w:rsidRPr="00667F9F">
        <w:rPr>
          <w:rFonts w:eastAsiaTheme="majorEastAsia"/>
          <w:color w:val="000000" w:themeColor="text1"/>
          <w:sz w:val="28"/>
          <w:szCs w:val="28"/>
          <w:lang w:val="uk-UA"/>
        </w:rPr>
        <w:t>. Використовується для оцінки розсіювання у стійких до викидів способах аналізу.</w:t>
      </w:r>
    </w:p>
    <w:p w14:paraId="3CC98A8B" w14:textId="77777777" w:rsidR="00A42274" w:rsidRDefault="00A42274" w:rsidP="00667F9F">
      <w:pPr>
        <w:spacing w:line="360" w:lineRule="auto"/>
        <w:ind w:firstLine="709"/>
        <w:jc w:val="both"/>
        <w:rPr>
          <w:rFonts w:eastAsiaTheme="majorEastAsia"/>
          <w:b/>
          <w:bCs/>
          <w:color w:val="000000" w:themeColor="text1"/>
          <w:sz w:val="28"/>
          <w:szCs w:val="28"/>
          <w:lang w:val="uk-UA"/>
        </w:rPr>
      </w:pPr>
    </w:p>
    <w:p w14:paraId="0EC59CAD" w14:textId="7E8C8965" w:rsidR="00667F9F" w:rsidRPr="00667F9F" w:rsidRDefault="00667F9F" w:rsidP="00667F9F">
      <w:pPr>
        <w:spacing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uk-UA"/>
        </w:rPr>
      </w:pPr>
      <w:r w:rsidRPr="00667F9F">
        <w:rPr>
          <w:rFonts w:eastAsiaTheme="majorEastAsia"/>
          <w:b/>
          <w:bCs/>
          <w:color w:val="000000" w:themeColor="text1"/>
          <w:sz w:val="28"/>
          <w:szCs w:val="28"/>
          <w:lang w:val="uk-UA"/>
        </w:rPr>
        <w:t>4. </w:t>
      </w:r>
      <w:r w:rsidRPr="00667F9F">
        <w:rPr>
          <w:rFonts w:eastAsiaTheme="majorEastAsia"/>
          <w:color w:val="000000" w:themeColor="text1"/>
          <w:sz w:val="28"/>
          <w:szCs w:val="28"/>
          <w:lang w:val="uk-UA"/>
        </w:rPr>
        <w:t>Міри форми розподілу характеризують асиметрію та "гостроту" розподілу.</w:t>
      </w:r>
    </w:p>
    <w:p w14:paraId="4E184295" w14:textId="77D01459" w:rsidR="00667F9F" w:rsidRDefault="00667F9F" w:rsidP="00667F9F">
      <w:pPr>
        <w:numPr>
          <w:ilvl w:val="0"/>
          <w:numId w:val="21"/>
        </w:numPr>
        <w:spacing w:line="360" w:lineRule="auto"/>
        <w:jc w:val="both"/>
        <w:rPr>
          <w:rFonts w:eastAsiaTheme="majorEastAsia"/>
          <w:color w:val="000000" w:themeColor="text1"/>
          <w:sz w:val="28"/>
          <w:szCs w:val="28"/>
          <w:lang w:val="uk-UA"/>
        </w:rPr>
      </w:pPr>
      <w:r w:rsidRPr="00667F9F">
        <w:rPr>
          <w:rFonts w:eastAsiaTheme="majorEastAsia"/>
          <w:b/>
          <w:bCs/>
          <w:color w:val="000000" w:themeColor="text1"/>
          <w:sz w:val="28"/>
          <w:szCs w:val="28"/>
          <w:lang w:val="uk-UA"/>
        </w:rPr>
        <w:t>Асиметрія (</w:t>
      </w:r>
      <m:oMath>
        <m:sSub>
          <m:sSubPr>
            <m:ctrlPr>
              <w:rPr>
                <w:rFonts w:ascii="Cambria Math" w:eastAsiaTheme="majorEastAsia" w:hAnsi="Cambria Math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val="uk-UA"/>
              </w:rPr>
              <m:t>γ</m:t>
            </m:r>
          </m:e>
          <m:sub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val="uk-UA"/>
              </w:rPr>
              <m:t>1</m:t>
            </m:r>
          </m:sub>
        </m:sSub>
      </m:oMath>
      <w:r w:rsidRPr="00667F9F">
        <w:rPr>
          <w:rFonts w:eastAsiaTheme="majorEastAsia"/>
          <w:b/>
          <w:bCs/>
          <w:color w:val="000000" w:themeColor="text1"/>
          <w:sz w:val="28"/>
          <w:szCs w:val="28"/>
          <w:lang w:val="uk-UA"/>
        </w:rPr>
        <w:t>​)</w:t>
      </w:r>
      <w:r w:rsidRPr="00667F9F">
        <w:rPr>
          <w:rFonts w:eastAsiaTheme="majorEastAsia"/>
          <w:color w:val="000000" w:themeColor="text1"/>
          <w:sz w:val="28"/>
          <w:szCs w:val="28"/>
          <w:lang w:val="uk-UA"/>
        </w:rPr>
        <w:t xml:space="preserve">: Характеризує ступінь </w:t>
      </w:r>
      <w:r w:rsidRPr="00667F9F">
        <w:rPr>
          <w:rFonts w:eastAsiaTheme="majorEastAsia"/>
          <w:color w:val="000000" w:themeColor="text1"/>
          <w:sz w:val="28"/>
          <w:szCs w:val="28"/>
          <w:lang w:val="uk-UA"/>
        </w:rPr>
        <w:t>несиметричності</w:t>
      </w:r>
      <w:r w:rsidRPr="00667F9F">
        <w:rPr>
          <w:rFonts w:eastAsiaTheme="majorEastAsia"/>
          <w:color w:val="000000" w:themeColor="text1"/>
          <w:sz w:val="28"/>
          <w:szCs w:val="28"/>
          <w:lang w:val="uk-UA"/>
        </w:rPr>
        <w:t xml:space="preserve"> розподілу відносно середнього. Формула:</w:t>
      </w:r>
    </w:p>
    <w:p w14:paraId="00FA2E0B" w14:textId="2BA70FC5" w:rsidR="00667F9F" w:rsidRPr="00667F9F" w:rsidRDefault="00667F9F" w:rsidP="00667F9F">
      <w:pPr>
        <w:spacing w:line="360" w:lineRule="auto"/>
        <w:ind w:left="720"/>
        <w:jc w:val="both"/>
        <w:rPr>
          <w:rFonts w:eastAsiaTheme="majorEastAsia"/>
          <w:color w:val="000000" w:themeColor="text1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  <w:color w:val="000000" w:themeColor="text1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ajorEastAsia" w:hAnsi="Cambria Math"/>
                  <w:color w:val="000000" w:themeColor="text1"/>
                  <w:sz w:val="28"/>
                  <w:szCs w:val="28"/>
                  <w:lang w:val="uk-UA"/>
                </w:rPr>
                <m:t>γ</m:t>
              </m:r>
            </m:e>
            <m:sub>
              <m:r>
                <w:rPr>
                  <w:rFonts w:ascii="Cambria Math" w:eastAsiaTheme="majorEastAsia" w:hAnsi="Cambria Math"/>
                  <w:color w:val="000000" w:themeColor="text1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Theme="majorEastAsia" w:hAnsi="Cambria Math"/>
              <w:color w:val="000000" w:themeColor="text1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color w:val="000000" w:themeColor="text1"/>
                  <w:sz w:val="28"/>
                  <w:szCs w:val="28"/>
                  <w:lang w:val="uk-UA"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eastAsiaTheme="majorEastAsia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ajorEastAsia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ajorEastAsia" w:hAnsi="Cambria Math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</m:bar>
                      <m:r>
                        <w:rPr>
                          <w:rFonts w:ascii="Cambria Math" w:eastAsiaTheme="majorEastAsia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3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eastAsiaTheme="majorEastAsia" w:hAnsi="Cambria Math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</m:den>
          </m:f>
          <m:r>
            <w:rPr>
              <w:rFonts w:ascii="Cambria Math" w:eastAsiaTheme="majorEastAsia" w:hAnsi="Cambria Math"/>
              <w:color w:val="000000" w:themeColor="text1"/>
              <w:sz w:val="28"/>
              <w:szCs w:val="28"/>
              <w:lang w:val="uk-UA"/>
            </w:rPr>
            <m:t>;</m:t>
          </m:r>
        </m:oMath>
      </m:oMathPara>
    </w:p>
    <w:p w14:paraId="286CFB42" w14:textId="0FB28C96" w:rsidR="00667F9F" w:rsidRPr="00667F9F" w:rsidRDefault="00667F9F" w:rsidP="00667F9F">
      <w:pPr>
        <w:numPr>
          <w:ilvl w:val="1"/>
          <w:numId w:val="21"/>
        </w:numPr>
        <w:spacing w:line="360" w:lineRule="auto"/>
        <w:jc w:val="both"/>
        <w:rPr>
          <w:rFonts w:eastAsiaTheme="majorEastAsia"/>
          <w:color w:val="000000" w:themeColor="text1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val="uk-UA"/>
              </w:rPr>
              <m:t>γ</m:t>
            </m:r>
          </m:e>
          <m:sub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ajorEastAsia" w:hAnsi="Cambria Math"/>
            <w:color w:val="000000" w:themeColor="text1"/>
            <w:sz w:val="28"/>
            <w:szCs w:val="28"/>
            <w:lang w:val="uk-UA"/>
          </w:rPr>
          <m:t>&gt;0</m:t>
        </m:r>
      </m:oMath>
      <w:r w:rsidRPr="00667F9F">
        <w:rPr>
          <w:rFonts w:eastAsiaTheme="majorEastAsia"/>
          <w:color w:val="000000" w:themeColor="text1"/>
          <w:sz w:val="28"/>
          <w:szCs w:val="28"/>
          <w:lang w:val="uk-UA"/>
        </w:rPr>
        <w:t>: довгий "хвіст" справа (позитивна асиметрія).</w:t>
      </w:r>
    </w:p>
    <w:p w14:paraId="77EFD6DC" w14:textId="25492EDF" w:rsidR="00667F9F" w:rsidRPr="00667F9F" w:rsidRDefault="0048426D" w:rsidP="00667F9F">
      <w:pPr>
        <w:numPr>
          <w:ilvl w:val="1"/>
          <w:numId w:val="21"/>
        </w:numPr>
        <w:spacing w:line="360" w:lineRule="auto"/>
        <w:jc w:val="both"/>
        <w:rPr>
          <w:rFonts w:eastAsiaTheme="majorEastAsia"/>
          <w:color w:val="000000" w:themeColor="text1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val="uk-UA"/>
              </w:rPr>
              <m:t>γ</m:t>
            </m:r>
          </m:e>
          <m:sub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ajorEastAsia" w:hAnsi="Cambria Math"/>
            <w:color w:val="000000" w:themeColor="text1"/>
            <w:sz w:val="28"/>
            <w:szCs w:val="28"/>
            <w:lang w:val="uk-UA"/>
          </w:rPr>
          <m:t>&lt;</m:t>
        </m:r>
        <m:r>
          <w:rPr>
            <w:rFonts w:ascii="Cambria Math" w:eastAsiaTheme="majorEastAsia" w:hAnsi="Cambria Math"/>
            <w:color w:val="000000" w:themeColor="text1"/>
            <w:sz w:val="28"/>
            <w:szCs w:val="28"/>
            <w:lang w:val="uk-UA"/>
          </w:rPr>
          <m:t>0</m:t>
        </m:r>
      </m:oMath>
      <w:r w:rsidR="00667F9F" w:rsidRPr="00667F9F">
        <w:rPr>
          <w:rFonts w:eastAsiaTheme="majorEastAsia"/>
          <w:color w:val="000000" w:themeColor="text1"/>
          <w:sz w:val="28"/>
          <w:szCs w:val="28"/>
          <w:lang w:val="uk-UA"/>
        </w:rPr>
        <w:t>: довгий "хвіст" зліва (негативна асиметрія).</w:t>
      </w:r>
    </w:p>
    <w:p w14:paraId="4712A57D" w14:textId="6634E934" w:rsidR="00667F9F" w:rsidRPr="00667F9F" w:rsidRDefault="00667F9F" w:rsidP="00667F9F">
      <w:pPr>
        <w:numPr>
          <w:ilvl w:val="0"/>
          <w:numId w:val="21"/>
        </w:numPr>
        <w:spacing w:line="360" w:lineRule="auto"/>
        <w:jc w:val="both"/>
        <w:rPr>
          <w:rFonts w:eastAsiaTheme="majorEastAsia"/>
          <w:color w:val="000000" w:themeColor="text1"/>
          <w:sz w:val="28"/>
          <w:szCs w:val="28"/>
          <w:lang w:val="uk-UA"/>
        </w:rPr>
      </w:pPr>
      <w:r w:rsidRPr="00667F9F">
        <w:rPr>
          <w:rFonts w:eastAsiaTheme="majorEastAsia"/>
          <w:b/>
          <w:bCs/>
          <w:color w:val="000000" w:themeColor="text1"/>
          <w:sz w:val="28"/>
          <w:szCs w:val="28"/>
          <w:lang w:val="uk-UA"/>
        </w:rPr>
        <w:t>Ексцес (</w:t>
      </w:r>
      <m:oMath>
        <m:sSub>
          <m:sSubPr>
            <m:ctrlPr>
              <w:rPr>
                <w:rFonts w:ascii="Cambria Math" w:eastAsiaTheme="majorEastAsia" w:hAnsi="Cambria Math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val="uk-UA"/>
              </w:rPr>
              <m:t>γ</m:t>
            </m:r>
          </m:e>
          <m:sub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val="uk-UA"/>
              </w:rPr>
              <m:t>2</m:t>
            </m:r>
          </m:sub>
        </m:sSub>
      </m:oMath>
      <w:r w:rsidRPr="00667F9F">
        <w:rPr>
          <w:rFonts w:eastAsiaTheme="majorEastAsia"/>
          <w:b/>
          <w:bCs/>
          <w:color w:val="000000" w:themeColor="text1"/>
          <w:sz w:val="28"/>
          <w:szCs w:val="28"/>
          <w:lang w:val="uk-UA"/>
        </w:rPr>
        <w:t>​)</w:t>
      </w:r>
      <w:r w:rsidRPr="00667F9F">
        <w:rPr>
          <w:rFonts w:eastAsiaTheme="majorEastAsia"/>
          <w:color w:val="000000" w:themeColor="text1"/>
          <w:sz w:val="28"/>
          <w:szCs w:val="28"/>
          <w:lang w:val="uk-UA"/>
        </w:rPr>
        <w:t>: Показує "гостроту" або "пласкість" розподілу. Формула:</w:t>
      </w:r>
    </w:p>
    <w:p w14:paraId="3770CED3" w14:textId="6316E07A" w:rsidR="0048426D" w:rsidRPr="0048426D" w:rsidRDefault="0048426D" w:rsidP="0048426D">
      <w:pPr>
        <w:pStyle w:val="a4"/>
        <w:spacing w:line="360" w:lineRule="auto"/>
        <w:jc w:val="both"/>
        <w:rPr>
          <w:rFonts w:eastAsiaTheme="majorEastAsia"/>
          <w:color w:val="000000" w:themeColor="text1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  <w:color w:val="000000" w:themeColor="text1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ajorEastAsia" w:hAnsi="Cambria Math"/>
                  <w:color w:val="000000" w:themeColor="text1"/>
                  <w:sz w:val="28"/>
                  <w:szCs w:val="28"/>
                  <w:lang w:val="uk-UA"/>
                </w:rPr>
                <m:t>γ</m:t>
              </m:r>
            </m:e>
            <m:sub>
              <m:r>
                <w:rPr>
                  <w:rFonts w:ascii="Cambria Math" w:eastAsiaTheme="majorEastAsia" w:hAnsi="Cambria Math"/>
                  <w:color w:val="000000" w:themeColor="text1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Theme="majorEastAsia" w:hAnsi="Cambria Math"/>
              <w:color w:val="000000" w:themeColor="text1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color w:val="000000" w:themeColor="text1"/>
                  <w:sz w:val="28"/>
                  <w:szCs w:val="28"/>
                  <w:lang w:val="uk-UA"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eastAsiaTheme="majorEastAsia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ajorEastAsia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ajorEastAsia" w:hAnsi="Cambria Math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</m:bar>
                      <m:r>
                        <w:rPr>
                          <w:rFonts w:ascii="Cambria Math" w:eastAsiaTheme="majorEastAsia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4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eastAsiaTheme="majorEastAsia" w:hAnsi="Cambria Math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4</m:t>
                  </m:r>
                </m:sup>
              </m:sSup>
            </m:den>
          </m:f>
          <m:r>
            <w:rPr>
              <w:rFonts w:ascii="Cambria Math" w:eastAsiaTheme="majorEastAsia" w:hAnsi="Cambria Math"/>
              <w:color w:val="000000" w:themeColor="text1"/>
              <w:sz w:val="28"/>
              <w:szCs w:val="28"/>
              <w:lang w:val="uk-UA"/>
            </w:rPr>
            <m:t>-3</m:t>
          </m:r>
          <m:r>
            <w:rPr>
              <w:rFonts w:ascii="Cambria Math" w:eastAsiaTheme="majorEastAsia" w:hAnsi="Cambria Math"/>
              <w:color w:val="000000" w:themeColor="text1"/>
              <w:sz w:val="28"/>
              <w:szCs w:val="28"/>
              <w:lang w:val="uk-UA"/>
            </w:rPr>
            <m:t>;</m:t>
          </m:r>
        </m:oMath>
      </m:oMathPara>
    </w:p>
    <w:p w14:paraId="54CE3824" w14:textId="5DFCF8AA" w:rsidR="00667F9F" w:rsidRPr="00667F9F" w:rsidRDefault="00A42274" w:rsidP="00667F9F">
      <w:pPr>
        <w:numPr>
          <w:ilvl w:val="1"/>
          <w:numId w:val="21"/>
        </w:numPr>
        <w:spacing w:line="360" w:lineRule="auto"/>
        <w:jc w:val="both"/>
        <w:rPr>
          <w:rFonts w:eastAsiaTheme="majorEastAsia"/>
          <w:color w:val="000000" w:themeColor="text1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val="uk-UA"/>
              </w:rPr>
              <m:t>γ</m:t>
            </m:r>
          </m:e>
          <m:sub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ajorEastAsia" w:hAnsi="Cambria Math"/>
            <w:color w:val="000000" w:themeColor="text1"/>
            <w:sz w:val="28"/>
            <w:szCs w:val="28"/>
            <w:lang w:val="uk-UA"/>
          </w:rPr>
          <m:t>&gt;</m:t>
        </m:r>
        <m:r>
          <w:rPr>
            <w:rFonts w:ascii="Cambria Math" w:eastAsiaTheme="majorEastAsia" w:hAnsi="Cambria Math"/>
            <w:color w:val="000000" w:themeColor="text1"/>
            <w:sz w:val="28"/>
            <w:szCs w:val="28"/>
            <w:lang w:val="uk-UA"/>
          </w:rPr>
          <m:t>0</m:t>
        </m:r>
      </m:oMath>
      <w:r w:rsidR="00667F9F" w:rsidRPr="00667F9F">
        <w:rPr>
          <w:rFonts w:eastAsiaTheme="majorEastAsia"/>
          <w:color w:val="000000" w:themeColor="text1"/>
          <w:sz w:val="28"/>
          <w:szCs w:val="28"/>
          <w:lang w:val="uk-UA"/>
        </w:rPr>
        <w:t>: "гострий" розподіл.</w:t>
      </w:r>
    </w:p>
    <w:p w14:paraId="064CA71B" w14:textId="7575B793" w:rsidR="00667F9F" w:rsidRPr="00667F9F" w:rsidRDefault="00A42274" w:rsidP="00667F9F">
      <w:pPr>
        <w:numPr>
          <w:ilvl w:val="1"/>
          <w:numId w:val="21"/>
        </w:numPr>
        <w:spacing w:line="360" w:lineRule="auto"/>
        <w:jc w:val="both"/>
        <w:rPr>
          <w:rFonts w:eastAsiaTheme="majorEastAsia"/>
          <w:color w:val="000000" w:themeColor="text1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val="uk-UA"/>
              </w:rPr>
              <m:t>γ</m:t>
            </m:r>
          </m:e>
          <m:sub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ajorEastAsia" w:hAnsi="Cambria Math"/>
            <w:color w:val="000000" w:themeColor="text1"/>
            <w:sz w:val="28"/>
            <w:szCs w:val="28"/>
            <w:lang w:val="uk-UA"/>
          </w:rPr>
          <m:t>&lt;0</m:t>
        </m:r>
      </m:oMath>
      <w:r w:rsidR="00667F9F" w:rsidRPr="00667F9F">
        <w:rPr>
          <w:rFonts w:eastAsiaTheme="majorEastAsia"/>
          <w:color w:val="000000" w:themeColor="text1"/>
          <w:sz w:val="28"/>
          <w:szCs w:val="28"/>
          <w:lang w:val="uk-UA"/>
        </w:rPr>
        <w:t>: "плаский" розподіл.</w:t>
      </w:r>
    </w:p>
    <w:p w14:paraId="45B36B1C" w14:textId="77777777" w:rsidR="00667F9F" w:rsidRPr="00667F9F" w:rsidRDefault="00667F9F" w:rsidP="00667F9F">
      <w:pPr>
        <w:spacing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uk-UA"/>
        </w:rPr>
      </w:pPr>
      <w:r w:rsidRPr="00667F9F">
        <w:rPr>
          <w:rFonts w:eastAsiaTheme="majorEastAsia"/>
          <w:b/>
          <w:bCs/>
          <w:color w:val="000000" w:themeColor="text1"/>
          <w:sz w:val="28"/>
          <w:szCs w:val="28"/>
          <w:lang w:val="uk-UA"/>
        </w:rPr>
        <w:t>Оцінка на практиці</w:t>
      </w:r>
      <w:r w:rsidRPr="00667F9F">
        <w:rPr>
          <w:rFonts w:eastAsiaTheme="majorEastAsia"/>
          <w:color w:val="000000" w:themeColor="text1"/>
          <w:sz w:val="28"/>
          <w:szCs w:val="28"/>
          <w:lang w:val="uk-UA"/>
        </w:rPr>
        <w:t>:</w:t>
      </w:r>
    </w:p>
    <w:p w14:paraId="0F20E2C6" w14:textId="77777777" w:rsidR="00667F9F" w:rsidRPr="00667F9F" w:rsidRDefault="00667F9F" w:rsidP="00667F9F">
      <w:pPr>
        <w:numPr>
          <w:ilvl w:val="0"/>
          <w:numId w:val="22"/>
        </w:numPr>
        <w:spacing w:line="360" w:lineRule="auto"/>
        <w:jc w:val="both"/>
        <w:rPr>
          <w:rFonts w:eastAsiaTheme="majorEastAsia"/>
          <w:color w:val="000000" w:themeColor="text1"/>
          <w:sz w:val="28"/>
          <w:szCs w:val="28"/>
          <w:lang w:val="uk-UA"/>
        </w:rPr>
      </w:pPr>
      <w:r w:rsidRPr="00667F9F">
        <w:rPr>
          <w:rFonts w:eastAsiaTheme="majorEastAsia"/>
          <w:color w:val="000000" w:themeColor="text1"/>
          <w:sz w:val="28"/>
          <w:szCs w:val="28"/>
          <w:lang w:val="uk-UA"/>
        </w:rPr>
        <w:t>Використовуються програмні засоби (R, Python, Excel), які обчислюють ці показники для вибірки.</w:t>
      </w:r>
    </w:p>
    <w:p w14:paraId="24535FB3" w14:textId="3BDADFAE" w:rsidR="00A46F09" w:rsidRDefault="00667F9F" w:rsidP="00A42274">
      <w:pPr>
        <w:numPr>
          <w:ilvl w:val="0"/>
          <w:numId w:val="22"/>
        </w:numPr>
        <w:spacing w:line="360" w:lineRule="auto"/>
        <w:jc w:val="both"/>
        <w:rPr>
          <w:rFonts w:eastAsiaTheme="majorEastAsia"/>
          <w:color w:val="000000" w:themeColor="text1"/>
          <w:sz w:val="28"/>
          <w:szCs w:val="28"/>
          <w:lang w:val="uk-UA"/>
        </w:rPr>
      </w:pPr>
      <w:r w:rsidRPr="00667F9F">
        <w:rPr>
          <w:rFonts w:eastAsiaTheme="majorEastAsia"/>
          <w:color w:val="000000" w:themeColor="text1"/>
          <w:sz w:val="28"/>
          <w:szCs w:val="28"/>
          <w:lang w:val="uk-UA"/>
        </w:rPr>
        <w:t>Наприклад, в R:</w:t>
      </w:r>
    </w:p>
    <w:p w14:paraId="04821B58" w14:textId="77777777" w:rsidR="00A42274" w:rsidRPr="00A42274" w:rsidRDefault="00A42274" w:rsidP="00A42274">
      <w:pPr>
        <w:spacing w:line="360" w:lineRule="auto"/>
        <w:ind w:left="720"/>
        <w:jc w:val="both"/>
        <w:rPr>
          <w:rFonts w:eastAsiaTheme="majorEastAsia"/>
          <w:i/>
          <w:iCs/>
          <w:color w:val="000000" w:themeColor="text1"/>
          <w:sz w:val="28"/>
          <w:szCs w:val="28"/>
          <w:lang w:val="uk-UA"/>
        </w:rPr>
      </w:pPr>
      <w:proofErr w:type="spellStart"/>
      <w:r w:rsidRPr="00A42274">
        <w:rPr>
          <w:rFonts w:eastAsiaTheme="majorEastAsia"/>
          <w:i/>
          <w:iCs/>
          <w:color w:val="000000" w:themeColor="text1"/>
          <w:sz w:val="28"/>
          <w:szCs w:val="28"/>
          <w:lang w:val="uk-UA"/>
        </w:rPr>
        <w:t>skewness</w:t>
      </w:r>
      <w:proofErr w:type="spellEnd"/>
      <w:r w:rsidRPr="00A42274">
        <w:rPr>
          <w:rFonts w:eastAsiaTheme="majorEastAsia"/>
          <w:i/>
          <w:iCs/>
          <w:color w:val="000000" w:themeColor="text1"/>
          <w:sz w:val="28"/>
          <w:szCs w:val="28"/>
          <w:lang w:val="uk-UA"/>
        </w:rPr>
        <w:t xml:space="preserve"> &lt;- </w:t>
      </w:r>
      <w:proofErr w:type="spellStart"/>
      <w:r w:rsidRPr="00A42274">
        <w:rPr>
          <w:rFonts w:eastAsiaTheme="majorEastAsia"/>
          <w:i/>
          <w:iCs/>
          <w:color w:val="000000" w:themeColor="text1"/>
          <w:sz w:val="28"/>
          <w:szCs w:val="28"/>
          <w:lang w:val="uk-UA"/>
        </w:rPr>
        <w:t>sum</w:t>
      </w:r>
      <w:proofErr w:type="spellEnd"/>
      <w:r w:rsidRPr="00A42274">
        <w:rPr>
          <w:rFonts w:eastAsiaTheme="majorEastAsia"/>
          <w:i/>
          <w:iCs/>
          <w:color w:val="000000" w:themeColor="text1"/>
          <w:sz w:val="28"/>
          <w:szCs w:val="28"/>
          <w:lang w:val="uk-UA"/>
        </w:rPr>
        <w:t xml:space="preserve">((X - </w:t>
      </w:r>
      <w:proofErr w:type="spellStart"/>
      <w:r w:rsidRPr="00A42274">
        <w:rPr>
          <w:rFonts w:eastAsiaTheme="majorEastAsia"/>
          <w:i/>
          <w:iCs/>
          <w:color w:val="000000" w:themeColor="text1"/>
          <w:sz w:val="28"/>
          <w:szCs w:val="28"/>
          <w:lang w:val="uk-UA"/>
        </w:rPr>
        <w:t>mean</w:t>
      </w:r>
      <w:proofErr w:type="spellEnd"/>
      <w:r w:rsidRPr="00A42274">
        <w:rPr>
          <w:rFonts w:eastAsiaTheme="majorEastAsia"/>
          <w:i/>
          <w:iCs/>
          <w:color w:val="000000" w:themeColor="text1"/>
          <w:sz w:val="28"/>
          <w:szCs w:val="28"/>
          <w:lang w:val="uk-UA"/>
        </w:rPr>
        <w:t>(X))^3) / ((</w:t>
      </w:r>
      <w:proofErr w:type="spellStart"/>
      <w:r w:rsidRPr="00A42274">
        <w:rPr>
          <w:rFonts w:eastAsiaTheme="majorEastAsia"/>
          <w:i/>
          <w:iCs/>
          <w:color w:val="000000" w:themeColor="text1"/>
          <w:sz w:val="28"/>
          <w:szCs w:val="28"/>
          <w:lang w:val="uk-UA"/>
        </w:rPr>
        <w:t>length</w:t>
      </w:r>
      <w:proofErr w:type="spellEnd"/>
      <w:r w:rsidRPr="00A42274">
        <w:rPr>
          <w:rFonts w:eastAsiaTheme="majorEastAsia"/>
          <w:i/>
          <w:iCs/>
          <w:color w:val="000000" w:themeColor="text1"/>
          <w:sz w:val="28"/>
          <w:szCs w:val="28"/>
          <w:lang w:val="uk-UA"/>
        </w:rPr>
        <w:t xml:space="preserve">(X) - 1) * </w:t>
      </w:r>
      <w:proofErr w:type="spellStart"/>
      <w:r w:rsidRPr="00A42274">
        <w:rPr>
          <w:rFonts w:eastAsiaTheme="majorEastAsia"/>
          <w:i/>
          <w:iCs/>
          <w:color w:val="000000" w:themeColor="text1"/>
          <w:sz w:val="28"/>
          <w:szCs w:val="28"/>
          <w:lang w:val="uk-UA"/>
        </w:rPr>
        <w:t>sd</w:t>
      </w:r>
      <w:proofErr w:type="spellEnd"/>
      <w:r w:rsidRPr="00A42274">
        <w:rPr>
          <w:rFonts w:eastAsiaTheme="majorEastAsia"/>
          <w:i/>
          <w:iCs/>
          <w:color w:val="000000" w:themeColor="text1"/>
          <w:sz w:val="28"/>
          <w:szCs w:val="28"/>
          <w:lang w:val="uk-UA"/>
        </w:rPr>
        <w:t>(X)^3)</w:t>
      </w:r>
    </w:p>
    <w:p w14:paraId="56C3F7BB" w14:textId="0E5FB7D8" w:rsidR="00A42274" w:rsidRPr="00A42274" w:rsidRDefault="00A42274" w:rsidP="00A42274">
      <w:pPr>
        <w:spacing w:line="360" w:lineRule="auto"/>
        <w:ind w:left="720"/>
        <w:jc w:val="both"/>
        <w:rPr>
          <w:rFonts w:eastAsiaTheme="majorEastAsia"/>
          <w:i/>
          <w:iCs/>
          <w:color w:val="000000" w:themeColor="text1"/>
          <w:sz w:val="28"/>
          <w:szCs w:val="28"/>
          <w:lang w:val="uk-UA"/>
        </w:rPr>
      </w:pPr>
      <w:proofErr w:type="spellStart"/>
      <w:r w:rsidRPr="00A42274">
        <w:rPr>
          <w:rFonts w:eastAsiaTheme="majorEastAsia"/>
          <w:i/>
          <w:iCs/>
          <w:color w:val="000000" w:themeColor="text1"/>
          <w:sz w:val="28"/>
          <w:szCs w:val="28"/>
          <w:lang w:val="uk-UA"/>
        </w:rPr>
        <w:t>kurtosis</w:t>
      </w:r>
      <w:proofErr w:type="spellEnd"/>
      <w:r w:rsidRPr="00A42274">
        <w:rPr>
          <w:rFonts w:eastAsiaTheme="majorEastAsia"/>
          <w:i/>
          <w:iCs/>
          <w:color w:val="000000" w:themeColor="text1"/>
          <w:sz w:val="28"/>
          <w:szCs w:val="28"/>
          <w:lang w:val="uk-UA"/>
        </w:rPr>
        <w:t xml:space="preserve"> &lt;- </w:t>
      </w:r>
      <w:proofErr w:type="spellStart"/>
      <w:r w:rsidRPr="00A42274">
        <w:rPr>
          <w:rFonts w:eastAsiaTheme="majorEastAsia"/>
          <w:i/>
          <w:iCs/>
          <w:color w:val="000000" w:themeColor="text1"/>
          <w:sz w:val="28"/>
          <w:szCs w:val="28"/>
          <w:lang w:val="uk-UA"/>
        </w:rPr>
        <w:t>sum</w:t>
      </w:r>
      <w:proofErr w:type="spellEnd"/>
      <w:r w:rsidRPr="00A42274">
        <w:rPr>
          <w:rFonts w:eastAsiaTheme="majorEastAsia"/>
          <w:i/>
          <w:iCs/>
          <w:color w:val="000000" w:themeColor="text1"/>
          <w:sz w:val="28"/>
          <w:szCs w:val="28"/>
          <w:lang w:val="uk-UA"/>
        </w:rPr>
        <w:t xml:space="preserve">((X - </w:t>
      </w:r>
      <w:proofErr w:type="spellStart"/>
      <w:r w:rsidRPr="00A42274">
        <w:rPr>
          <w:rFonts w:eastAsiaTheme="majorEastAsia"/>
          <w:i/>
          <w:iCs/>
          <w:color w:val="000000" w:themeColor="text1"/>
          <w:sz w:val="28"/>
          <w:szCs w:val="28"/>
          <w:lang w:val="uk-UA"/>
        </w:rPr>
        <w:t>mean</w:t>
      </w:r>
      <w:proofErr w:type="spellEnd"/>
      <w:r w:rsidRPr="00A42274">
        <w:rPr>
          <w:rFonts w:eastAsiaTheme="majorEastAsia"/>
          <w:i/>
          <w:iCs/>
          <w:color w:val="000000" w:themeColor="text1"/>
          <w:sz w:val="28"/>
          <w:szCs w:val="28"/>
          <w:lang w:val="uk-UA"/>
        </w:rPr>
        <w:t>(X))^4) / ((</w:t>
      </w:r>
      <w:proofErr w:type="spellStart"/>
      <w:r w:rsidRPr="00A42274">
        <w:rPr>
          <w:rFonts w:eastAsiaTheme="majorEastAsia"/>
          <w:i/>
          <w:iCs/>
          <w:color w:val="000000" w:themeColor="text1"/>
          <w:sz w:val="28"/>
          <w:szCs w:val="28"/>
          <w:lang w:val="uk-UA"/>
        </w:rPr>
        <w:t>length</w:t>
      </w:r>
      <w:proofErr w:type="spellEnd"/>
      <w:r w:rsidRPr="00A42274">
        <w:rPr>
          <w:rFonts w:eastAsiaTheme="majorEastAsia"/>
          <w:i/>
          <w:iCs/>
          <w:color w:val="000000" w:themeColor="text1"/>
          <w:sz w:val="28"/>
          <w:szCs w:val="28"/>
          <w:lang w:val="uk-UA"/>
        </w:rPr>
        <w:t xml:space="preserve">(X) - 1) * </w:t>
      </w:r>
      <w:proofErr w:type="spellStart"/>
      <w:r w:rsidRPr="00A42274">
        <w:rPr>
          <w:rFonts w:eastAsiaTheme="majorEastAsia"/>
          <w:i/>
          <w:iCs/>
          <w:color w:val="000000" w:themeColor="text1"/>
          <w:sz w:val="28"/>
          <w:szCs w:val="28"/>
          <w:lang w:val="uk-UA"/>
        </w:rPr>
        <w:t>sd</w:t>
      </w:r>
      <w:proofErr w:type="spellEnd"/>
      <w:r w:rsidRPr="00A42274">
        <w:rPr>
          <w:rFonts w:eastAsiaTheme="majorEastAsia"/>
          <w:i/>
          <w:iCs/>
          <w:color w:val="000000" w:themeColor="text1"/>
          <w:sz w:val="28"/>
          <w:szCs w:val="28"/>
          <w:lang w:val="uk-UA"/>
        </w:rPr>
        <w:t>(X)^4) - 3</w:t>
      </w:r>
    </w:p>
    <w:sectPr w:rsidR="00A42274" w:rsidRPr="00A42274" w:rsidSect="006B7B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05410"/>
    <w:multiLevelType w:val="multilevel"/>
    <w:tmpl w:val="793E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E97143"/>
    <w:multiLevelType w:val="hybridMultilevel"/>
    <w:tmpl w:val="81006814"/>
    <w:lvl w:ilvl="0" w:tplc="22F68E6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692F65"/>
    <w:multiLevelType w:val="multilevel"/>
    <w:tmpl w:val="0674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AB7506"/>
    <w:multiLevelType w:val="multilevel"/>
    <w:tmpl w:val="5B5A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CC7F0C"/>
    <w:multiLevelType w:val="multilevel"/>
    <w:tmpl w:val="80EE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5364A7"/>
    <w:multiLevelType w:val="multilevel"/>
    <w:tmpl w:val="2EEE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BD1FE7"/>
    <w:multiLevelType w:val="multilevel"/>
    <w:tmpl w:val="19BCA32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E01660"/>
    <w:multiLevelType w:val="hybridMultilevel"/>
    <w:tmpl w:val="5DACFA20"/>
    <w:lvl w:ilvl="0" w:tplc="CD30315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EC635F6"/>
    <w:multiLevelType w:val="multilevel"/>
    <w:tmpl w:val="B15C8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742F50"/>
    <w:multiLevelType w:val="hybridMultilevel"/>
    <w:tmpl w:val="9A7ADB5C"/>
    <w:lvl w:ilvl="0" w:tplc="192C053A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  <w:i w:val="0"/>
        <w:iCs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13F156D"/>
    <w:multiLevelType w:val="multilevel"/>
    <w:tmpl w:val="75FC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764A53"/>
    <w:multiLevelType w:val="hybridMultilevel"/>
    <w:tmpl w:val="F43E9E40"/>
    <w:lvl w:ilvl="0" w:tplc="77C8AF1A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7D3D16"/>
    <w:multiLevelType w:val="multilevel"/>
    <w:tmpl w:val="8950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EE0014"/>
    <w:multiLevelType w:val="hybridMultilevel"/>
    <w:tmpl w:val="B7A49FA6"/>
    <w:lvl w:ilvl="0" w:tplc="6620615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615ABC"/>
    <w:multiLevelType w:val="multilevel"/>
    <w:tmpl w:val="535A3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0505FD"/>
    <w:multiLevelType w:val="hybridMultilevel"/>
    <w:tmpl w:val="E2A8D09E"/>
    <w:lvl w:ilvl="0" w:tplc="31EA60B2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38087A"/>
    <w:multiLevelType w:val="multilevel"/>
    <w:tmpl w:val="C780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EB202B"/>
    <w:multiLevelType w:val="hybridMultilevel"/>
    <w:tmpl w:val="B086AE8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F2136A"/>
    <w:multiLevelType w:val="multilevel"/>
    <w:tmpl w:val="FF32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ED27E0"/>
    <w:multiLevelType w:val="multilevel"/>
    <w:tmpl w:val="D48C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0600DC"/>
    <w:multiLevelType w:val="hybridMultilevel"/>
    <w:tmpl w:val="A0C2B710"/>
    <w:lvl w:ilvl="0" w:tplc="6186BE4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6B1F55"/>
    <w:multiLevelType w:val="multilevel"/>
    <w:tmpl w:val="65B6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3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15"/>
  </w:num>
  <w:num w:numId="8">
    <w:abstractNumId w:val="10"/>
  </w:num>
  <w:num w:numId="9">
    <w:abstractNumId w:val="20"/>
  </w:num>
  <w:num w:numId="10">
    <w:abstractNumId w:val="17"/>
  </w:num>
  <w:num w:numId="11">
    <w:abstractNumId w:val="9"/>
  </w:num>
  <w:num w:numId="12">
    <w:abstractNumId w:val="11"/>
  </w:num>
  <w:num w:numId="13">
    <w:abstractNumId w:val="2"/>
  </w:num>
  <w:num w:numId="14">
    <w:abstractNumId w:val="5"/>
  </w:num>
  <w:num w:numId="15">
    <w:abstractNumId w:val="14"/>
  </w:num>
  <w:num w:numId="16">
    <w:abstractNumId w:val="12"/>
  </w:num>
  <w:num w:numId="17">
    <w:abstractNumId w:val="19"/>
  </w:num>
  <w:num w:numId="18">
    <w:abstractNumId w:val="16"/>
  </w:num>
  <w:num w:numId="19">
    <w:abstractNumId w:val="18"/>
  </w:num>
  <w:num w:numId="20">
    <w:abstractNumId w:val="6"/>
  </w:num>
  <w:num w:numId="21">
    <w:abstractNumId w:val="8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92"/>
    <w:rsid w:val="00007E69"/>
    <w:rsid w:val="000102C4"/>
    <w:rsid w:val="0001507E"/>
    <w:rsid w:val="000B670A"/>
    <w:rsid w:val="000C4723"/>
    <w:rsid w:val="000F0C5B"/>
    <w:rsid w:val="00111EC5"/>
    <w:rsid w:val="0011263B"/>
    <w:rsid w:val="00140379"/>
    <w:rsid w:val="00140AF5"/>
    <w:rsid w:val="0017486F"/>
    <w:rsid w:val="001A23D1"/>
    <w:rsid w:val="001C2822"/>
    <w:rsid w:val="001D09E8"/>
    <w:rsid w:val="001D1C57"/>
    <w:rsid w:val="001F0003"/>
    <w:rsid w:val="001F03B4"/>
    <w:rsid w:val="001F5CE2"/>
    <w:rsid w:val="001F641E"/>
    <w:rsid w:val="001F6F89"/>
    <w:rsid w:val="002377D8"/>
    <w:rsid w:val="00252B91"/>
    <w:rsid w:val="002B432C"/>
    <w:rsid w:val="002E65FF"/>
    <w:rsid w:val="0033398D"/>
    <w:rsid w:val="003709CD"/>
    <w:rsid w:val="003729E7"/>
    <w:rsid w:val="003A31BC"/>
    <w:rsid w:val="003D4205"/>
    <w:rsid w:val="003D7A4C"/>
    <w:rsid w:val="0041694E"/>
    <w:rsid w:val="00421AAD"/>
    <w:rsid w:val="00453AAD"/>
    <w:rsid w:val="0048426D"/>
    <w:rsid w:val="004869B9"/>
    <w:rsid w:val="004A0350"/>
    <w:rsid w:val="004E177D"/>
    <w:rsid w:val="00513DC8"/>
    <w:rsid w:val="00526842"/>
    <w:rsid w:val="005333A4"/>
    <w:rsid w:val="00533B39"/>
    <w:rsid w:val="005B08EA"/>
    <w:rsid w:val="00600A8B"/>
    <w:rsid w:val="00667F9F"/>
    <w:rsid w:val="0069210D"/>
    <w:rsid w:val="006A2A6F"/>
    <w:rsid w:val="006B7B92"/>
    <w:rsid w:val="006C1BF1"/>
    <w:rsid w:val="006D1879"/>
    <w:rsid w:val="006D3FCE"/>
    <w:rsid w:val="006E52FE"/>
    <w:rsid w:val="006F0B22"/>
    <w:rsid w:val="00705D96"/>
    <w:rsid w:val="00724B79"/>
    <w:rsid w:val="00730B72"/>
    <w:rsid w:val="007449BE"/>
    <w:rsid w:val="007D3474"/>
    <w:rsid w:val="007E113B"/>
    <w:rsid w:val="007F1B2D"/>
    <w:rsid w:val="00811E36"/>
    <w:rsid w:val="00813A05"/>
    <w:rsid w:val="00822774"/>
    <w:rsid w:val="008235C6"/>
    <w:rsid w:val="00837334"/>
    <w:rsid w:val="008805EB"/>
    <w:rsid w:val="008C4D35"/>
    <w:rsid w:val="008D1B20"/>
    <w:rsid w:val="009245A3"/>
    <w:rsid w:val="00963F29"/>
    <w:rsid w:val="00974BF7"/>
    <w:rsid w:val="00993AD8"/>
    <w:rsid w:val="009B1F37"/>
    <w:rsid w:val="00A2772B"/>
    <w:rsid w:val="00A42274"/>
    <w:rsid w:val="00A46F09"/>
    <w:rsid w:val="00AD7782"/>
    <w:rsid w:val="00AE2524"/>
    <w:rsid w:val="00B01AD1"/>
    <w:rsid w:val="00B53745"/>
    <w:rsid w:val="00B64CE9"/>
    <w:rsid w:val="00B71EC2"/>
    <w:rsid w:val="00B80787"/>
    <w:rsid w:val="00B8188C"/>
    <w:rsid w:val="00B8651C"/>
    <w:rsid w:val="00C16E9D"/>
    <w:rsid w:val="00C24997"/>
    <w:rsid w:val="00C249EE"/>
    <w:rsid w:val="00C43365"/>
    <w:rsid w:val="00C97033"/>
    <w:rsid w:val="00CB66F7"/>
    <w:rsid w:val="00CD02BB"/>
    <w:rsid w:val="00CD3FA2"/>
    <w:rsid w:val="00CF2ED5"/>
    <w:rsid w:val="00D41CBD"/>
    <w:rsid w:val="00D50579"/>
    <w:rsid w:val="00DA59A1"/>
    <w:rsid w:val="00E124B6"/>
    <w:rsid w:val="00E225F8"/>
    <w:rsid w:val="00E379C7"/>
    <w:rsid w:val="00E8367F"/>
    <w:rsid w:val="00E86CD3"/>
    <w:rsid w:val="00EA140A"/>
    <w:rsid w:val="00EA45C7"/>
    <w:rsid w:val="00ED31ED"/>
    <w:rsid w:val="00EF5E96"/>
    <w:rsid w:val="00F02637"/>
    <w:rsid w:val="00F43D81"/>
    <w:rsid w:val="00F7363D"/>
    <w:rsid w:val="00F90113"/>
    <w:rsid w:val="00F92A6A"/>
    <w:rsid w:val="00FC19EB"/>
    <w:rsid w:val="00FF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9F51C"/>
  <w15:chartTrackingRefBased/>
  <w15:docId w15:val="{2BD737FE-E242-4B95-B8F4-C90208D7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B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59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A2772B"/>
    <w:pPr>
      <w:spacing w:before="100" w:beforeAutospacing="1" w:after="100" w:afterAutospacing="1"/>
      <w:outlineLvl w:val="3"/>
    </w:pPr>
    <w:rPr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4BF7"/>
    <w:rPr>
      <w:color w:val="808080"/>
    </w:rPr>
  </w:style>
  <w:style w:type="paragraph" w:styleId="a4">
    <w:name w:val="List Paragraph"/>
    <w:basedOn w:val="a"/>
    <w:uiPriority w:val="34"/>
    <w:qFormat/>
    <w:rsid w:val="000C4723"/>
    <w:pPr>
      <w:ind w:left="720"/>
      <w:contextualSpacing/>
    </w:pPr>
  </w:style>
  <w:style w:type="character" w:customStyle="1" w:styleId="mord">
    <w:name w:val="mord"/>
    <w:basedOn w:val="a0"/>
    <w:rsid w:val="00E86CD3"/>
  </w:style>
  <w:style w:type="character" w:customStyle="1" w:styleId="vlist-s">
    <w:name w:val="vlist-s"/>
    <w:basedOn w:val="a0"/>
    <w:rsid w:val="006F0B22"/>
  </w:style>
  <w:style w:type="character" w:customStyle="1" w:styleId="katex-mathml">
    <w:name w:val="katex-mathml"/>
    <w:basedOn w:val="a0"/>
    <w:rsid w:val="006F0B22"/>
  </w:style>
  <w:style w:type="character" w:customStyle="1" w:styleId="mrel">
    <w:name w:val="mrel"/>
    <w:basedOn w:val="a0"/>
    <w:rsid w:val="00705D96"/>
  </w:style>
  <w:style w:type="character" w:customStyle="1" w:styleId="mopen">
    <w:name w:val="mopen"/>
    <w:basedOn w:val="a0"/>
    <w:rsid w:val="00705D96"/>
  </w:style>
  <w:style w:type="character" w:customStyle="1" w:styleId="mpunct">
    <w:name w:val="mpunct"/>
    <w:basedOn w:val="a0"/>
    <w:rsid w:val="00705D96"/>
  </w:style>
  <w:style w:type="character" w:customStyle="1" w:styleId="mclose">
    <w:name w:val="mclose"/>
    <w:basedOn w:val="a0"/>
    <w:rsid w:val="00705D96"/>
  </w:style>
  <w:style w:type="table" w:styleId="a5">
    <w:name w:val="Table Grid"/>
    <w:basedOn w:val="a1"/>
    <w:uiPriority w:val="39"/>
    <w:rsid w:val="007D3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A2772B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styleId="a7">
    <w:name w:val="Strong"/>
    <w:basedOn w:val="a0"/>
    <w:uiPriority w:val="22"/>
    <w:qFormat/>
    <w:rsid w:val="00A2772B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A2772B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DA59A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mop">
    <w:name w:val="mop"/>
    <w:basedOn w:val="a0"/>
    <w:rsid w:val="00667F9F"/>
  </w:style>
  <w:style w:type="character" w:customStyle="1" w:styleId="mbin">
    <w:name w:val="mbin"/>
    <w:basedOn w:val="a0"/>
    <w:rsid w:val="00667F9F"/>
  </w:style>
  <w:style w:type="paragraph" w:styleId="HTML">
    <w:name w:val="HTML Preformatted"/>
    <w:basedOn w:val="a"/>
    <w:link w:val="HTML0"/>
    <w:uiPriority w:val="99"/>
    <w:semiHidden/>
    <w:unhideWhenUsed/>
    <w:rsid w:val="00667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7F9F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667F9F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a0"/>
    <w:rsid w:val="00667F9F"/>
  </w:style>
  <w:style w:type="character" w:customStyle="1" w:styleId="hljs-builtin">
    <w:name w:val="hljs-built_in"/>
    <w:basedOn w:val="a0"/>
    <w:rsid w:val="00667F9F"/>
  </w:style>
  <w:style w:type="character" w:customStyle="1" w:styleId="hljs-punctuation">
    <w:name w:val="hljs-punctuation"/>
    <w:basedOn w:val="a0"/>
    <w:rsid w:val="00667F9F"/>
  </w:style>
  <w:style w:type="character" w:customStyle="1" w:styleId="hljs-number">
    <w:name w:val="hljs-number"/>
    <w:basedOn w:val="a0"/>
    <w:rsid w:val="00667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10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44242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898878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64312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7895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218943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059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37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26633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631972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8319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1346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669998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20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02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00875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53323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1325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0468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209342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545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6960D-761A-47D5-9B32-2BD09A835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2299</Words>
  <Characters>1311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Полынько</dc:creator>
  <cp:keywords/>
  <dc:description/>
  <cp:lastModifiedBy>Игорь Полынько</cp:lastModifiedBy>
  <cp:revision>7</cp:revision>
  <dcterms:created xsi:type="dcterms:W3CDTF">2024-11-26T17:43:00Z</dcterms:created>
  <dcterms:modified xsi:type="dcterms:W3CDTF">2024-11-27T19:01:00Z</dcterms:modified>
</cp:coreProperties>
</file>