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4C21" w14:textId="77777777" w:rsidR="0019612F" w:rsidRDefault="00000000">
      <w:pPr>
        <w:spacing w:before="720" w:after="200"/>
        <w:jc w:val="both"/>
      </w:pPr>
      <w:r>
        <w:rPr>
          <w:rFonts w:ascii="Times New Roman" w:eastAsia="Times New Roman" w:hAnsi="Times New Roman" w:cs="Times New Roman"/>
          <w:b/>
          <w:bCs/>
          <w:color w:val="1F3864"/>
          <w:szCs w:val="56"/>
        </w:rPr>
        <w:t>Algorytmy i Struktury Danych II</w:t>
      </w:r>
    </w:p>
    <w:p w14:paraId="69427829" w14:textId="77777777" w:rsidR="0019612F" w:rsidRDefault="00000000">
      <w:pPr>
        <w:spacing w:after="720"/>
        <w:jc w:val="both"/>
      </w:pPr>
      <w:r>
        <w:rPr>
          <w:rFonts w:ascii="Times New Roman" w:eastAsia="Times New Roman" w:hAnsi="Times New Roman" w:cs="Times New Roman"/>
          <w:i/>
          <w:iCs/>
          <w:color w:val="2E75B6"/>
          <w:szCs w:val="32"/>
        </w:rPr>
        <w:t>Dokumentacja Projektowa</w:t>
      </w:r>
    </w:p>
    <w:p w14:paraId="3608A57F" w14:textId="77777777" w:rsidR="0019612F" w:rsidRDefault="0019612F">
      <w:pPr>
        <w:spacing w:after="480"/>
        <w:jc w:val="both"/>
      </w:pPr>
    </w:p>
    <w:p w14:paraId="04C1C27F" w14:textId="77777777" w:rsidR="0019612F" w:rsidRDefault="00000000">
      <w:pPr>
        <w:pStyle w:val="Nagwek1"/>
        <w:jc w:val="both"/>
      </w:pPr>
      <w:r>
        <w:rPr>
          <w:rFonts w:ascii="Times New Roman" w:eastAsia="Times New Roman" w:hAnsi="Times New Roman" w:cs="Times New Roman"/>
          <w:sz w:val="24"/>
        </w:rPr>
        <w:t>1. Otoczka Wypukła</w:t>
      </w:r>
    </w:p>
    <w:p w14:paraId="184F2EF2" w14:textId="77777777" w:rsidR="0019612F" w:rsidRDefault="00000000">
      <w:pPr>
        <w:spacing w:after="200"/>
        <w:jc w:val="both"/>
      </w:pPr>
      <w:r>
        <w:rPr>
          <w:rFonts w:ascii="Times New Roman" w:eastAsia="Times New Roman" w:hAnsi="Times New Roman" w:cs="Times New Roman"/>
        </w:rPr>
        <w:t xml:space="preserve">Zadanie polega na znalezieniu najkrótszej ścieżki otaczającej wszystkie kopalnie, czyli wyznaczeniu otoczki wypukłej zbioru punktów. W projekcie zastosowaliśmy algorytm łańcucha monotonicznego (ang. </w:t>
      </w:r>
      <w:proofErr w:type="spellStart"/>
      <w:r>
        <w:rPr>
          <w:rFonts w:ascii="Times New Roman" w:eastAsia="Times New Roman" w:hAnsi="Times New Roman" w:cs="Times New Roman"/>
          <w:i/>
          <w:iCs/>
        </w:rPr>
        <w:t>Monotone</w:t>
      </w:r>
      <w:proofErr w:type="spellEnd"/>
      <w:r>
        <w:rPr>
          <w:rFonts w:ascii="Times New Roman" w:eastAsia="Times New Roman" w:hAnsi="Times New Roman" w:cs="Times New Roman"/>
          <w:i/>
          <w:iCs/>
        </w:rPr>
        <w:t xml:space="preserve"> Chain </w:t>
      </w:r>
      <w:proofErr w:type="spellStart"/>
      <w:r>
        <w:rPr>
          <w:rFonts w:ascii="Times New Roman" w:eastAsia="Times New Roman" w:hAnsi="Times New Roman" w:cs="Times New Roman"/>
          <w:i/>
          <w:iCs/>
        </w:rPr>
        <w:t>Algorithm</w:t>
      </w:r>
      <w:proofErr w:type="spellEnd"/>
      <w:r>
        <w:rPr>
          <w:rFonts w:ascii="Times New Roman" w:eastAsia="Times New Roman" w:hAnsi="Times New Roman" w:cs="Times New Roman"/>
        </w:rPr>
        <w:t>, znany również jako algorytm Andrewsa).</w:t>
      </w:r>
    </w:p>
    <w:p w14:paraId="30C8C538" w14:textId="77777777" w:rsidR="0019612F" w:rsidRDefault="00000000">
      <w:pPr>
        <w:pBdr>
          <w:top w:val="single" w:sz="4" w:space="0" w:color="2E75B6"/>
          <w:left w:val="thick" w:sz="12" w:space="0" w:color="2E75B6"/>
          <w:bottom w:val="single" w:sz="4" w:space="0" w:color="2E75B6"/>
          <w:right w:val="single" w:sz="4" w:space="0" w:color="2E75B6"/>
        </w:pBdr>
        <w:spacing w:before="160" w:after="200"/>
        <w:ind w:left="200" w:right="200"/>
        <w:jc w:val="both"/>
      </w:pPr>
      <w:r>
        <w:rPr>
          <w:rFonts w:ascii="Times New Roman" w:eastAsia="Times New Roman" w:hAnsi="Times New Roman" w:cs="Times New Roman"/>
          <w:b/>
          <w:bCs/>
          <w:color w:val="1F3864"/>
        </w:rPr>
        <w:t xml:space="preserve">Złożoność czasowa: </w:t>
      </w:r>
      <w:r>
        <w:rPr>
          <w:rFonts w:ascii="Times New Roman" w:eastAsia="Times New Roman" w:hAnsi="Times New Roman" w:cs="Times New Roman"/>
          <w:b/>
          <w:bCs/>
          <w:color w:val="2E75B6"/>
        </w:rPr>
        <w:t>O(n log n)</w:t>
      </w:r>
      <w:r>
        <w:rPr>
          <w:rFonts w:ascii="Times New Roman" w:eastAsia="Times New Roman" w:hAnsi="Times New Roman" w:cs="Times New Roman"/>
          <w:color w:val="1F3864"/>
        </w:rPr>
        <w:t xml:space="preserve"> — dominuje etap sortowania tablicy punktów.</w:t>
      </w:r>
    </w:p>
    <w:p w14:paraId="2142BDE0" w14:textId="77777777" w:rsidR="0019612F" w:rsidRDefault="00000000">
      <w:pPr>
        <w:pStyle w:val="Nagwek2"/>
        <w:jc w:val="both"/>
      </w:pPr>
      <w:r>
        <w:rPr>
          <w:rFonts w:ascii="Times New Roman" w:eastAsia="Times New Roman" w:hAnsi="Times New Roman" w:cs="Times New Roman"/>
          <w:sz w:val="24"/>
        </w:rPr>
        <w:t>1.1 Uzasadnienie wyboru algorytmu</w:t>
      </w:r>
    </w:p>
    <w:p w14:paraId="187B0DA0" w14:textId="77777777" w:rsidR="0019612F" w:rsidRDefault="00000000">
      <w:pPr>
        <w:spacing w:after="160"/>
        <w:jc w:val="both"/>
      </w:pPr>
      <w:r>
        <w:rPr>
          <w:rFonts w:ascii="Times New Roman" w:eastAsia="Times New Roman" w:hAnsi="Times New Roman" w:cs="Times New Roman"/>
        </w:rPr>
        <w:t>W porównaniu do innych algorytmów wyznaczania otoczki wypukłej, np. algorytmu Grahama, algorytm łańcucha monotonicznego wykazuje lepszą stabilność numeryczną. Algorytm Grahama wymaga znalezienia najniższego punktu i posortowania pozostałych punktów według kąta biegunowego względem tego punktu. Sortowanie kątowe bywa podatne na błędy numeryczne, zwłaszcza przy liczbach zmiennoprzecinkowych, gdzie zaokrąglenia mogą prowadzić do nieprawidłowych wyników.</w:t>
      </w:r>
    </w:p>
    <w:p w14:paraId="43C65F08" w14:textId="77777777" w:rsidR="0019612F" w:rsidRDefault="00000000">
      <w:pPr>
        <w:spacing w:after="200"/>
        <w:jc w:val="both"/>
      </w:pPr>
      <w:r>
        <w:rPr>
          <w:rFonts w:ascii="Times New Roman" w:eastAsia="Times New Roman" w:hAnsi="Times New Roman" w:cs="Times New Roman"/>
        </w:rPr>
        <w:t>Natomiast algorytm łańcucha monotonicznego sortuje punkty według współrzędnych kartezjańskich, a do sprawdzania skrętów trasy używa wyłącznie operacji mnożenia i odejmowania (iloczyn wektorowy). Eliminuje to problemy z precyzją, które pojawiają się przy obliczeniach trygonometrycznych.</w:t>
      </w:r>
    </w:p>
    <w:p w14:paraId="2C38A0AE" w14:textId="77777777" w:rsidR="0019612F" w:rsidRDefault="00000000">
      <w:pPr>
        <w:pStyle w:val="Nagwek2"/>
        <w:jc w:val="both"/>
      </w:pPr>
      <w:r>
        <w:rPr>
          <w:rFonts w:ascii="Times New Roman" w:eastAsia="Times New Roman" w:hAnsi="Times New Roman" w:cs="Times New Roman"/>
          <w:sz w:val="24"/>
        </w:rPr>
        <w:t>1.2 Opis algorytmu</w:t>
      </w:r>
    </w:p>
    <w:p w14:paraId="137906D5" w14:textId="77777777" w:rsidR="0019612F" w:rsidRDefault="00000000">
      <w:pPr>
        <w:spacing w:after="160"/>
        <w:jc w:val="both"/>
      </w:pPr>
      <w:r>
        <w:rPr>
          <w:rFonts w:ascii="Times New Roman" w:eastAsia="Times New Roman" w:hAnsi="Times New Roman" w:cs="Times New Roman"/>
        </w:rPr>
        <w:t>Algorytm składa się z trzech głównych etapów:</w:t>
      </w:r>
    </w:p>
    <w:p w14:paraId="2507E821" w14:textId="77777777" w:rsidR="0019612F" w:rsidRDefault="00000000">
      <w:pPr>
        <w:pStyle w:val="Nagwek3"/>
        <w:jc w:val="both"/>
      </w:pPr>
      <w:r>
        <w:rPr>
          <w:rFonts w:ascii="Times New Roman" w:eastAsia="Times New Roman" w:hAnsi="Times New Roman" w:cs="Times New Roman"/>
        </w:rPr>
        <w:t>Krok 1 — Sortowanie punktów</w:t>
      </w:r>
    </w:p>
    <w:p w14:paraId="3B611028" w14:textId="77777777" w:rsidR="0019612F" w:rsidRDefault="00000000">
      <w:pPr>
        <w:spacing w:after="160"/>
        <w:jc w:val="both"/>
      </w:pPr>
      <w:r>
        <w:rPr>
          <w:rFonts w:ascii="Times New Roman" w:eastAsia="Times New Roman" w:hAnsi="Times New Roman" w:cs="Times New Roman"/>
        </w:rPr>
        <w:t>Punkty (kopalnie) sortowane są rosnąco według współrzędnej X. W przypadku dwóch punktów o tej samej współrzędnej X, jako kryterium pomocnicze stosowana jest współrzędna Y.</w:t>
      </w:r>
    </w:p>
    <w:p w14:paraId="15B5A407" w14:textId="77777777" w:rsidR="0019612F" w:rsidRDefault="00000000">
      <w:pPr>
        <w:pStyle w:val="Nagwek3"/>
        <w:jc w:val="both"/>
      </w:pPr>
      <w:r>
        <w:rPr>
          <w:rFonts w:ascii="Times New Roman" w:eastAsia="Times New Roman" w:hAnsi="Times New Roman" w:cs="Times New Roman"/>
        </w:rPr>
        <w:t>Krok 2 — Budowa dolnej otoczki</w:t>
      </w:r>
    </w:p>
    <w:p w14:paraId="74625DAE" w14:textId="77777777" w:rsidR="0019612F" w:rsidRDefault="00000000">
      <w:pPr>
        <w:spacing w:after="160"/>
        <w:jc w:val="both"/>
      </w:pPr>
      <w:r>
        <w:rPr>
          <w:rFonts w:ascii="Times New Roman" w:eastAsia="Times New Roman" w:hAnsi="Times New Roman" w:cs="Times New Roman"/>
        </w:rPr>
        <w:t>Algorytm iteruje po posortowanej liście punktów od lewej do prawej, dodając kolejne punkty do stosu. Jeśli trzy ostatnie punkty na stosie tworzą wklęsłość (skręt w lewo), środkowy z nich jest usuwany. Operacja sprawdzania kierunku skrętu opiera się na iloczynie wektorowym.</w:t>
      </w:r>
    </w:p>
    <w:p w14:paraId="7CB0E4CD" w14:textId="77777777" w:rsidR="0019612F" w:rsidRDefault="00000000">
      <w:pPr>
        <w:pStyle w:val="Nagwek3"/>
        <w:jc w:val="both"/>
      </w:pPr>
      <w:r>
        <w:rPr>
          <w:rFonts w:ascii="Times New Roman" w:eastAsia="Times New Roman" w:hAnsi="Times New Roman" w:cs="Times New Roman"/>
        </w:rPr>
        <w:t>Krok 3 — Budowa górnej otoczki</w:t>
      </w:r>
    </w:p>
    <w:p w14:paraId="294691C6" w14:textId="77777777" w:rsidR="0019612F" w:rsidRDefault="00000000">
      <w:pPr>
        <w:spacing w:after="160"/>
        <w:jc w:val="both"/>
      </w:pPr>
      <w:r>
        <w:rPr>
          <w:rFonts w:ascii="Times New Roman" w:eastAsia="Times New Roman" w:hAnsi="Times New Roman" w:cs="Times New Roman"/>
        </w:rPr>
        <w:t>Lista punktów jest przetwarzana w identyczny sposób jak przy budowie dolnej otoczki, lecz w odwrotnej kolejności — od prawej do lewej (od końca posortowanej listy).</w:t>
      </w:r>
    </w:p>
    <w:p w14:paraId="135311CE" w14:textId="77777777" w:rsidR="0019612F" w:rsidRDefault="00000000">
      <w:pPr>
        <w:pStyle w:val="Nagwek3"/>
        <w:jc w:val="both"/>
      </w:pPr>
      <w:r>
        <w:rPr>
          <w:rFonts w:ascii="Times New Roman" w:eastAsia="Times New Roman" w:hAnsi="Times New Roman" w:cs="Times New Roman"/>
        </w:rPr>
        <w:lastRenderedPageBreak/>
        <w:t>Krok 4 — Łączenie otoczek</w:t>
      </w:r>
    </w:p>
    <w:p w14:paraId="74DEBA24" w14:textId="77777777" w:rsidR="0019612F" w:rsidRDefault="00000000">
      <w:pPr>
        <w:spacing w:after="400"/>
        <w:jc w:val="both"/>
      </w:pPr>
      <w:r>
        <w:rPr>
          <w:rFonts w:ascii="Times New Roman" w:eastAsia="Times New Roman" w:hAnsi="Times New Roman" w:cs="Times New Roman"/>
        </w:rPr>
        <w:t>Dolna i górna część otoczki są łączone w jedną zamkniętą ścieżkę. Podczas łączenia pomijane są powtarzające się punkty skrajne, aby uniknąć duplikatów na liście wynikowej.</w:t>
      </w:r>
    </w:p>
    <w:p w14:paraId="1F97DAA9" w14:textId="77777777" w:rsidR="0019612F" w:rsidRDefault="00000000">
      <w:pPr>
        <w:pStyle w:val="Nagwek1"/>
        <w:jc w:val="both"/>
      </w:pPr>
      <w:r>
        <w:rPr>
          <w:rFonts w:ascii="Times New Roman" w:eastAsia="Times New Roman" w:hAnsi="Times New Roman" w:cs="Times New Roman"/>
          <w:sz w:val="24"/>
        </w:rPr>
        <w:t>2. Problem Głośności na Przedziale</w:t>
      </w:r>
    </w:p>
    <w:p w14:paraId="1FAC484F" w14:textId="77777777" w:rsidR="0019612F" w:rsidRDefault="00000000">
      <w:pPr>
        <w:spacing w:after="200"/>
        <w:jc w:val="both"/>
      </w:pPr>
      <w:r>
        <w:rPr>
          <w:rFonts w:ascii="Times New Roman" w:eastAsia="Times New Roman" w:hAnsi="Times New Roman" w:cs="Times New Roman"/>
        </w:rPr>
        <w:t xml:space="preserve">Problem polega na efektywnym wyznaczaniu maksymalnej (lub minimalnej) głośności na zadanym przedziale </w:t>
      </w:r>
      <w:proofErr w:type="spellStart"/>
      <w:r>
        <w:rPr>
          <w:rFonts w:ascii="Times New Roman" w:eastAsia="Times New Roman" w:hAnsi="Times New Roman" w:cs="Times New Roman"/>
        </w:rPr>
        <w:t>dekamatrów</w:t>
      </w:r>
      <w:proofErr w:type="spellEnd"/>
      <w:r>
        <w:rPr>
          <w:rFonts w:ascii="Times New Roman" w:eastAsia="Times New Roman" w:hAnsi="Times New Roman" w:cs="Times New Roman"/>
        </w:rPr>
        <w:t xml:space="preserve">, z uwzględnieniem możliwości dynamicznej zmiany wartości poszczególnych elementów — </w:t>
      </w:r>
      <w:proofErr w:type="spellStart"/>
      <w:r>
        <w:rPr>
          <w:rFonts w:ascii="Times New Roman" w:eastAsia="Times New Roman" w:hAnsi="Times New Roman" w:cs="Times New Roman"/>
        </w:rPr>
        <w:t>dekamatrzy</w:t>
      </w:r>
      <w:proofErr w:type="spellEnd"/>
      <w:r>
        <w:rPr>
          <w:rFonts w:ascii="Times New Roman" w:eastAsia="Times New Roman" w:hAnsi="Times New Roman" w:cs="Times New Roman"/>
        </w:rPr>
        <w:t xml:space="preserve"> mogą krzyczeć ciszej lub głośniej.</w:t>
      </w:r>
    </w:p>
    <w:p w14:paraId="2F5EBA0B" w14:textId="77777777" w:rsidR="0019612F" w:rsidRDefault="00000000">
      <w:pPr>
        <w:pStyle w:val="Nagwek2"/>
        <w:jc w:val="both"/>
      </w:pPr>
      <w:r>
        <w:rPr>
          <w:rFonts w:ascii="Times New Roman" w:eastAsia="Times New Roman" w:hAnsi="Times New Roman" w:cs="Times New Roman"/>
          <w:sz w:val="24"/>
        </w:rPr>
        <w:t>2.1 Tablica Rzadka (</w:t>
      </w:r>
      <w:proofErr w:type="spellStart"/>
      <w:r>
        <w:rPr>
          <w:rFonts w:ascii="Times New Roman" w:eastAsia="Times New Roman" w:hAnsi="Times New Roman" w:cs="Times New Roman"/>
          <w:sz w:val="24"/>
        </w:rPr>
        <w:t>Sparse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Table</w:t>
      </w:r>
      <w:proofErr w:type="spellEnd"/>
      <w:r>
        <w:rPr>
          <w:rFonts w:ascii="Times New Roman" w:eastAsia="Times New Roman" w:hAnsi="Times New Roman" w:cs="Times New Roman"/>
          <w:sz w:val="24"/>
        </w:rPr>
        <w:t>)</w:t>
      </w:r>
    </w:p>
    <w:p w14:paraId="60140C70" w14:textId="77777777" w:rsidR="0019612F" w:rsidRDefault="00000000">
      <w:pPr>
        <w:spacing w:after="200"/>
        <w:jc w:val="both"/>
      </w:pPr>
      <w:r>
        <w:rPr>
          <w:rFonts w:ascii="Times New Roman" w:eastAsia="Times New Roman" w:hAnsi="Times New Roman" w:cs="Times New Roman"/>
        </w:rPr>
        <w:t>Tablica rzadka umożliwia uzyskanie stałego czasu zapytania O(1), jednak wyłącznie przy założeniu niezmienności danych na przedziale (zapytania typu RMQ bez modyfikacji). W przypadku dynamicznych danych, gdy zmienia się choćby jedna wartość, konieczna jest przebudowa całej tablicy, której koszt wynosi O(n log n). Przy licznych aktualizacjach znacząco obniża to wydajność rozwiązania.</w:t>
      </w:r>
    </w:p>
    <w:p w14:paraId="7C2E19B9" w14:textId="77777777" w:rsidR="0019612F" w:rsidRDefault="00000000">
      <w:pPr>
        <w:pStyle w:val="Nagwek2"/>
        <w:jc w:val="both"/>
      </w:pPr>
      <w:r>
        <w:rPr>
          <w:rFonts w:ascii="Times New Roman" w:eastAsia="Times New Roman" w:hAnsi="Times New Roman" w:cs="Times New Roman"/>
          <w:sz w:val="24"/>
        </w:rPr>
        <w:t xml:space="preserve">2.2 Drzewo Przedziałowe (Segment </w:t>
      </w:r>
      <w:proofErr w:type="spellStart"/>
      <w:r>
        <w:rPr>
          <w:rFonts w:ascii="Times New Roman" w:eastAsia="Times New Roman" w:hAnsi="Times New Roman" w:cs="Times New Roman"/>
          <w:sz w:val="24"/>
        </w:rPr>
        <w:t>Tree</w:t>
      </w:r>
      <w:proofErr w:type="spellEnd"/>
      <w:r>
        <w:rPr>
          <w:rFonts w:ascii="Times New Roman" w:eastAsia="Times New Roman" w:hAnsi="Times New Roman" w:cs="Times New Roman"/>
          <w:sz w:val="24"/>
        </w:rPr>
        <w:t>)</w:t>
      </w:r>
    </w:p>
    <w:p w14:paraId="0F9DC3C6" w14:textId="77777777" w:rsidR="0019612F" w:rsidRDefault="00000000">
      <w:pPr>
        <w:spacing w:after="200"/>
        <w:jc w:val="both"/>
      </w:pPr>
      <w:r>
        <w:rPr>
          <w:rFonts w:ascii="Times New Roman" w:eastAsia="Times New Roman" w:hAnsi="Times New Roman" w:cs="Times New Roman"/>
        </w:rPr>
        <w:t>Drzewo przedziałowe oferuje czas zapytania O(log n). Kluczową zaletą tej struktury jest efektywna obsługa modyfikacji — zmiana dowolnej wartości wymaga jedynie zaktualizowania odpowiadającego jej liścia oraz przeliczenia ścieżki prowadzącej do korzenia drzewa, co również kosztuje O(log n).</w:t>
      </w:r>
    </w:p>
    <w:p w14:paraId="326C3642" w14:textId="77777777" w:rsidR="0019612F" w:rsidRDefault="00000000">
      <w:pPr>
        <w:pStyle w:val="Nagwek2"/>
        <w:jc w:val="both"/>
      </w:pPr>
      <w:r>
        <w:rPr>
          <w:rFonts w:ascii="Times New Roman" w:eastAsia="Times New Roman" w:hAnsi="Times New Roman" w:cs="Times New Roman"/>
          <w:sz w:val="24"/>
        </w:rPr>
        <w:t>2.3 Porównanie i uzasadnienie wyboru</w:t>
      </w:r>
    </w:p>
    <w:p w14:paraId="7C6A45B5" w14:textId="77777777" w:rsidR="0019612F" w:rsidRDefault="00000000">
      <w:pPr>
        <w:spacing w:after="200"/>
        <w:jc w:val="both"/>
      </w:pPr>
      <w:r>
        <w:rPr>
          <w:rFonts w:ascii="Times New Roman" w:eastAsia="Times New Roman" w:hAnsi="Times New Roman" w:cs="Times New Roman"/>
        </w:rPr>
        <w:t>Przy tak istotnym systemie, jak monitoring głośności powiązany z bezpieczeństwem królestwa, należy uwzględnić dynamiczny charakter danych. Poniższa tabela podsumowuje porównanie obu struktur: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19612F" w14:paraId="43A8975D" w14:textId="77777777">
        <w:tblPrEx>
          <w:tblCellMar>
            <w:top w:w="0" w:type="dxa"/>
            <w:bottom w:w="0" w:type="dxa"/>
          </w:tblCellMar>
        </w:tblPrEx>
        <w:tc>
          <w:tcPr>
            <w:tcW w:w="3000" w:type="dxa"/>
            <w:shd w:val="clear" w:color="auto" w:fill="1F3864"/>
            <w:tcMar>
              <w:top w:w="100" w:type="dxa"/>
              <w:left w:w="160" w:type="dxa"/>
              <w:bottom w:w="100" w:type="dxa"/>
              <w:right w:w="160" w:type="dxa"/>
            </w:tcMar>
          </w:tcPr>
          <w:p w14:paraId="140138C0" w14:textId="77777777" w:rsidR="0019612F" w:rsidRDefault="00000000">
            <w:pPr>
              <w:jc w:val="both"/>
            </w:pPr>
            <w:r>
              <w:rPr>
                <w:rFonts w:ascii="Times New Roman" w:eastAsia="Times New Roman" w:hAnsi="Times New Roman" w:cs="Times New Roman"/>
                <w:b/>
                <w:bCs/>
                <w:color w:val="FFFFFF"/>
                <w:szCs w:val="22"/>
              </w:rPr>
              <w:t>Kryterium</w:t>
            </w:r>
          </w:p>
        </w:tc>
        <w:tc>
          <w:tcPr>
            <w:tcW w:w="3013" w:type="dxa"/>
            <w:shd w:val="clear" w:color="auto" w:fill="1F3864"/>
            <w:tcMar>
              <w:top w:w="100" w:type="dxa"/>
              <w:left w:w="160" w:type="dxa"/>
              <w:bottom w:w="100" w:type="dxa"/>
              <w:right w:w="160" w:type="dxa"/>
            </w:tcMar>
          </w:tcPr>
          <w:p w14:paraId="0DEAEB4E" w14:textId="77777777" w:rsidR="0019612F" w:rsidRDefault="00000000">
            <w:pPr>
              <w:jc w:val="both"/>
            </w:pPr>
            <w:r>
              <w:rPr>
                <w:rFonts w:ascii="Times New Roman" w:eastAsia="Times New Roman" w:hAnsi="Times New Roman" w:cs="Times New Roman"/>
                <w:b/>
                <w:bCs/>
                <w:color w:val="FFFFFF"/>
                <w:szCs w:val="22"/>
              </w:rPr>
              <w:t>Tablica Rzadka</w:t>
            </w:r>
          </w:p>
        </w:tc>
        <w:tc>
          <w:tcPr>
            <w:tcW w:w="3013" w:type="dxa"/>
            <w:shd w:val="clear" w:color="auto" w:fill="1F3864"/>
            <w:tcMar>
              <w:top w:w="100" w:type="dxa"/>
              <w:left w:w="160" w:type="dxa"/>
              <w:bottom w:w="100" w:type="dxa"/>
              <w:right w:w="160" w:type="dxa"/>
            </w:tcMar>
          </w:tcPr>
          <w:p w14:paraId="0851C2BE" w14:textId="77777777" w:rsidR="0019612F" w:rsidRDefault="00000000">
            <w:pPr>
              <w:jc w:val="both"/>
            </w:pPr>
            <w:r>
              <w:rPr>
                <w:rFonts w:ascii="Times New Roman" w:eastAsia="Times New Roman" w:hAnsi="Times New Roman" w:cs="Times New Roman"/>
                <w:b/>
                <w:bCs/>
                <w:color w:val="FFFFFF"/>
                <w:szCs w:val="22"/>
              </w:rPr>
              <w:t>Drzewo Przedziałowe</w:t>
            </w:r>
          </w:p>
        </w:tc>
      </w:tr>
      <w:tr w:rsidR="0019612F" w14:paraId="0D17CCAA" w14:textId="77777777">
        <w:tblPrEx>
          <w:tblCellMar>
            <w:top w:w="0" w:type="dxa"/>
            <w:bottom w:w="0" w:type="dxa"/>
          </w:tblCellMar>
        </w:tblPrEx>
        <w:tc>
          <w:tcPr>
            <w:tcW w:w="3000" w:type="dxa"/>
            <w:shd w:val="clear" w:color="auto" w:fill="E8F0F8"/>
            <w:tcMar>
              <w:top w:w="80" w:type="dxa"/>
              <w:left w:w="160" w:type="dxa"/>
              <w:bottom w:w="80" w:type="dxa"/>
              <w:right w:w="160" w:type="dxa"/>
            </w:tcMar>
          </w:tcPr>
          <w:p w14:paraId="35C3A84C" w14:textId="77777777" w:rsidR="0019612F" w:rsidRDefault="00000000">
            <w:pPr>
              <w:jc w:val="both"/>
            </w:pPr>
            <w:r>
              <w:rPr>
                <w:rFonts w:ascii="Times New Roman" w:eastAsia="Times New Roman" w:hAnsi="Times New Roman" w:cs="Times New Roman"/>
                <w:b/>
                <w:bCs/>
                <w:szCs w:val="22"/>
              </w:rPr>
              <w:t>Czas zapytania</w:t>
            </w:r>
          </w:p>
        </w:tc>
        <w:tc>
          <w:tcPr>
            <w:tcW w:w="3013" w:type="dxa"/>
            <w:shd w:val="clear" w:color="auto" w:fill="E8F0F8"/>
            <w:tcMar>
              <w:top w:w="80" w:type="dxa"/>
              <w:left w:w="160" w:type="dxa"/>
              <w:bottom w:w="80" w:type="dxa"/>
              <w:right w:w="160" w:type="dxa"/>
            </w:tcMar>
          </w:tcPr>
          <w:p w14:paraId="2E1C3976" w14:textId="77777777" w:rsidR="0019612F" w:rsidRDefault="00000000">
            <w:pPr>
              <w:jc w:val="both"/>
            </w:pPr>
            <w:r>
              <w:rPr>
                <w:rFonts w:ascii="Times New Roman" w:eastAsia="Times New Roman" w:hAnsi="Times New Roman" w:cs="Times New Roman"/>
                <w:szCs w:val="22"/>
              </w:rPr>
              <w:t>O(1)</w:t>
            </w:r>
          </w:p>
        </w:tc>
        <w:tc>
          <w:tcPr>
            <w:tcW w:w="3013" w:type="dxa"/>
            <w:shd w:val="clear" w:color="auto" w:fill="E8F0F8"/>
            <w:tcMar>
              <w:top w:w="80" w:type="dxa"/>
              <w:left w:w="160" w:type="dxa"/>
              <w:bottom w:w="80" w:type="dxa"/>
              <w:right w:w="160" w:type="dxa"/>
            </w:tcMar>
          </w:tcPr>
          <w:p w14:paraId="0BD53325" w14:textId="77777777" w:rsidR="0019612F" w:rsidRDefault="00000000">
            <w:pPr>
              <w:jc w:val="both"/>
            </w:pPr>
            <w:r>
              <w:rPr>
                <w:rFonts w:ascii="Times New Roman" w:eastAsia="Times New Roman" w:hAnsi="Times New Roman" w:cs="Times New Roman"/>
                <w:szCs w:val="22"/>
              </w:rPr>
              <w:t>O(log n)</w:t>
            </w:r>
          </w:p>
        </w:tc>
      </w:tr>
      <w:tr w:rsidR="0019612F" w14:paraId="70CA27C3" w14:textId="77777777">
        <w:tblPrEx>
          <w:tblCellMar>
            <w:top w:w="0" w:type="dxa"/>
            <w:bottom w:w="0" w:type="dxa"/>
          </w:tblCellMar>
        </w:tblPrEx>
        <w:tc>
          <w:tcPr>
            <w:tcW w:w="3000" w:type="dxa"/>
            <w:tcMar>
              <w:top w:w="80" w:type="dxa"/>
              <w:left w:w="160" w:type="dxa"/>
              <w:bottom w:w="80" w:type="dxa"/>
              <w:right w:w="160" w:type="dxa"/>
            </w:tcMar>
          </w:tcPr>
          <w:p w14:paraId="65134E67" w14:textId="77777777" w:rsidR="0019612F" w:rsidRDefault="00000000">
            <w:pPr>
              <w:jc w:val="both"/>
            </w:pPr>
            <w:r>
              <w:rPr>
                <w:rFonts w:ascii="Times New Roman" w:eastAsia="Times New Roman" w:hAnsi="Times New Roman" w:cs="Times New Roman"/>
                <w:b/>
                <w:bCs/>
                <w:szCs w:val="22"/>
              </w:rPr>
              <w:t>Czas modyfikacji</w:t>
            </w:r>
          </w:p>
        </w:tc>
        <w:tc>
          <w:tcPr>
            <w:tcW w:w="3013" w:type="dxa"/>
            <w:tcMar>
              <w:top w:w="80" w:type="dxa"/>
              <w:left w:w="160" w:type="dxa"/>
              <w:bottom w:w="80" w:type="dxa"/>
              <w:right w:w="160" w:type="dxa"/>
            </w:tcMar>
          </w:tcPr>
          <w:p w14:paraId="30B3AB8C" w14:textId="77777777" w:rsidR="0019612F" w:rsidRDefault="00000000">
            <w:pPr>
              <w:jc w:val="both"/>
            </w:pPr>
            <w:r>
              <w:rPr>
                <w:rFonts w:ascii="Times New Roman" w:eastAsia="Times New Roman" w:hAnsi="Times New Roman" w:cs="Times New Roman"/>
                <w:szCs w:val="22"/>
              </w:rPr>
              <w:t>O(n log n)</w:t>
            </w:r>
          </w:p>
        </w:tc>
        <w:tc>
          <w:tcPr>
            <w:tcW w:w="3013" w:type="dxa"/>
            <w:tcMar>
              <w:top w:w="80" w:type="dxa"/>
              <w:left w:w="160" w:type="dxa"/>
              <w:bottom w:w="80" w:type="dxa"/>
              <w:right w:w="160" w:type="dxa"/>
            </w:tcMar>
          </w:tcPr>
          <w:p w14:paraId="77C8E370" w14:textId="77777777" w:rsidR="0019612F" w:rsidRDefault="00000000">
            <w:pPr>
              <w:jc w:val="both"/>
            </w:pPr>
            <w:r>
              <w:rPr>
                <w:rFonts w:ascii="Times New Roman" w:eastAsia="Times New Roman" w:hAnsi="Times New Roman" w:cs="Times New Roman"/>
                <w:szCs w:val="22"/>
              </w:rPr>
              <w:t>O(log n)</w:t>
            </w:r>
          </w:p>
        </w:tc>
      </w:tr>
      <w:tr w:rsidR="0019612F" w14:paraId="7EEB091D" w14:textId="77777777">
        <w:tblPrEx>
          <w:tblCellMar>
            <w:top w:w="0" w:type="dxa"/>
            <w:bottom w:w="0" w:type="dxa"/>
          </w:tblCellMar>
        </w:tblPrEx>
        <w:tc>
          <w:tcPr>
            <w:tcW w:w="3000" w:type="dxa"/>
            <w:shd w:val="clear" w:color="auto" w:fill="E8F0F8"/>
            <w:tcMar>
              <w:top w:w="80" w:type="dxa"/>
              <w:left w:w="160" w:type="dxa"/>
              <w:bottom w:w="80" w:type="dxa"/>
              <w:right w:w="160" w:type="dxa"/>
            </w:tcMar>
          </w:tcPr>
          <w:p w14:paraId="16644938" w14:textId="77777777" w:rsidR="0019612F" w:rsidRDefault="00000000">
            <w:pPr>
              <w:jc w:val="both"/>
            </w:pPr>
            <w:r>
              <w:rPr>
                <w:rFonts w:ascii="Times New Roman" w:eastAsia="Times New Roman" w:hAnsi="Times New Roman" w:cs="Times New Roman"/>
                <w:b/>
                <w:bCs/>
                <w:szCs w:val="22"/>
              </w:rPr>
              <w:t>Obsługa dynamicznych danych</w:t>
            </w:r>
          </w:p>
        </w:tc>
        <w:tc>
          <w:tcPr>
            <w:tcW w:w="3013" w:type="dxa"/>
            <w:shd w:val="clear" w:color="auto" w:fill="FFE0E0"/>
            <w:tcMar>
              <w:top w:w="80" w:type="dxa"/>
              <w:left w:w="160" w:type="dxa"/>
              <w:bottom w:w="80" w:type="dxa"/>
              <w:right w:w="160" w:type="dxa"/>
            </w:tcMar>
          </w:tcPr>
          <w:p w14:paraId="2059BA0B" w14:textId="77777777" w:rsidR="0019612F" w:rsidRDefault="00000000">
            <w:pPr>
              <w:jc w:val="both"/>
            </w:pPr>
            <w:r>
              <w:rPr>
                <w:rFonts w:ascii="Times New Roman" w:eastAsia="Times New Roman" w:hAnsi="Times New Roman" w:cs="Times New Roman"/>
                <w:color w:val="CC0000"/>
                <w:szCs w:val="22"/>
              </w:rPr>
              <w:t>Nie — kosztowna przebudowa</w:t>
            </w:r>
          </w:p>
        </w:tc>
        <w:tc>
          <w:tcPr>
            <w:tcW w:w="3013" w:type="dxa"/>
            <w:shd w:val="clear" w:color="auto" w:fill="E0FFE0"/>
            <w:tcMar>
              <w:top w:w="80" w:type="dxa"/>
              <w:left w:w="160" w:type="dxa"/>
              <w:bottom w:w="80" w:type="dxa"/>
              <w:right w:w="160" w:type="dxa"/>
            </w:tcMar>
          </w:tcPr>
          <w:p w14:paraId="2D430386" w14:textId="77777777" w:rsidR="0019612F" w:rsidRDefault="00000000">
            <w:pPr>
              <w:jc w:val="both"/>
            </w:pPr>
            <w:r>
              <w:rPr>
                <w:rFonts w:ascii="Times New Roman" w:eastAsia="Times New Roman" w:hAnsi="Times New Roman" w:cs="Times New Roman"/>
                <w:color w:val="007700"/>
                <w:szCs w:val="22"/>
              </w:rPr>
              <w:t>Tak — efektywna aktualizacja</w:t>
            </w:r>
          </w:p>
        </w:tc>
      </w:tr>
      <w:tr w:rsidR="0019612F" w14:paraId="534188C6" w14:textId="77777777">
        <w:tblPrEx>
          <w:tblCellMar>
            <w:top w:w="0" w:type="dxa"/>
            <w:bottom w:w="0" w:type="dxa"/>
          </w:tblCellMar>
        </w:tblPrEx>
        <w:tc>
          <w:tcPr>
            <w:tcW w:w="3000" w:type="dxa"/>
            <w:tcMar>
              <w:top w:w="80" w:type="dxa"/>
              <w:left w:w="160" w:type="dxa"/>
              <w:bottom w:w="80" w:type="dxa"/>
              <w:right w:w="160" w:type="dxa"/>
            </w:tcMar>
          </w:tcPr>
          <w:p w14:paraId="19C98AC9" w14:textId="77777777" w:rsidR="0019612F" w:rsidRDefault="00000000">
            <w:pPr>
              <w:jc w:val="both"/>
            </w:pPr>
            <w:r>
              <w:rPr>
                <w:rFonts w:ascii="Times New Roman" w:eastAsia="Times New Roman" w:hAnsi="Times New Roman" w:cs="Times New Roman"/>
                <w:b/>
                <w:bCs/>
                <w:szCs w:val="22"/>
              </w:rPr>
              <w:t>Czas budowy struktury</w:t>
            </w:r>
          </w:p>
        </w:tc>
        <w:tc>
          <w:tcPr>
            <w:tcW w:w="3013" w:type="dxa"/>
            <w:tcMar>
              <w:top w:w="80" w:type="dxa"/>
              <w:left w:w="160" w:type="dxa"/>
              <w:bottom w:w="80" w:type="dxa"/>
              <w:right w:w="160" w:type="dxa"/>
            </w:tcMar>
          </w:tcPr>
          <w:p w14:paraId="63DDEE33" w14:textId="77777777" w:rsidR="0019612F" w:rsidRDefault="00000000">
            <w:pPr>
              <w:jc w:val="both"/>
            </w:pPr>
            <w:r>
              <w:rPr>
                <w:rFonts w:ascii="Times New Roman" w:eastAsia="Times New Roman" w:hAnsi="Times New Roman" w:cs="Times New Roman"/>
                <w:szCs w:val="22"/>
              </w:rPr>
              <w:t>O(n log n)</w:t>
            </w:r>
          </w:p>
        </w:tc>
        <w:tc>
          <w:tcPr>
            <w:tcW w:w="3013" w:type="dxa"/>
            <w:tcMar>
              <w:top w:w="80" w:type="dxa"/>
              <w:left w:w="160" w:type="dxa"/>
              <w:bottom w:w="80" w:type="dxa"/>
              <w:right w:w="160" w:type="dxa"/>
            </w:tcMar>
          </w:tcPr>
          <w:p w14:paraId="540808AC" w14:textId="77777777" w:rsidR="0019612F" w:rsidRDefault="00000000">
            <w:pPr>
              <w:jc w:val="both"/>
            </w:pPr>
            <w:r>
              <w:rPr>
                <w:rFonts w:ascii="Times New Roman" w:eastAsia="Times New Roman" w:hAnsi="Times New Roman" w:cs="Times New Roman"/>
                <w:szCs w:val="22"/>
              </w:rPr>
              <w:t>O(n)</w:t>
            </w:r>
          </w:p>
        </w:tc>
      </w:tr>
    </w:tbl>
    <w:p w14:paraId="1428E90D" w14:textId="77777777" w:rsidR="0019612F" w:rsidRDefault="0019612F">
      <w:pPr>
        <w:spacing w:after="200"/>
        <w:jc w:val="both"/>
      </w:pPr>
    </w:p>
    <w:p w14:paraId="00815864" w14:textId="77777777" w:rsidR="0019612F" w:rsidRDefault="00000000">
      <w:pPr>
        <w:pBdr>
          <w:top w:val="single" w:sz="4" w:space="0" w:color="1F3864"/>
          <w:left w:val="thick" w:sz="12" w:space="0" w:color="1F3864"/>
          <w:bottom w:val="single" w:sz="4" w:space="0" w:color="1F3864"/>
          <w:right w:val="single" w:sz="4" w:space="0" w:color="1F3864"/>
        </w:pBdr>
        <w:spacing w:before="160" w:after="360"/>
        <w:ind w:left="200" w:right="200"/>
        <w:jc w:val="both"/>
      </w:pPr>
      <w:r>
        <w:rPr>
          <w:rFonts w:ascii="Times New Roman" w:eastAsia="Times New Roman" w:hAnsi="Times New Roman" w:cs="Times New Roman"/>
          <w:b/>
          <w:bCs/>
          <w:color w:val="1F3864"/>
        </w:rPr>
        <w:t xml:space="preserve">Wniosek: </w:t>
      </w:r>
      <w:r>
        <w:rPr>
          <w:rFonts w:ascii="Times New Roman" w:eastAsia="Times New Roman" w:hAnsi="Times New Roman" w:cs="Times New Roman"/>
          <w:color w:val="1F3864"/>
        </w:rPr>
        <w:t>Ze względu na dynamiczny charakter danych oraz wymagania krytyczne systemu związanego z bezpieczeństwem królestwa, rekomendowanym rozwiązaniem jest drzewo przedziałowe. Zapewnia ono logarytmiczny czas zarówno zapytań, jak i modyfikacji, co gwarantuje wysoką wydajność niezależnie od liczby aktualizacji.</w:t>
      </w:r>
    </w:p>
    <w:p w14:paraId="7D289E6F" w14:textId="77777777" w:rsidR="0019612F" w:rsidRDefault="0019612F"/>
    <w:p w14:paraId="50CDDAD7" w14:textId="77777777" w:rsidR="00A73A23" w:rsidRDefault="00A73A23"/>
    <w:p w14:paraId="1A530BAD" w14:textId="77777777" w:rsidR="0019612F" w:rsidRDefault="00000000">
      <w:pPr>
        <w:pStyle w:val="Nagwek1"/>
      </w:pPr>
      <w:r>
        <w:rPr>
          <w:rFonts w:ascii="Times New Roman" w:eastAsia="Times New Roman" w:hAnsi="Times New Roman" w:cs="Times New Roman"/>
          <w:sz w:val="24"/>
        </w:rPr>
        <w:lastRenderedPageBreak/>
        <w:t>3. Zapisanie wiedzy oszczędzając elektroniczny papier</w:t>
      </w:r>
    </w:p>
    <w:p w14:paraId="3C8BADE1" w14:textId="77777777" w:rsidR="00A73A2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Archiwizacją danych w taki sposób, by zajmowały jak najmniej miejsca, zajął się program „Archiwizator”, który został zbudowany w oparciu o kodowanie </w:t>
      </w:r>
      <w:proofErr w:type="spellStart"/>
      <w:r>
        <w:rPr>
          <w:rFonts w:ascii="Times New Roman" w:eastAsia="Times New Roman" w:hAnsi="Times New Roman" w:cs="Times New Roman"/>
        </w:rPr>
        <w:t>Huffmana</w:t>
      </w:r>
      <w:proofErr w:type="spellEnd"/>
      <w:r>
        <w:rPr>
          <w:rFonts w:ascii="Times New Roman" w:eastAsia="Times New Roman" w:hAnsi="Times New Roman" w:cs="Times New Roman"/>
        </w:rPr>
        <w:t>. Program najpierw generuje kody, następnie koduje tekst. Zakodowany tekst zapisuje do pliku .</w:t>
      </w:r>
      <w:proofErr w:type="spellStart"/>
      <w:r>
        <w:rPr>
          <w:rFonts w:ascii="Times New Roman" w:eastAsia="Times New Roman" w:hAnsi="Times New Roman" w:cs="Times New Roman"/>
        </w:rPr>
        <w:t>huff</w:t>
      </w:r>
      <w:proofErr w:type="spellEnd"/>
      <w:r>
        <w:rPr>
          <w:rFonts w:ascii="Times New Roman" w:eastAsia="Times New Roman" w:hAnsi="Times New Roman" w:cs="Times New Roman"/>
        </w:rPr>
        <w:t>, a kody do pliku .</w:t>
      </w:r>
      <w:proofErr w:type="spellStart"/>
      <w:r>
        <w:rPr>
          <w:rFonts w:ascii="Times New Roman" w:eastAsia="Times New Roman" w:hAnsi="Times New Roman" w:cs="Times New Roman"/>
        </w:rPr>
        <w:t>huffcode</w:t>
      </w:r>
      <w:proofErr w:type="spellEnd"/>
      <w:r>
        <w:rPr>
          <w:rFonts w:ascii="Times New Roman" w:eastAsia="Times New Roman" w:hAnsi="Times New Roman" w:cs="Times New Roman"/>
        </w:rPr>
        <w:t>. Następnie z plików .</w:t>
      </w:r>
      <w:proofErr w:type="spellStart"/>
      <w:r>
        <w:rPr>
          <w:rFonts w:ascii="Times New Roman" w:eastAsia="Times New Roman" w:hAnsi="Times New Roman" w:cs="Times New Roman"/>
        </w:rPr>
        <w:t>huff</w:t>
      </w:r>
      <w:proofErr w:type="spellEnd"/>
      <w:r>
        <w:rPr>
          <w:rFonts w:ascii="Times New Roman" w:eastAsia="Times New Roman" w:hAnsi="Times New Roman" w:cs="Times New Roman"/>
        </w:rPr>
        <w:t xml:space="preserve"> i .</w:t>
      </w:r>
      <w:proofErr w:type="spellStart"/>
      <w:r>
        <w:rPr>
          <w:rFonts w:ascii="Times New Roman" w:eastAsia="Times New Roman" w:hAnsi="Times New Roman" w:cs="Times New Roman"/>
        </w:rPr>
        <w:t>huffcode</w:t>
      </w:r>
      <w:proofErr w:type="spellEnd"/>
      <w:r>
        <w:rPr>
          <w:rFonts w:ascii="Times New Roman" w:eastAsia="Times New Roman" w:hAnsi="Times New Roman" w:cs="Times New Roman"/>
        </w:rPr>
        <w:t xml:space="preserve"> można wygenerować pierwotny plik.</w:t>
      </w:r>
    </w:p>
    <w:p w14:paraId="20537D4D" w14:textId="77777777" w:rsidR="00A73A23" w:rsidRPr="00A73A23" w:rsidRDefault="00A73A23">
      <w:pPr>
        <w:jc w:val="both"/>
        <w:rPr>
          <w:rFonts w:ascii="Times New Roman" w:eastAsia="Times New Roman" w:hAnsi="Times New Roman" w:cs="Times New Roman"/>
        </w:rPr>
      </w:pPr>
    </w:p>
    <w:p w14:paraId="7EF3BAE5" w14:textId="559A6CF9" w:rsidR="0019612F" w:rsidRPr="00A73A23" w:rsidRDefault="00000000">
      <w:pPr>
        <w:jc w:val="both"/>
        <w:rPr>
          <w:rFonts w:ascii="Times New Roman" w:eastAsia="Times New Roman" w:hAnsi="Times New Roman" w:cs="Times New Roman"/>
          <w:color w:val="1F3864"/>
        </w:rPr>
      </w:pPr>
      <w:r w:rsidRPr="00A73A23">
        <w:rPr>
          <w:rFonts w:ascii="Times New Roman" w:eastAsia="Times New Roman" w:hAnsi="Times New Roman" w:cs="Times New Roman"/>
        </w:rPr>
        <w:t xml:space="preserve"> </w:t>
      </w:r>
      <w:r w:rsidRPr="00A73A23">
        <w:rPr>
          <w:rFonts w:ascii="Times New Roman" w:eastAsia="Times New Roman" w:hAnsi="Times New Roman" w:cs="Times New Roman"/>
          <w:b/>
          <w:color w:val="1F3864"/>
        </w:rPr>
        <w:t xml:space="preserve">Złożoność obliczeniowa algorytmu to </w:t>
      </w:r>
      <w:r w:rsidRPr="00A73A23">
        <w:rPr>
          <w:rFonts w:ascii="Times New Roman" w:eastAsia="Times New Roman" w:hAnsi="Times New Roman" w:cs="Times New Roman"/>
          <w:b/>
          <w:color w:val="2E75B6"/>
        </w:rPr>
        <w:t>O(n log n)</w:t>
      </w:r>
      <w:r w:rsidRPr="00A73A23">
        <w:rPr>
          <w:rFonts w:ascii="Times New Roman" w:eastAsia="Times New Roman" w:hAnsi="Times New Roman" w:cs="Times New Roman"/>
          <w:color w:val="1F3864"/>
        </w:rPr>
        <w:t>.</w:t>
      </w:r>
    </w:p>
    <w:p w14:paraId="638E1CCF" w14:textId="77777777" w:rsidR="00A73A23" w:rsidRPr="00A73A23" w:rsidRDefault="00A73A23">
      <w:pPr>
        <w:jc w:val="both"/>
        <w:rPr>
          <w:rFonts w:ascii="Times New Roman" w:eastAsia="Times New Roman" w:hAnsi="Times New Roman" w:cs="Times New Roman"/>
          <w:color w:val="1F3864"/>
        </w:rPr>
      </w:pPr>
    </w:p>
    <w:p w14:paraId="56FAF6FA" w14:textId="394A786E" w:rsidR="00A73A23" w:rsidRPr="00A73A23" w:rsidRDefault="00A73A23" w:rsidP="00A73A23">
      <w:pPr>
        <w:pStyle w:val="Nagwek3"/>
        <w:rPr>
          <w:rFonts w:ascii="Times New Roman" w:hAnsi="Times New Roman" w:cs="Times New Roman"/>
        </w:rPr>
      </w:pPr>
      <w:r w:rsidRPr="00A73A23">
        <w:rPr>
          <w:rFonts w:ascii="Times New Roman" w:hAnsi="Times New Roman" w:cs="Times New Roman"/>
        </w:rPr>
        <w:t>3.1 Zasada działania algorytmu</w:t>
      </w:r>
    </w:p>
    <w:p w14:paraId="6755D53B" w14:textId="3DFABB94" w:rsidR="0019612F" w:rsidRPr="00A73A23" w:rsidRDefault="00000000">
      <w:pPr>
        <w:jc w:val="both"/>
        <w:rPr>
          <w:rFonts w:ascii="Times New Roman" w:eastAsia="Times New Roman" w:hAnsi="Times New Roman" w:cs="Times New Roman"/>
        </w:rPr>
      </w:pPr>
      <w:r w:rsidRPr="00A73A23">
        <w:rPr>
          <w:rFonts w:ascii="Times New Roman" w:eastAsia="Times New Roman" w:hAnsi="Times New Roman" w:cs="Times New Roman"/>
        </w:rPr>
        <w:t>Algorytm polega</w:t>
      </w:r>
      <w:r>
        <w:rPr>
          <w:rFonts w:ascii="Times New Roman" w:eastAsia="Times New Roman" w:hAnsi="Times New Roman" w:cs="Times New Roman"/>
        </w:rPr>
        <w:t xml:space="preserve"> na zbudowaniu drzewa kodującego dla liter znajdujących się w tekście do zakodowania. Drzewo budowane jest na podstawie liczby wystąpień liter w tekście – najczęściej występująca litera otrzymuje najkrótszy kod, a każda gałąź drzewa jest oznaczona zerem lub jedynką. Oznaczenia przy gałęziach pokazują, w jaki sposób należy kodować litery w tekście – najczęściej występująca litera otrzyma kod 0, zajmując w ten sposób najmniej miejsca, najrzadziej występujące litery dostaną dłuższe kodowanie i będą zajmować najwięcej </w:t>
      </w:r>
      <w:r w:rsidRPr="00A73A23">
        <w:rPr>
          <w:rFonts w:ascii="Times New Roman" w:eastAsia="Times New Roman" w:hAnsi="Times New Roman" w:cs="Times New Roman"/>
        </w:rPr>
        <w:t>miejsca. Dzięki takiemu sposobowi zapisania zakodowanego tekstu można znacząco zmniejszyć jego rozmiar – typowa oszczędność wynosi 20–50%. Im większa nierówność w częstotliwości występowania poszczególnych znaków, tym większa oszczędność.</w:t>
      </w:r>
    </w:p>
    <w:p w14:paraId="7477FEFB" w14:textId="77777777" w:rsidR="00A73A23" w:rsidRPr="00A73A23" w:rsidRDefault="00A73A23">
      <w:pPr>
        <w:jc w:val="both"/>
        <w:rPr>
          <w:rFonts w:ascii="Times New Roman" w:eastAsia="Times New Roman" w:hAnsi="Times New Roman" w:cs="Times New Roman"/>
        </w:rPr>
      </w:pPr>
    </w:p>
    <w:p w14:paraId="14F5AD08" w14:textId="1542A897" w:rsidR="00A73A23" w:rsidRPr="00A73A23" w:rsidRDefault="00A73A23" w:rsidP="00A73A23">
      <w:pPr>
        <w:pStyle w:val="Nagwek3"/>
        <w:rPr>
          <w:rFonts w:ascii="Times New Roman" w:hAnsi="Times New Roman" w:cs="Times New Roman"/>
        </w:rPr>
      </w:pPr>
      <w:r w:rsidRPr="00A73A23">
        <w:rPr>
          <w:rFonts w:ascii="Times New Roman" w:hAnsi="Times New Roman" w:cs="Times New Roman"/>
        </w:rPr>
        <w:t>3.2 Skuteczność</w:t>
      </w:r>
    </w:p>
    <w:p w14:paraId="62E223F4" w14:textId="77777777" w:rsidR="0019612F" w:rsidRDefault="00000000">
      <w:pPr>
        <w:jc w:val="both"/>
        <w:rPr>
          <w:rFonts w:ascii="Times New Roman" w:eastAsia="Times New Roman" w:hAnsi="Times New Roman" w:cs="Times New Roman"/>
        </w:rPr>
      </w:pPr>
      <w:r w:rsidRPr="00A73A23">
        <w:rPr>
          <w:rFonts w:ascii="Times New Roman" w:eastAsia="Times New Roman" w:hAnsi="Times New Roman" w:cs="Times New Roman"/>
        </w:rPr>
        <w:t>W celu</w:t>
      </w:r>
      <w:r>
        <w:rPr>
          <w:rFonts w:ascii="Times New Roman" w:eastAsia="Times New Roman" w:hAnsi="Times New Roman" w:cs="Times New Roman"/>
        </w:rPr>
        <w:t xml:space="preserve"> sprawdzenia praktycznej skuteczności i szybkości działania zostały wygenerowane trzy rodzaje plików – pierwszy z zerową entropią, z jednym rodzajem znaku – „a”, drugi z przykładowymi danymi użytymi do budowy wioski krasnoludków, trzeci z dużą entropią, z pseudolosowymi znakami ASCII z zakresu 32–126. Każdy z trzech rodzajów pliku został wygenerowany w czterech wersjach w zależności od liczby znaków w nich się znajdujących: „mikro dane” – 5 658 znaków, „małe dane” – 240 224 znaki, „średnie dane” – 2 714 422 znaki i „duże dane” – 13 925 781 znaków.</w:t>
      </w:r>
    </w:p>
    <w:p w14:paraId="6679F4D3" w14:textId="77777777" w:rsidR="00A73A23" w:rsidRDefault="00A73A23">
      <w:pPr>
        <w:jc w:val="both"/>
      </w:pPr>
    </w:p>
    <w:p w14:paraId="188A3A95" w14:textId="77777777" w:rsidR="0019612F" w:rsidRDefault="00000000">
      <w:pPr>
        <w:jc w:val="both"/>
        <w:rPr>
          <w:rFonts w:ascii="Times New Roman" w:eastAsia="Times New Roman" w:hAnsi="Times New Roman" w:cs="Times New Roman"/>
        </w:rPr>
      </w:pPr>
      <w:r>
        <w:rPr>
          <w:rFonts w:ascii="Times New Roman" w:eastAsia="Times New Roman" w:hAnsi="Times New Roman" w:cs="Times New Roman"/>
        </w:rPr>
        <w:t>W przypadku plików z przykładowymi danymi z projektu oraz danych o dużej entropii skuteczność kompresji pozostawała podobna bez względu na rozmiar danych i oszczędność oscylowała w okolicach kolejno 47% i 17%. Dla danych z jednym znakiem zakodowany plik był najmniejszy, co w przypadku „dużych danych” przekłada się na oszczędność 99,999993%. Oczywiście należy uwzględnić, że jest to wyjątkowo skrajny przypadek.</w:t>
      </w:r>
    </w:p>
    <w:p w14:paraId="233A6E90" w14:textId="77777777" w:rsidR="00A73A23" w:rsidRDefault="00A73A23">
      <w:pPr>
        <w:jc w:val="both"/>
      </w:pPr>
    </w:p>
    <w:p w14:paraId="44EA36D2" w14:textId="5792C8D1" w:rsidR="0019612F" w:rsidRDefault="00000000">
      <w:pPr>
        <w:jc w:val="both"/>
        <w:rPr>
          <w:rFonts w:ascii="Times New Roman" w:eastAsia="Times New Roman" w:hAnsi="Times New Roman" w:cs="Times New Roman"/>
        </w:rPr>
      </w:pPr>
      <w:r>
        <w:rPr>
          <w:rFonts w:ascii="Times New Roman" w:eastAsia="Times New Roman" w:hAnsi="Times New Roman" w:cs="Times New Roman"/>
        </w:rPr>
        <w:t>Czasy kompresji dla wszystkich rodzajów danych wynosiły te same rzędy wielkości – dla „mikro danych” były to tysięczne sekundy, dla „małych danych” setne sekundy, dla „średnich danych” dziesiętne sekundy, natomiast dla „dużych danych” już całe sekundy. Dane z zerową entropią kompresowały się najszybciej, najwolniejsza kompresja następowała dla danych o dużej entropii.</w:t>
      </w:r>
      <w:r w:rsidR="00A73A23">
        <w:rPr>
          <w:rFonts w:ascii="Times New Roman" w:eastAsia="Times New Roman" w:hAnsi="Times New Roman" w:cs="Times New Roman"/>
        </w:rPr>
        <w:t xml:space="preserve"> </w:t>
      </w:r>
      <w:r>
        <w:rPr>
          <w:rFonts w:ascii="Times New Roman" w:eastAsia="Times New Roman" w:hAnsi="Times New Roman" w:cs="Times New Roman"/>
        </w:rPr>
        <w:t>Czasy dekompresji dla danych o zerowej entropii nie różniły się znacząco w zależności od wielkości danych i wynosiły około 0,001 s. Dla pozostałych danych wraz z rozmiarem zwiększały się czasy dekompresji – bardziej niż w przypadku kompresji – dla „dużych danych” był</w:t>
      </w:r>
      <w:r w:rsidR="00A73A23">
        <w:rPr>
          <w:rFonts w:ascii="Times New Roman" w:eastAsia="Times New Roman" w:hAnsi="Times New Roman" w:cs="Times New Roman"/>
        </w:rPr>
        <w:t>o</w:t>
      </w:r>
      <w:r>
        <w:rPr>
          <w:rFonts w:ascii="Times New Roman" w:eastAsia="Times New Roman" w:hAnsi="Times New Roman" w:cs="Times New Roman"/>
        </w:rPr>
        <w:t xml:space="preserve"> to już kilkaset sekund. Różnica w czasie działania dekompresji dla poszczególnych rodzajów danych była zauważalna. W celu dokładniejszego zapoznania się z wynikami pomiarów proszę zapoznać się z plikiem pomiary_archiwizatora.txt.</w:t>
      </w:r>
    </w:p>
    <w:p w14:paraId="4CF1E99C" w14:textId="77777777" w:rsidR="00A73A23" w:rsidRDefault="00A73A23">
      <w:pPr>
        <w:jc w:val="both"/>
        <w:rPr>
          <w:rFonts w:ascii="Times New Roman" w:eastAsia="Times New Roman" w:hAnsi="Times New Roman" w:cs="Times New Roman"/>
        </w:rPr>
      </w:pPr>
    </w:p>
    <w:p w14:paraId="54CFA85D" w14:textId="77777777" w:rsidR="00A73A23" w:rsidRDefault="00A73A23">
      <w:pPr>
        <w:jc w:val="both"/>
        <w:rPr>
          <w:rFonts w:ascii="Times New Roman" w:eastAsia="Times New Roman" w:hAnsi="Times New Roman" w:cs="Times New Roman"/>
        </w:rPr>
      </w:pPr>
    </w:p>
    <w:p w14:paraId="6845EEED" w14:textId="77777777" w:rsidR="0019612F" w:rsidRDefault="00000000">
      <w:pPr>
        <w:pStyle w:val="Nagwek1"/>
      </w:pPr>
      <w:r>
        <w:rPr>
          <w:rFonts w:ascii="Times New Roman" w:eastAsia="Times New Roman" w:hAnsi="Times New Roman" w:cs="Times New Roman"/>
          <w:sz w:val="24"/>
        </w:rPr>
        <w:lastRenderedPageBreak/>
        <w:t>4. Wyszukiwanie potrzebnych informacji dla potomnych</w:t>
      </w:r>
    </w:p>
    <w:p w14:paraId="50C1EA72" w14:textId="77777777" w:rsidR="00A73A23" w:rsidRPr="00A73A2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Problematyka polega na znalezieniu szukanego słowa w czeluściach archiwum krasnoludków, czyli na optymalnym wyszukiwaniu podanej frazy w pliku. W narzędziu „wyszukiwarka” zastosowany </w:t>
      </w:r>
      <w:r w:rsidRPr="00A73A23">
        <w:rPr>
          <w:rFonts w:ascii="Times New Roman" w:eastAsia="Times New Roman" w:hAnsi="Times New Roman" w:cs="Times New Roman"/>
        </w:rPr>
        <w:t xml:space="preserve">został algorytm wyszukiwania wzorca </w:t>
      </w:r>
      <w:proofErr w:type="spellStart"/>
      <w:r w:rsidRPr="00A73A23">
        <w:rPr>
          <w:rFonts w:ascii="Times New Roman" w:eastAsia="Times New Roman" w:hAnsi="Times New Roman" w:cs="Times New Roman"/>
        </w:rPr>
        <w:t>Boyer’a</w:t>
      </w:r>
      <w:proofErr w:type="spellEnd"/>
      <w:r w:rsidRPr="00A73A23">
        <w:rPr>
          <w:rFonts w:ascii="Times New Roman" w:eastAsia="Times New Roman" w:hAnsi="Times New Roman" w:cs="Times New Roman"/>
        </w:rPr>
        <w:t xml:space="preserve"> i Moore’a, który pozwala na znalezienie w tekście pierwszego wystąpienia wzorca.</w:t>
      </w:r>
    </w:p>
    <w:p w14:paraId="10BD81E8" w14:textId="77777777" w:rsidR="00A73A23" w:rsidRPr="00A73A23" w:rsidRDefault="00A73A23">
      <w:pPr>
        <w:jc w:val="both"/>
        <w:rPr>
          <w:rFonts w:ascii="Times New Roman" w:eastAsia="Times New Roman" w:hAnsi="Times New Roman" w:cs="Times New Roman"/>
        </w:rPr>
      </w:pPr>
    </w:p>
    <w:p w14:paraId="5DEBF5BA" w14:textId="3A4C008A" w:rsidR="0019612F" w:rsidRPr="00A73A23" w:rsidRDefault="00000000">
      <w:pPr>
        <w:jc w:val="both"/>
        <w:rPr>
          <w:rFonts w:ascii="Times New Roman" w:hAnsi="Times New Roman" w:cs="Times New Roman"/>
        </w:rPr>
      </w:pPr>
      <w:r w:rsidRPr="00A73A23">
        <w:rPr>
          <w:rFonts w:ascii="Times New Roman" w:eastAsia="Times New Roman" w:hAnsi="Times New Roman" w:cs="Times New Roman"/>
          <w:b/>
          <w:color w:val="1F3864"/>
        </w:rPr>
        <w:t xml:space="preserve">W pesymistycznym przypadku złożoność czasowa algorytmu to </w:t>
      </w:r>
      <w:r w:rsidRPr="00A73A23">
        <w:rPr>
          <w:rFonts w:ascii="Times New Roman" w:eastAsia="Times New Roman" w:hAnsi="Times New Roman" w:cs="Times New Roman"/>
          <w:b/>
          <w:color w:val="2E75B6"/>
        </w:rPr>
        <w:t>O(</w:t>
      </w:r>
      <w:proofErr w:type="spellStart"/>
      <w:r w:rsidRPr="00A73A23">
        <w:rPr>
          <w:rFonts w:ascii="Times New Roman" w:eastAsia="Times New Roman" w:hAnsi="Times New Roman" w:cs="Times New Roman"/>
          <w:b/>
          <w:color w:val="2E75B6"/>
        </w:rPr>
        <w:t>nm</w:t>
      </w:r>
      <w:proofErr w:type="spellEnd"/>
      <w:r w:rsidRPr="00A73A23">
        <w:rPr>
          <w:rFonts w:ascii="Times New Roman" w:eastAsia="Times New Roman" w:hAnsi="Times New Roman" w:cs="Times New Roman"/>
          <w:b/>
          <w:color w:val="2E75B6"/>
        </w:rPr>
        <w:t>)</w:t>
      </w:r>
      <w:r w:rsidRPr="00A73A23">
        <w:rPr>
          <w:rFonts w:ascii="Times New Roman" w:eastAsia="Times New Roman" w:hAnsi="Times New Roman" w:cs="Times New Roman"/>
          <w:color w:val="1F3864"/>
        </w:rPr>
        <w:t>.</w:t>
      </w:r>
    </w:p>
    <w:p w14:paraId="5386A33C" w14:textId="77777777" w:rsidR="00A73A23" w:rsidRPr="00A73A23" w:rsidRDefault="00A73A23">
      <w:pPr>
        <w:jc w:val="both"/>
        <w:rPr>
          <w:rFonts w:ascii="Times New Roman" w:eastAsia="Times New Roman" w:hAnsi="Times New Roman" w:cs="Times New Roman"/>
        </w:rPr>
      </w:pPr>
    </w:p>
    <w:p w14:paraId="3154EE3F" w14:textId="7ED9DDF0" w:rsidR="00A73A23" w:rsidRPr="00A73A23" w:rsidRDefault="00A73A23" w:rsidP="00A73A23">
      <w:pPr>
        <w:pStyle w:val="Nagwek3"/>
        <w:rPr>
          <w:rFonts w:ascii="Times New Roman" w:hAnsi="Times New Roman" w:cs="Times New Roman"/>
        </w:rPr>
      </w:pPr>
      <w:r w:rsidRPr="00A73A23">
        <w:rPr>
          <w:rFonts w:ascii="Times New Roman" w:hAnsi="Times New Roman" w:cs="Times New Roman"/>
        </w:rPr>
        <w:t>4.1 Uzasadnienie i działanie</w:t>
      </w:r>
    </w:p>
    <w:p w14:paraId="403ED589" w14:textId="512D579B" w:rsidR="0019612F" w:rsidRDefault="00000000">
      <w:pPr>
        <w:jc w:val="both"/>
      </w:pPr>
      <w:r w:rsidRPr="00A73A23">
        <w:rPr>
          <w:rFonts w:ascii="Times New Roman" w:eastAsia="Times New Roman" w:hAnsi="Times New Roman" w:cs="Times New Roman"/>
        </w:rPr>
        <w:t xml:space="preserve">Wybór algorytmu </w:t>
      </w:r>
      <w:proofErr w:type="spellStart"/>
      <w:r w:rsidRPr="00A73A23">
        <w:rPr>
          <w:rFonts w:ascii="Times New Roman" w:eastAsia="Times New Roman" w:hAnsi="Times New Roman" w:cs="Times New Roman"/>
        </w:rPr>
        <w:t>Boyer’a</w:t>
      </w:r>
      <w:proofErr w:type="spellEnd"/>
      <w:r w:rsidRPr="00A73A23">
        <w:rPr>
          <w:rFonts w:ascii="Times New Roman" w:eastAsia="Times New Roman" w:hAnsi="Times New Roman" w:cs="Times New Roman"/>
        </w:rPr>
        <w:t xml:space="preserve"> i Moore’a</w:t>
      </w:r>
      <w:r>
        <w:rPr>
          <w:rFonts w:ascii="Times New Roman" w:eastAsia="Times New Roman" w:hAnsi="Times New Roman" w:cs="Times New Roman"/>
        </w:rPr>
        <w:t xml:space="preserve"> podyktowany został szybkością działania. W przeciwieństwie do algorytmu naiwnego nie porównuje znaków od początku wzorca przy każdym przesunięciu, tylko wykorzystuje informacje o niepasującym znaku, dzięki czemu pomija fragmenty tekstu. W porównaniu z Rabin-</w:t>
      </w:r>
      <w:proofErr w:type="spellStart"/>
      <w:r>
        <w:rPr>
          <w:rFonts w:ascii="Times New Roman" w:eastAsia="Times New Roman" w:hAnsi="Times New Roman" w:cs="Times New Roman"/>
        </w:rPr>
        <w:t>Karpem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Boyer</w:t>
      </w:r>
      <w:proofErr w:type="spellEnd"/>
      <w:r>
        <w:rPr>
          <w:rFonts w:ascii="Times New Roman" w:eastAsia="Times New Roman" w:hAnsi="Times New Roman" w:cs="Times New Roman"/>
        </w:rPr>
        <w:t xml:space="preserve">-Moore nie opiera się na haszowaniu, dzięki czemu unika problemów z kolizjami i dodatkowej pracy związanej z obliczaniem oraz weryfikacją wartości hasza. Natomiast względem </w:t>
      </w:r>
      <w:proofErr w:type="spellStart"/>
      <w:r>
        <w:rPr>
          <w:rFonts w:ascii="Times New Roman" w:eastAsia="Times New Roman" w:hAnsi="Times New Roman" w:cs="Times New Roman"/>
        </w:rPr>
        <w:t>Knutha</w:t>
      </w:r>
      <w:proofErr w:type="spellEnd"/>
      <w:r>
        <w:rPr>
          <w:rFonts w:ascii="Times New Roman" w:eastAsia="Times New Roman" w:hAnsi="Times New Roman" w:cs="Times New Roman"/>
        </w:rPr>
        <w:t>-Morrisa-</w:t>
      </w:r>
      <w:proofErr w:type="spellStart"/>
      <w:r>
        <w:rPr>
          <w:rFonts w:ascii="Times New Roman" w:eastAsia="Times New Roman" w:hAnsi="Times New Roman" w:cs="Times New Roman"/>
        </w:rPr>
        <w:t>Pratta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Boyer</w:t>
      </w:r>
      <w:proofErr w:type="spellEnd"/>
      <w:r>
        <w:rPr>
          <w:rFonts w:ascii="Times New Roman" w:eastAsia="Times New Roman" w:hAnsi="Times New Roman" w:cs="Times New Roman"/>
        </w:rPr>
        <w:t>-Moore potrafi wykonywać większe przesunięcia wzorca niż KMP i potrzebuje mniej porównań.</w:t>
      </w:r>
    </w:p>
    <w:p w14:paraId="47815B18" w14:textId="77777777" w:rsidR="00A73A23" w:rsidRDefault="00A73A23">
      <w:pPr>
        <w:jc w:val="both"/>
        <w:rPr>
          <w:rFonts w:ascii="Times New Roman" w:eastAsia="Times New Roman" w:hAnsi="Times New Roman" w:cs="Times New Roman"/>
        </w:rPr>
      </w:pPr>
    </w:p>
    <w:p w14:paraId="37BC6FAE" w14:textId="77777777" w:rsidR="00A73A23" w:rsidRDefault="00000000" w:rsidP="00A73A23">
      <w:pPr>
        <w:jc w:val="both"/>
      </w:pPr>
      <w:r>
        <w:rPr>
          <w:rFonts w:ascii="Times New Roman" w:eastAsia="Times New Roman" w:hAnsi="Times New Roman" w:cs="Times New Roman"/>
        </w:rPr>
        <w:t>W algorytmie dużą rolę odgrywają heurystyki – heurystyka złego znaku oraz heurystyka dobrego sufiksu. Heurystyka złego znaku polega na tym, że po znalezieniu niezgodności wzorzec przesuwa się tak, aby niepasujący znak tekstu został ustawiony pod ostatnim wystąpieniem tego samego znaku we wzorcu, a jeśli takie nie występuje, wzorzec przesuwa się jeszcze dalej. Heurystyka dobrego sufiksu wykorzystuje dopasowany już końcowy fragment wzorca i przesuwa go tak, by ten sam fragment pojawił się w innym miejscu wzorca albo by dopasować jego najdłuższy możliwy prefiks.</w:t>
      </w:r>
      <w:r w:rsidR="00A73A23">
        <w:rPr>
          <w:rFonts w:ascii="Times New Roman" w:eastAsia="Times New Roman" w:hAnsi="Times New Roman" w:cs="Times New Roman"/>
        </w:rPr>
        <w:t xml:space="preserve"> </w:t>
      </w:r>
      <w:r w:rsidR="00A73A23">
        <w:rPr>
          <w:rFonts w:ascii="Times New Roman" w:eastAsia="Times New Roman" w:hAnsi="Times New Roman" w:cs="Times New Roman"/>
        </w:rPr>
        <w:t>Gotowe narzędzie „wyszukiwarka” wyszukuje nie pierwsze wystąpienie, a wszystkie wystąpienia frazy w podanym pliku.</w:t>
      </w:r>
    </w:p>
    <w:p w14:paraId="1DBC4AE1" w14:textId="135CD94B" w:rsidR="00A73A23" w:rsidRPr="00A73A23" w:rsidRDefault="00A73A23">
      <w:pPr>
        <w:jc w:val="both"/>
        <w:rPr>
          <w:rFonts w:ascii="Times New Roman" w:hAnsi="Times New Roman" w:cs="Times New Roman"/>
        </w:rPr>
      </w:pPr>
    </w:p>
    <w:p w14:paraId="12B36AB9" w14:textId="0724439E" w:rsidR="00A73A23" w:rsidRPr="00A73A23" w:rsidRDefault="00A73A23" w:rsidP="00A73A23">
      <w:pPr>
        <w:pStyle w:val="Nagwek3"/>
        <w:rPr>
          <w:rFonts w:ascii="Times New Roman" w:hAnsi="Times New Roman" w:cs="Times New Roman"/>
        </w:rPr>
      </w:pPr>
      <w:r w:rsidRPr="00A73A23">
        <w:rPr>
          <w:rFonts w:ascii="Times New Roman" w:hAnsi="Times New Roman" w:cs="Times New Roman"/>
        </w:rPr>
        <w:t>4.2 Pomiary</w:t>
      </w:r>
    </w:p>
    <w:p w14:paraId="537D510D" w14:textId="308948D8" w:rsidR="0019612F" w:rsidRDefault="00000000">
      <w:pPr>
        <w:jc w:val="both"/>
      </w:pPr>
      <w:r>
        <w:rPr>
          <w:rFonts w:ascii="Times New Roman" w:eastAsia="Times New Roman" w:hAnsi="Times New Roman" w:cs="Times New Roman"/>
        </w:rPr>
        <w:t>W ramach niniejszej dokumentacji przeprowadzone zostały testy na tekstach zawierających 1 000 000 znaków w celu sprawdzenia praktycznej wydajności. W tym celu przygotowanych zostało 11 plików. Pierwszy zawierał jedno wystąpienie dwuliterowej frazy na początku tekstu, drugi zawierał dwuliterową frazę na końcu tekstu. Średnie uzyskiwane czasy wynosiły kolejno 0,1781 s oraz 0,1889 s. Rozmieszczenie wzorca w tekście nie wpływa na czas wyszukiwania tak znacząco, jak długość wzorca. Analogiczne wyszukiwanie z czteroliterowym wzorcem średnio dało czasy 0,0931 s i 0,0971 s. Następnie zostały przeprowadzone testy na dwóch wystąpieniach wzorca – średnio 0,2223 s dla dwuliterowego wzorca i 0,1017 s dla czteroliterowego wzorca – oraz pięciu wystąpieniach – średnio 0,1769 s dla dwuliterowego wzorca oraz 0,1007 s dla czteroliterowego wzorca. W ostatnich trzech plikach umieszczonych zostało 100 szukanych wzorców w trzech wariantach – wzorce dwuliterowe, wzorce czteroliterowe oraz wzorce czteroliterowe, podczas gdy reszta tekstu to pierwsze dwie litery wzorca. Wyszukiwanie trwało średnio odpowiednio 0,2403 s, 0,1275 s oraz 0,2225 s. Powyższe testy wskazują, że największe znaczenie dla wydajności narzędzia ma długość frazy – im dłuższa, tym krócej trwa wyszukiwanie. W celu dokładniejszego zapoznania się z wynikami pomiarów proszę zapoznać się z plikiem pomiary_wyszukiwarki.txt.</w:t>
      </w:r>
    </w:p>
    <w:sectPr w:rsidR="0019612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1E976" w14:textId="77777777" w:rsidR="00243EAE" w:rsidRDefault="00243EAE">
      <w:r>
        <w:separator/>
      </w:r>
    </w:p>
  </w:endnote>
  <w:endnote w:type="continuationSeparator" w:id="0">
    <w:p w14:paraId="4D0EC6BF" w14:textId="77777777" w:rsidR="00243EAE" w:rsidRDefault="00243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1E5D" w14:textId="77777777" w:rsidR="0019612F" w:rsidRDefault="00000000">
    <w:pPr>
      <w:pBdr>
        <w:top w:val="single" w:sz="4" w:space="1" w:color="CCCCCC"/>
      </w:pBdr>
      <w:jc w:val="right"/>
    </w:pPr>
    <w:r>
      <w:rPr>
        <w:rFonts w:ascii="Times New Roman" w:eastAsia="Times New Roman" w:hAnsi="Times New Roman" w:cs="Times New Roman"/>
        <w:color w:val="555555"/>
        <w:szCs w:val="18"/>
      </w:rPr>
      <w:t xml:space="preserve">Strona </w:t>
    </w:r>
    <w:r>
      <w:rPr>
        <w:color w:val="555555"/>
        <w:sz w:val="18"/>
        <w:szCs w:val="18"/>
      </w:rPr>
      <w:fldChar w:fldCharType="begin"/>
    </w:r>
    <w:r>
      <w:rPr>
        <w:color w:val="555555"/>
        <w:sz w:val="18"/>
        <w:szCs w:val="18"/>
      </w:rPr>
      <w:instrText>PAGE</w:instrText>
    </w:r>
    <w:r>
      <w:rPr>
        <w:color w:val="555555"/>
        <w:sz w:val="18"/>
        <w:szCs w:val="18"/>
      </w:rPr>
      <w:fldChar w:fldCharType="separate"/>
    </w:r>
    <w:r w:rsidR="00A73A23">
      <w:rPr>
        <w:noProof/>
        <w:color w:val="555555"/>
        <w:sz w:val="18"/>
        <w:szCs w:val="18"/>
      </w:rPr>
      <w:t>1</w:t>
    </w:r>
    <w:r>
      <w:rPr>
        <w:color w:val="555555"/>
        <w:sz w:val="18"/>
        <w:szCs w:val="18"/>
      </w:rPr>
      <w:fldChar w:fldCharType="end"/>
    </w:r>
    <w:r>
      <w:rPr>
        <w:rFonts w:ascii="Times New Roman" w:eastAsia="Times New Roman" w:hAnsi="Times New Roman" w:cs="Times New Roman"/>
        <w:color w:val="555555"/>
        <w:szCs w:val="18"/>
      </w:rPr>
      <w:t xml:space="preserve"> z </w:t>
    </w:r>
    <w:r>
      <w:rPr>
        <w:color w:val="555555"/>
        <w:sz w:val="18"/>
        <w:szCs w:val="18"/>
      </w:rPr>
      <w:fldChar w:fldCharType="begin"/>
    </w:r>
    <w:r>
      <w:rPr>
        <w:color w:val="555555"/>
        <w:sz w:val="18"/>
        <w:szCs w:val="18"/>
      </w:rPr>
      <w:instrText>NUMPAGES</w:instrText>
    </w:r>
    <w:r>
      <w:rPr>
        <w:color w:val="555555"/>
        <w:sz w:val="18"/>
        <w:szCs w:val="18"/>
      </w:rPr>
      <w:fldChar w:fldCharType="separate"/>
    </w:r>
    <w:r w:rsidR="00A73A23">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A19EE" w14:textId="77777777" w:rsidR="00243EAE" w:rsidRDefault="00243EAE">
      <w:r>
        <w:separator/>
      </w:r>
    </w:p>
  </w:footnote>
  <w:footnote w:type="continuationSeparator" w:id="0">
    <w:p w14:paraId="64B3AD56" w14:textId="77777777" w:rsidR="00243EAE" w:rsidRDefault="00243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FFBD" w14:textId="77777777" w:rsidR="0019612F" w:rsidRDefault="00000000">
    <w:pPr>
      <w:pBdr>
        <w:bottom w:val="single" w:sz="4" w:space="1" w:color="CCCCCC"/>
      </w:pBdr>
    </w:pPr>
    <w:r>
      <w:rPr>
        <w:rFonts w:ascii="Times New Roman" w:eastAsia="Times New Roman" w:hAnsi="Times New Roman" w:cs="Times New Roman"/>
        <w:i/>
        <w:iCs/>
        <w:color w:val="555555"/>
        <w:szCs w:val="18"/>
      </w:rPr>
      <w:t>Algorytmy i Struktury Danych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D4A6A"/>
    <w:multiLevelType w:val="hybridMultilevel"/>
    <w:tmpl w:val="F0743BB2"/>
    <w:lvl w:ilvl="0" w:tplc="A68CE45C">
      <w:start w:val="1"/>
      <w:numFmt w:val="bullet"/>
      <w:lvlText w:val="●"/>
      <w:lvlJc w:val="left"/>
      <w:pPr>
        <w:ind w:left="720" w:hanging="360"/>
      </w:pPr>
    </w:lvl>
    <w:lvl w:ilvl="1" w:tplc="399A3874">
      <w:start w:val="1"/>
      <w:numFmt w:val="bullet"/>
      <w:lvlText w:val="○"/>
      <w:lvlJc w:val="left"/>
      <w:pPr>
        <w:ind w:left="1440" w:hanging="360"/>
      </w:pPr>
    </w:lvl>
    <w:lvl w:ilvl="2" w:tplc="273ED2E6">
      <w:start w:val="1"/>
      <w:numFmt w:val="bullet"/>
      <w:lvlText w:val="■"/>
      <w:lvlJc w:val="left"/>
      <w:pPr>
        <w:ind w:left="2160" w:hanging="360"/>
      </w:pPr>
    </w:lvl>
    <w:lvl w:ilvl="3" w:tplc="4BD6B7FE">
      <w:start w:val="1"/>
      <w:numFmt w:val="bullet"/>
      <w:lvlText w:val="●"/>
      <w:lvlJc w:val="left"/>
      <w:pPr>
        <w:ind w:left="2880" w:hanging="360"/>
      </w:pPr>
    </w:lvl>
    <w:lvl w:ilvl="4" w:tplc="10980E16">
      <w:start w:val="1"/>
      <w:numFmt w:val="bullet"/>
      <w:lvlText w:val="○"/>
      <w:lvlJc w:val="left"/>
      <w:pPr>
        <w:ind w:left="3600" w:hanging="360"/>
      </w:pPr>
    </w:lvl>
    <w:lvl w:ilvl="5" w:tplc="B9B865E8">
      <w:start w:val="1"/>
      <w:numFmt w:val="bullet"/>
      <w:lvlText w:val="■"/>
      <w:lvlJc w:val="left"/>
      <w:pPr>
        <w:ind w:left="4320" w:hanging="360"/>
      </w:pPr>
    </w:lvl>
    <w:lvl w:ilvl="6" w:tplc="089EEDB2">
      <w:start w:val="1"/>
      <w:numFmt w:val="bullet"/>
      <w:lvlText w:val="●"/>
      <w:lvlJc w:val="left"/>
      <w:pPr>
        <w:ind w:left="5040" w:hanging="360"/>
      </w:pPr>
    </w:lvl>
    <w:lvl w:ilvl="7" w:tplc="571886BA">
      <w:start w:val="1"/>
      <w:numFmt w:val="bullet"/>
      <w:lvlText w:val="●"/>
      <w:lvlJc w:val="left"/>
      <w:pPr>
        <w:ind w:left="5760" w:hanging="360"/>
      </w:pPr>
    </w:lvl>
    <w:lvl w:ilvl="8" w:tplc="1FF424EC">
      <w:start w:val="1"/>
      <w:numFmt w:val="bullet"/>
      <w:lvlText w:val="●"/>
      <w:lvlJc w:val="left"/>
      <w:pPr>
        <w:ind w:left="6480" w:hanging="360"/>
      </w:pPr>
    </w:lvl>
  </w:abstractNum>
  <w:abstractNum w:abstractNumId="1" w15:restartNumberingAfterBreak="0">
    <w:nsid w:val="6F142AE1"/>
    <w:multiLevelType w:val="hybridMultilevel"/>
    <w:tmpl w:val="72F20C68"/>
    <w:lvl w:ilvl="0" w:tplc="58620424">
      <w:start w:val="1"/>
      <w:numFmt w:val="bullet"/>
      <w:lvlText w:val="•"/>
      <w:lvlJc w:val="left"/>
      <w:pPr>
        <w:ind w:left="720" w:hanging="360"/>
      </w:pPr>
    </w:lvl>
    <w:lvl w:ilvl="1" w:tplc="23D61BB4">
      <w:numFmt w:val="decimal"/>
      <w:lvlText w:val=""/>
      <w:lvlJc w:val="left"/>
    </w:lvl>
    <w:lvl w:ilvl="2" w:tplc="32D0B7B2">
      <w:numFmt w:val="decimal"/>
      <w:lvlText w:val=""/>
      <w:lvlJc w:val="left"/>
    </w:lvl>
    <w:lvl w:ilvl="3" w:tplc="BE2AF940">
      <w:numFmt w:val="decimal"/>
      <w:lvlText w:val=""/>
      <w:lvlJc w:val="left"/>
    </w:lvl>
    <w:lvl w:ilvl="4" w:tplc="AB6A92DE">
      <w:numFmt w:val="decimal"/>
      <w:lvlText w:val=""/>
      <w:lvlJc w:val="left"/>
    </w:lvl>
    <w:lvl w:ilvl="5" w:tplc="F7DA1C96">
      <w:numFmt w:val="decimal"/>
      <w:lvlText w:val=""/>
      <w:lvlJc w:val="left"/>
    </w:lvl>
    <w:lvl w:ilvl="6" w:tplc="F0C2DF66">
      <w:numFmt w:val="decimal"/>
      <w:lvlText w:val=""/>
      <w:lvlJc w:val="left"/>
    </w:lvl>
    <w:lvl w:ilvl="7" w:tplc="08DC469A">
      <w:numFmt w:val="decimal"/>
      <w:lvlText w:val=""/>
      <w:lvlJc w:val="left"/>
    </w:lvl>
    <w:lvl w:ilvl="8" w:tplc="FDC87BE2">
      <w:numFmt w:val="decimal"/>
      <w:lvlText w:val=""/>
      <w:lvlJc w:val="left"/>
    </w:lvl>
  </w:abstractNum>
  <w:abstractNum w:abstractNumId="2" w15:restartNumberingAfterBreak="0">
    <w:nsid w:val="77141F17"/>
    <w:multiLevelType w:val="hybridMultilevel"/>
    <w:tmpl w:val="B546CB42"/>
    <w:lvl w:ilvl="0" w:tplc="3B48A926">
      <w:start w:val="1"/>
      <w:numFmt w:val="decimal"/>
      <w:lvlText w:val="%1."/>
      <w:lvlJc w:val="left"/>
      <w:pPr>
        <w:ind w:left="720" w:hanging="360"/>
      </w:pPr>
    </w:lvl>
    <w:lvl w:ilvl="1" w:tplc="B096F686">
      <w:numFmt w:val="decimal"/>
      <w:lvlText w:val=""/>
      <w:lvlJc w:val="left"/>
    </w:lvl>
    <w:lvl w:ilvl="2" w:tplc="0544592A">
      <w:numFmt w:val="decimal"/>
      <w:lvlText w:val=""/>
      <w:lvlJc w:val="left"/>
    </w:lvl>
    <w:lvl w:ilvl="3" w:tplc="1234D8FA">
      <w:numFmt w:val="decimal"/>
      <w:lvlText w:val=""/>
      <w:lvlJc w:val="left"/>
    </w:lvl>
    <w:lvl w:ilvl="4" w:tplc="80EC4FE6">
      <w:numFmt w:val="decimal"/>
      <w:lvlText w:val=""/>
      <w:lvlJc w:val="left"/>
    </w:lvl>
    <w:lvl w:ilvl="5" w:tplc="BC08F69E">
      <w:numFmt w:val="decimal"/>
      <w:lvlText w:val=""/>
      <w:lvlJc w:val="left"/>
    </w:lvl>
    <w:lvl w:ilvl="6" w:tplc="A2FAD480">
      <w:numFmt w:val="decimal"/>
      <w:lvlText w:val=""/>
      <w:lvlJc w:val="left"/>
    </w:lvl>
    <w:lvl w:ilvl="7" w:tplc="EED29464">
      <w:numFmt w:val="decimal"/>
      <w:lvlText w:val=""/>
      <w:lvlJc w:val="left"/>
    </w:lvl>
    <w:lvl w:ilvl="8" w:tplc="4C42E14E">
      <w:numFmt w:val="decimal"/>
      <w:lvlText w:val=""/>
      <w:lvlJc w:val="left"/>
    </w:lvl>
  </w:abstractNum>
  <w:num w:numId="1" w16cid:durableId="1263105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12F"/>
    <w:rsid w:val="0019612F"/>
    <w:rsid w:val="00243EAE"/>
    <w:rsid w:val="00552412"/>
    <w:rsid w:val="00A73A2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0D84"/>
  <w15:docId w15:val="{CA82F280-8696-41DC-B2F4-29ED4512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pBdr>
        <w:bottom w:val="single" w:sz="6" w:space="1" w:color="1F3864"/>
      </w:pBdr>
      <w:spacing w:before="360" w:after="200"/>
      <w:outlineLvl w:val="0"/>
    </w:pPr>
    <w:rPr>
      <w:b/>
      <w:bCs/>
      <w:color w:val="1F3864"/>
      <w:sz w:val="36"/>
      <w:szCs w:val="36"/>
    </w:rPr>
  </w:style>
  <w:style w:type="paragraph" w:styleId="Nagwek2">
    <w:name w:val="heading 2"/>
    <w:uiPriority w:val="9"/>
    <w:unhideWhenUsed/>
    <w:qFormat/>
    <w:pPr>
      <w:spacing w:before="280" w:after="140"/>
      <w:outlineLvl w:val="1"/>
    </w:pPr>
    <w:rPr>
      <w:b/>
      <w:bCs/>
      <w:color w:val="2E75B6"/>
      <w:sz w:val="28"/>
      <w:szCs w:val="28"/>
    </w:rPr>
  </w:style>
  <w:style w:type="paragraph" w:styleId="Nagwek3">
    <w:name w:val="heading 3"/>
    <w:uiPriority w:val="9"/>
    <w:unhideWhenUsed/>
    <w:qFormat/>
    <w:pPr>
      <w:spacing w:before="200" w:after="100"/>
      <w:outlineLvl w:val="2"/>
    </w:pPr>
    <w:rPr>
      <w:b/>
      <w:bCs/>
      <w:color w:val="2E75B6"/>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1460</Words>
  <Characters>8763</Characters>
  <Application>Microsoft Office Word</Application>
  <DocSecurity>0</DocSecurity>
  <Lines>73</Lines>
  <Paragraphs>20</Paragraphs>
  <ScaleCrop>false</ScaleCrop>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Jakub Mikołaj Kaliski (307249)</cp:lastModifiedBy>
  <cp:revision>2</cp:revision>
  <dcterms:created xsi:type="dcterms:W3CDTF">2026-06-15T09:24:00Z</dcterms:created>
  <dcterms:modified xsi:type="dcterms:W3CDTF">2026-06-16T12:41:00Z</dcterms:modified>
</cp:coreProperties>
</file>