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23E57" w14:textId="77777777" w:rsidR="00DA7A88" w:rsidRPr="002E1AE1" w:rsidRDefault="00DA7A88" w:rsidP="00DA7A88">
      <w:pPr>
        <w:spacing w:before="240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аннотация"/>
      <w:r w:rsidRPr="002E1AE1">
        <w:rPr>
          <w:rFonts w:ascii="Times New Roman" w:hAnsi="Times New Roman" w:cs="Times New Roman"/>
          <w:sz w:val="26"/>
          <w:szCs w:val="26"/>
        </w:rPr>
        <w:t>РОССИЙСКИЙ УНИВЕРСИТЕТ ДРУЖБЫ НАРОДОВ</w:t>
      </w:r>
    </w:p>
    <w:p w14:paraId="7F4E446D" w14:textId="77777777" w:rsidR="00DA7A88" w:rsidRPr="002E1AE1" w:rsidRDefault="00DA7A88" w:rsidP="00DA7A88">
      <w:pPr>
        <w:spacing w:before="240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>ИМЕНИ ПАТРИСА ЛУМУМБЫ</w:t>
      </w:r>
    </w:p>
    <w:p w14:paraId="78A40BF8" w14:textId="77777777" w:rsidR="00DA7A88" w:rsidRPr="002E1AE1" w:rsidRDefault="00DA7A88" w:rsidP="00DA7A88">
      <w:pPr>
        <w:spacing w:before="240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 xml:space="preserve">Факультет </w:t>
      </w:r>
      <w:r w:rsidRPr="002E1AE1">
        <w:rPr>
          <w:rFonts w:ascii="Times New Roman" w:hAnsi="Times New Roman" w:cs="Times New Roman"/>
          <w:sz w:val="26"/>
          <w:szCs w:val="26"/>
          <w:u w:val="single"/>
        </w:rPr>
        <w:t>физико-математических и естественных наук</w:t>
      </w:r>
    </w:p>
    <w:p w14:paraId="486C2B65" w14:textId="77777777" w:rsidR="00DA7A88" w:rsidRPr="002E1AE1" w:rsidRDefault="00DA7A88" w:rsidP="00DA7A88">
      <w:pPr>
        <w:spacing w:before="240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 xml:space="preserve">Кафедра </w:t>
      </w:r>
      <w:r w:rsidRPr="002E1AE1">
        <w:rPr>
          <w:rFonts w:ascii="Times New Roman" w:hAnsi="Times New Roman" w:cs="Times New Roman"/>
          <w:sz w:val="26"/>
          <w:szCs w:val="26"/>
          <w:u w:val="single"/>
        </w:rPr>
        <w:t>математического моделирования и искусственного интеллекта</w:t>
      </w:r>
    </w:p>
    <w:p w14:paraId="78C996BB" w14:textId="77777777" w:rsidR="00DA7A88" w:rsidRPr="002E1AE1" w:rsidRDefault="00DA7A88" w:rsidP="00DA7A88">
      <w:pPr>
        <w:tabs>
          <w:tab w:val="left" w:pos="18405"/>
          <w:tab w:val="left" w:pos="22362"/>
        </w:tabs>
        <w:spacing w:before="240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</w:p>
    <w:p w14:paraId="68A88A5A" w14:textId="77777777" w:rsidR="00DA7A88" w:rsidRPr="002E1AE1" w:rsidRDefault="00DA7A88" w:rsidP="00DA7A88">
      <w:pPr>
        <w:tabs>
          <w:tab w:val="left" w:pos="18403"/>
          <w:tab w:val="left" w:pos="22360"/>
        </w:tabs>
        <w:spacing w:before="240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  <w:r w:rsidRPr="002E1AE1">
        <w:rPr>
          <w:rFonts w:ascii="Times New Roman" w:hAnsi="Times New Roman" w:cs="Times New Roman"/>
          <w:bCs/>
          <w:caps/>
          <w:sz w:val="26"/>
          <w:szCs w:val="26"/>
        </w:rPr>
        <w:t>Утверждаю</w:t>
      </w:r>
    </w:p>
    <w:p w14:paraId="24D099CE" w14:textId="77777777" w:rsidR="00DA7A88" w:rsidRPr="002E1AE1" w:rsidRDefault="00DA7A88" w:rsidP="00DA7A88">
      <w:pPr>
        <w:tabs>
          <w:tab w:val="left" w:pos="18403"/>
          <w:tab w:val="left" w:pos="22360"/>
        </w:tabs>
        <w:spacing w:before="240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Заведующий кафедрой </w:t>
      </w:r>
      <w:r w:rsidRPr="002E1AE1">
        <w:rPr>
          <w:rFonts w:ascii="Times New Roman" w:hAnsi="Times New Roman" w:cs="Times New Roman"/>
          <w:bCs/>
          <w:sz w:val="26"/>
          <w:szCs w:val="26"/>
        </w:rPr>
        <w:br/>
        <w:t xml:space="preserve">математического моделирования и искусственного интеллекта </w:t>
      </w:r>
    </w:p>
    <w:p w14:paraId="71A93805" w14:textId="77777777" w:rsidR="00DA7A88" w:rsidRPr="002E1AE1" w:rsidRDefault="00DA7A88" w:rsidP="00DA7A88">
      <w:pPr>
        <w:tabs>
          <w:tab w:val="left" w:pos="18403"/>
          <w:tab w:val="left" w:pos="22360"/>
        </w:tabs>
        <w:spacing w:before="240"/>
        <w:ind w:left="6237" w:right="-284"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___________ Малых М.Д.</w:t>
      </w:r>
    </w:p>
    <w:p w14:paraId="03D6FCE6" w14:textId="5ABC4F0D" w:rsidR="00DA7A88" w:rsidRPr="002E1AE1" w:rsidRDefault="00DA7A88" w:rsidP="00DA7A88">
      <w:pPr>
        <w:tabs>
          <w:tab w:val="left" w:pos="18403"/>
          <w:tab w:val="left" w:pos="22360"/>
        </w:tabs>
        <w:spacing w:before="240"/>
        <w:ind w:left="5812" w:right="-284" w:firstLine="426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E1AE1">
        <w:rPr>
          <w:rFonts w:ascii="Times New Roman" w:hAnsi="Times New Roman" w:cs="Times New Roman"/>
          <w:bCs/>
          <w:sz w:val="26"/>
          <w:szCs w:val="26"/>
        </w:rPr>
        <w:t>«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</w:t>
      </w:r>
      <w:proofErr w:type="gramEnd"/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>»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202</w:t>
      </w:r>
      <w:r w:rsidR="00E248EB">
        <w:rPr>
          <w:rFonts w:ascii="Times New Roman" w:hAnsi="Times New Roman" w:cs="Times New Roman"/>
          <w:bCs/>
          <w:sz w:val="26"/>
          <w:szCs w:val="26"/>
        </w:rPr>
        <w:t>6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г.</w:t>
      </w:r>
    </w:p>
    <w:p w14:paraId="69B0B860" w14:textId="77777777" w:rsidR="00DA7A88" w:rsidRPr="002E1AE1" w:rsidRDefault="00DA7A88" w:rsidP="00DA7A88">
      <w:pPr>
        <w:tabs>
          <w:tab w:val="left" w:pos="9581"/>
          <w:tab w:val="left" w:pos="13538"/>
        </w:tabs>
        <w:spacing w:before="240"/>
        <w:ind w:left="-17"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3B9E3D40" w14:textId="77777777" w:rsidR="00DA7A88" w:rsidRPr="002E1AE1" w:rsidRDefault="00DA7A88" w:rsidP="00DA7A88">
      <w:pPr>
        <w:tabs>
          <w:tab w:val="left" w:pos="9581"/>
          <w:tab w:val="left" w:pos="13538"/>
        </w:tabs>
        <w:spacing w:before="240"/>
        <w:ind w:left="-17" w:firstLine="426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НАУЧНО-ИССЛЕДОВАТЕЛЬСКАЯ РАБОТА</w:t>
      </w:r>
    </w:p>
    <w:p w14:paraId="40A09C30" w14:textId="77777777" w:rsidR="00DA7A88" w:rsidRPr="002E1AE1" w:rsidRDefault="00DA7A88" w:rsidP="00DA7A88">
      <w:pPr>
        <w:tabs>
          <w:tab w:val="left" w:pos="9581"/>
          <w:tab w:val="left" w:pos="13538"/>
        </w:tabs>
        <w:spacing w:before="240"/>
        <w:ind w:left="-17" w:firstLine="426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на тему</w:t>
      </w:r>
    </w:p>
    <w:p w14:paraId="6C94B267" w14:textId="701B3330" w:rsidR="00DA7A88" w:rsidRPr="00E248EB" w:rsidRDefault="00DA7A88" w:rsidP="00E248EB">
      <w:pPr>
        <w:tabs>
          <w:tab w:val="left" w:pos="9321"/>
          <w:tab w:val="left" w:pos="13538"/>
        </w:tabs>
        <w:spacing w:before="240"/>
        <w:ind w:left="-17" w:firstLine="426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E1AE1">
        <w:rPr>
          <w:rFonts w:ascii="Times New Roman" w:hAnsi="Times New Roman" w:cs="Times New Roman"/>
          <w:b/>
          <w:bCs/>
          <w:sz w:val="26"/>
          <w:szCs w:val="26"/>
          <w:u w:val="single"/>
        </w:rPr>
        <w:t>«</w:t>
      </w:r>
      <w:r w:rsidR="00E248EB" w:rsidRPr="00E248EB">
        <w:rPr>
          <w:rFonts w:ascii="Times New Roman" w:hAnsi="Times New Roman" w:cs="Times New Roman"/>
          <w:b/>
          <w:bCs/>
          <w:sz w:val="26"/>
          <w:szCs w:val="26"/>
          <w:u w:val="single"/>
        </w:rPr>
        <w:t>Разработка и реализация</w:t>
      </w:r>
      <w:r w:rsidR="00E248E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E248EB" w:rsidRPr="00E248EB">
        <w:rPr>
          <w:rFonts w:ascii="Times New Roman" w:hAnsi="Times New Roman" w:cs="Times New Roman"/>
          <w:b/>
          <w:bCs/>
          <w:sz w:val="26"/>
          <w:szCs w:val="26"/>
          <w:u w:val="single"/>
        </w:rPr>
        <w:t>программного интерфейса для</w:t>
      </w:r>
      <w:r w:rsidR="00E248E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E248EB" w:rsidRPr="00E248EB">
        <w:rPr>
          <w:rFonts w:ascii="Times New Roman" w:hAnsi="Times New Roman" w:cs="Times New Roman"/>
          <w:b/>
          <w:bCs/>
          <w:sz w:val="26"/>
          <w:szCs w:val="26"/>
          <w:u w:val="single"/>
        </w:rPr>
        <w:t>анализа внутриигровой</w:t>
      </w:r>
      <w:r w:rsidR="00E248E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E248EB" w:rsidRPr="00E248EB">
        <w:rPr>
          <w:rFonts w:ascii="Times New Roman" w:hAnsi="Times New Roman" w:cs="Times New Roman"/>
          <w:b/>
          <w:bCs/>
          <w:sz w:val="26"/>
          <w:szCs w:val="26"/>
          <w:u w:val="single"/>
        </w:rPr>
        <w:t>экономики</w:t>
      </w:r>
      <w:r w:rsidRPr="002E1AE1">
        <w:rPr>
          <w:rFonts w:ascii="Times New Roman" w:hAnsi="Times New Roman" w:cs="Times New Roman"/>
          <w:b/>
          <w:bCs/>
          <w:sz w:val="26"/>
          <w:szCs w:val="26"/>
          <w:u w:val="single"/>
        </w:rPr>
        <w:t>»</w:t>
      </w:r>
    </w:p>
    <w:p w14:paraId="1F8D18E0" w14:textId="77777777" w:rsidR="00DA7A88" w:rsidRPr="002E1AE1" w:rsidRDefault="00DA7A88" w:rsidP="00DA7A88">
      <w:pPr>
        <w:tabs>
          <w:tab w:val="left" w:pos="19005"/>
          <w:tab w:val="left" w:pos="22962"/>
        </w:tabs>
        <w:spacing w:before="240"/>
        <w:ind w:left="4540"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2FFFBCE" w14:textId="56261FB2" w:rsidR="00DA7A88" w:rsidRPr="002E1AE1" w:rsidRDefault="00DA7A88" w:rsidP="00E248EB">
      <w:pPr>
        <w:tabs>
          <w:tab w:val="left" w:pos="19005"/>
          <w:tab w:val="left" w:pos="22962"/>
        </w:tabs>
        <w:spacing w:before="240"/>
        <w:ind w:left="4395"/>
        <w:jc w:val="right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Выполнил: </w:t>
      </w:r>
      <w:r w:rsidR="00E248EB">
        <w:rPr>
          <w:rFonts w:ascii="Times New Roman" w:hAnsi="Times New Roman" w:cs="Times New Roman"/>
          <w:bCs/>
          <w:sz w:val="26"/>
          <w:szCs w:val="26"/>
          <w:u w:val="single"/>
        </w:rPr>
        <w:t>Касьянов Артём Владимирович</w:t>
      </w:r>
    </w:p>
    <w:p w14:paraId="316BCAAE" w14:textId="77777777" w:rsidR="00DA7A88" w:rsidRPr="002E1AE1" w:rsidRDefault="00DA7A88" w:rsidP="00DA7A88">
      <w:pPr>
        <w:tabs>
          <w:tab w:val="left" w:pos="19005"/>
          <w:tab w:val="left" w:pos="22962"/>
        </w:tabs>
        <w:spacing w:before="240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Студент группы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НБИбд-01-22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   </w:t>
      </w:r>
    </w:p>
    <w:p w14:paraId="0F4B3B93" w14:textId="3888D623" w:rsidR="00DA7A88" w:rsidRPr="002E1AE1" w:rsidRDefault="00DA7A88" w:rsidP="00DA7A88">
      <w:pPr>
        <w:tabs>
          <w:tab w:val="left" w:pos="19005"/>
          <w:tab w:val="left" w:pos="22962"/>
        </w:tabs>
        <w:spacing w:before="240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Студенческий билет №: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1</w:t>
      </w:r>
      <w:r w:rsidR="00E248EB">
        <w:rPr>
          <w:rFonts w:ascii="Times New Roman" w:hAnsi="Times New Roman" w:cs="Times New Roman"/>
          <w:bCs/>
          <w:sz w:val="26"/>
          <w:szCs w:val="26"/>
          <w:u w:val="single"/>
        </w:rPr>
        <w:t>032217607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</w:t>
      </w:r>
    </w:p>
    <w:p w14:paraId="54393005" w14:textId="7E9432A9" w:rsidR="00DA7A88" w:rsidRPr="002E1AE1" w:rsidRDefault="00E248EB" w:rsidP="00E248EB">
      <w:pPr>
        <w:tabs>
          <w:tab w:val="left" w:pos="19005"/>
          <w:tab w:val="left" w:pos="22962"/>
        </w:tabs>
        <w:spacing w:before="240"/>
        <w:ind w:left="3969" w:hanging="567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>Касянов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А.В.  </w:t>
      </w:r>
      <w:r w:rsidR="00DA7A88"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</w:t>
      </w:r>
      <w:r w:rsidR="00DA7A88" w:rsidRPr="002E1AE1">
        <w:rPr>
          <w:rFonts w:ascii="Times New Roman" w:eastAsia="Times New Roman" w:hAnsi="Times New Roman" w:cs="Times New Roman"/>
          <w:bCs/>
          <w:sz w:val="26"/>
          <w:szCs w:val="26"/>
        </w:rPr>
        <w:t xml:space="preserve"> (ФИО,</w:t>
      </w:r>
      <w:r w:rsidR="00DA7A8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DA7A88" w:rsidRPr="002E1AE1">
        <w:rPr>
          <w:rFonts w:ascii="Times New Roman" w:eastAsia="Times New Roman" w:hAnsi="Times New Roman" w:cs="Times New Roman"/>
          <w:bCs/>
          <w:sz w:val="26"/>
          <w:szCs w:val="26"/>
        </w:rPr>
        <w:t>подпись)</w:t>
      </w:r>
    </w:p>
    <w:p w14:paraId="30F423CF" w14:textId="77777777" w:rsidR="00DA7A88" w:rsidRPr="002E1AE1" w:rsidRDefault="00DA7A88" w:rsidP="00DA7A88">
      <w:pPr>
        <w:tabs>
          <w:tab w:val="left" w:pos="19005"/>
          <w:tab w:val="left" w:pos="22962"/>
        </w:tabs>
        <w:spacing w:before="240"/>
        <w:ind w:left="5529"/>
        <w:jc w:val="right"/>
        <w:rPr>
          <w:rFonts w:ascii="Times New Roman" w:hAnsi="Times New Roman" w:cs="Times New Roman"/>
          <w:sz w:val="26"/>
          <w:szCs w:val="26"/>
        </w:rPr>
      </w:pPr>
      <w:proofErr w:type="gramStart"/>
      <w:r w:rsidRPr="002E1AE1">
        <w:rPr>
          <w:rFonts w:ascii="Times New Roman" w:hAnsi="Times New Roman" w:cs="Times New Roman"/>
          <w:bCs/>
          <w:sz w:val="26"/>
          <w:szCs w:val="26"/>
        </w:rPr>
        <w:t>«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</w:t>
      </w:r>
      <w:proofErr w:type="gramEnd"/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»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20    г.</w:t>
      </w:r>
    </w:p>
    <w:p w14:paraId="210E7692" w14:textId="77777777" w:rsidR="00DA7A88" w:rsidRPr="002E1AE1" w:rsidRDefault="00DA7A88" w:rsidP="00DA7A88">
      <w:pPr>
        <w:tabs>
          <w:tab w:val="left" w:pos="19005"/>
          <w:tab w:val="left" w:pos="22962"/>
        </w:tabs>
        <w:spacing w:before="240"/>
        <w:ind w:left="5529"/>
        <w:jc w:val="right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Руководитель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Малых                       </w:t>
      </w:r>
    </w:p>
    <w:p w14:paraId="42E7859F" w14:textId="77777777" w:rsidR="00DA7A88" w:rsidRDefault="00DA7A88" w:rsidP="00DA7A88">
      <w:pPr>
        <w:tabs>
          <w:tab w:val="left" w:pos="19005"/>
          <w:tab w:val="left" w:pos="22962"/>
        </w:tabs>
        <w:spacing w:before="240"/>
        <w:ind w:left="5529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                                </w:t>
      </w:r>
      <w:r w:rsidRPr="002E1AE1">
        <w:rPr>
          <w:rFonts w:ascii="Times New Roman" w:eastAsia="Times New Roman" w:hAnsi="Times New Roman" w:cs="Times New Roman"/>
          <w:sz w:val="26"/>
          <w:szCs w:val="26"/>
        </w:rPr>
        <w:t>(ФИО, подпись)</w:t>
      </w:r>
    </w:p>
    <w:p w14:paraId="19B864A3" w14:textId="6B126F8E" w:rsidR="00DA7A88" w:rsidRPr="002E1AE1" w:rsidRDefault="00DA7A88" w:rsidP="00DA7A88">
      <w:pPr>
        <w:tabs>
          <w:tab w:val="left" w:pos="9581"/>
          <w:tab w:val="left" w:pos="13538"/>
        </w:tabs>
        <w:spacing w:before="240"/>
        <w:ind w:left="-17"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Москва 202</w:t>
      </w:r>
      <w:r>
        <w:rPr>
          <w:rFonts w:ascii="Times New Roman" w:eastAsia="Times New Roman" w:hAnsi="Times New Roman" w:cs="Times New Roman"/>
          <w:sz w:val="26"/>
          <w:szCs w:val="26"/>
        </w:rPr>
        <w:t>6</w:t>
      </w:r>
    </w:p>
    <w:p w14:paraId="2FA626EC" w14:textId="4A77F699" w:rsidR="00A507A7" w:rsidRPr="000F0F38" w:rsidRDefault="00E248EB">
      <w:pPr>
        <w:pStyle w:val="1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Аннотация</w:t>
      </w:r>
    </w:p>
    <w:p w14:paraId="142FE668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Работа посвящена разработке и реализации прототипа программного интерфейса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FluxEVEngine</w:t>
      </w:r>
      <w:proofErr w:type="spellEnd"/>
      <w:r w:rsidRPr="000F0F38">
        <w:rPr>
          <w:rFonts w:ascii="Times New Roman" w:hAnsi="Times New Roman" w:cs="Times New Roman"/>
        </w:rPr>
        <w:t xml:space="preserve">, предназначенного для анализа внутриигровой экономики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>. Актуальность исследования определя</w:t>
      </w:r>
      <w:r w:rsidRPr="000F0F38">
        <w:rPr>
          <w:rFonts w:ascii="Times New Roman" w:hAnsi="Times New Roman" w:cs="Times New Roman"/>
        </w:rPr>
        <w:t xml:space="preserve">ется тем, что виртуальные рынки современных многопользовательских игр обладают признаками реальных экономических систем: неравномерностью распределения ликвидности, колебаниями цен, реакцией на локальные шоки и устойчивыми торговыми центрами. При этом для </w:t>
      </w:r>
      <w:r w:rsidRPr="000F0F38">
        <w:rPr>
          <w:rFonts w:ascii="Times New Roman" w:hAnsi="Times New Roman" w:cs="Times New Roman"/>
        </w:rPr>
        <w:t>практического анализа таких рынков требуются не только средства визуализации, но и единая программная среда, объединяющая сбор данных, хранение истории, аналитическую обработку и прогнозирование.</w:t>
      </w:r>
    </w:p>
    <w:p w14:paraId="0CA6DFE1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 работе реализована система, использующая официальный </w:t>
      </w:r>
      <w:r w:rsidRPr="000F0F38">
        <w:rPr>
          <w:rStyle w:val="VerbatimChar"/>
          <w:rFonts w:ascii="Times New Roman" w:hAnsi="Times New Roman" w:cs="Times New Roman"/>
        </w:rPr>
        <w:t>ESI A</w:t>
      </w:r>
      <w:r w:rsidRPr="000F0F38">
        <w:rPr>
          <w:rStyle w:val="VerbatimChar"/>
          <w:rFonts w:ascii="Times New Roman" w:hAnsi="Times New Roman" w:cs="Times New Roman"/>
        </w:rPr>
        <w:t>PI</w:t>
      </w:r>
      <w:r w:rsidRPr="000F0F38">
        <w:rPr>
          <w:rFonts w:ascii="Times New Roman" w:hAnsi="Times New Roman" w:cs="Times New Roman"/>
        </w:rPr>
        <w:t xml:space="preserve">, асинхронный </w:t>
      </w:r>
      <w:proofErr w:type="spellStart"/>
      <w:r w:rsidRPr="000F0F38">
        <w:rPr>
          <w:rFonts w:ascii="Times New Roman" w:hAnsi="Times New Roman" w:cs="Times New Roman"/>
        </w:rPr>
        <w:t>backend</w:t>
      </w:r>
      <w:proofErr w:type="spellEnd"/>
      <w:r w:rsidRPr="000F0F38">
        <w:rPr>
          <w:rFonts w:ascii="Times New Roman" w:hAnsi="Times New Roman" w:cs="Times New Roman"/>
        </w:rPr>
        <w:t xml:space="preserve"> на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FastAPI</w:t>
      </w:r>
      <w:proofErr w:type="spellEnd"/>
      <w:r w:rsidRPr="000F0F38">
        <w:rPr>
          <w:rFonts w:ascii="Times New Roman" w:hAnsi="Times New Roman" w:cs="Times New Roman"/>
        </w:rPr>
        <w:t xml:space="preserve">, хранилище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PostgreSQL</w:t>
      </w:r>
      <w:proofErr w:type="spellEnd"/>
      <w:r w:rsidRPr="000F0F38">
        <w:rPr>
          <w:rFonts w:ascii="Times New Roman" w:hAnsi="Times New Roman" w:cs="Times New Roman"/>
        </w:rPr>
        <w:t xml:space="preserve">, модуль вычисления торговых метрик и </w:t>
      </w:r>
      <w:proofErr w:type="spellStart"/>
      <w:r w:rsidRPr="000F0F38">
        <w:rPr>
          <w:rFonts w:ascii="Times New Roman" w:hAnsi="Times New Roman" w:cs="Times New Roman"/>
        </w:rPr>
        <w:t>web</w:t>
      </w:r>
      <w:proofErr w:type="spellEnd"/>
      <w:r w:rsidRPr="000F0F38">
        <w:rPr>
          <w:rFonts w:ascii="Times New Roman" w:hAnsi="Times New Roman" w:cs="Times New Roman"/>
        </w:rPr>
        <w:t xml:space="preserve">-интерфейс на </w:t>
      </w:r>
      <w:r w:rsidRPr="000F0F38">
        <w:rPr>
          <w:rStyle w:val="VerbatimChar"/>
          <w:rFonts w:ascii="Times New Roman" w:hAnsi="Times New Roman" w:cs="Times New Roman"/>
        </w:rPr>
        <w:t>Next.js</w:t>
      </w:r>
      <w:r w:rsidRPr="000F0F38">
        <w:rPr>
          <w:rFonts w:ascii="Times New Roman" w:hAnsi="Times New Roman" w:cs="Times New Roman"/>
        </w:rPr>
        <w:t xml:space="preserve"> с визуализацией на базе </w:t>
      </w:r>
      <w:r w:rsidRPr="000F0F38">
        <w:rPr>
          <w:rStyle w:val="VerbatimChar"/>
          <w:rFonts w:ascii="Times New Roman" w:hAnsi="Times New Roman" w:cs="Times New Roman"/>
        </w:rPr>
        <w:t>Plotly.js</w:t>
      </w:r>
      <w:r w:rsidRPr="000F0F38">
        <w:rPr>
          <w:rFonts w:ascii="Times New Roman" w:hAnsi="Times New Roman" w:cs="Times New Roman"/>
        </w:rPr>
        <w:t xml:space="preserve">. На реальных данных рынка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 xml:space="preserve"> проведён вычислительный эксперимент для сравнения методов прогнози</w:t>
      </w:r>
      <w:r w:rsidRPr="000F0F38">
        <w:rPr>
          <w:rFonts w:ascii="Times New Roman" w:hAnsi="Times New Roman" w:cs="Times New Roman"/>
        </w:rPr>
        <w:t xml:space="preserve">рования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Linear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Regression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Holt-Winters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ETS</w:t>
      </w:r>
      <w:r w:rsidRPr="000F0F38">
        <w:rPr>
          <w:rFonts w:ascii="Times New Roman" w:hAnsi="Times New Roman" w:cs="Times New Roman"/>
        </w:rPr>
        <w:t xml:space="preserve">, </w:t>
      </w:r>
      <w:r w:rsidRPr="000F0F38">
        <w:rPr>
          <w:rStyle w:val="VerbatimChar"/>
          <w:rFonts w:ascii="Times New Roman" w:hAnsi="Times New Roman" w:cs="Times New Roman"/>
        </w:rPr>
        <w:t>ARIMA</w:t>
      </w:r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AutoReg</w:t>
      </w:r>
      <w:proofErr w:type="spellEnd"/>
      <w:r w:rsidRPr="000F0F38">
        <w:rPr>
          <w:rFonts w:ascii="Times New Roman" w:hAnsi="Times New Roman" w:cs="Times New Roman"/>
        </w:rPr>
        <w:t xml:space="preserve">. На момент проведения эксперимента база содержала </w:t>
      </w:r>
      <w:r w:rsidRPr="000F0F38">
        <w:rPr>
          <w:rStyle w:val="VerbatimChar"/>
          <w:rFonts w:ascii="Times New Roman" w:hAnsi="Times New Roman" w:cs="Times New Roman"/>
        </w:rPr>
        <w:t>125034</w:t>
      </w:r>
      <w:r w:rsidRPr="000F0F38">
        <w:rPr>
          <w:rFonts w:ascii="Times New Roman" w:hAnsi="Times New Roman" w:cs="Times New Roman"/>
        </w:rPr>
        <w:t xml:space="preserve"> строк рыночной истории по </w:t>
      </w:r>
      <w:r w:rsidRPr="000F0F38">
        <w:rPr>
          <w:rStyle w:val="VerbatimChar"/>
          <w:rFonts w:ascii="Times New Roman" w:hAnsi="Times New Roman" w:cs="Times New Roman"/>
        </w:rPr>
        <w:t>1000</w:t>
      </w:r>
      <w:r w:rsidRPr="000F0F38">
        <w:rPr>
          <w:rFonts w:ascii="Times New Roman" w:hAnsi="Times New Roman" w:cs="Times New Roman"/>
        </w:rPr>
        <w:t xml:space="preserve"> товарам и </w:t>
      </w:r>
      <w:r w:rsidRPr="000F0F38">
        <w:rPr>
          <w:rStyle w:val="VerbatimChar"/>
          <w:rFonts w:ascii="Times New Roman" w:hAnsi="Times New Roman" w:cs="Times New Roman"/>
        </w:rPr>
        <w:t>5</w:t>
      </w:r>
      <w:r w:rsidRPr="000F0F38">
        <w:rPr>
          <w:rFonts w:ascii="Times New Roman" w:hAnsi="Times New Roman" w:cs="Times New Roman"/>
        </w:rPr>
        <w:t xml:space="preserve"> торговым регионам. Для устойчивого окна наблюдений </w:t>
      </w:r>
      <w:r w:rsidRPr="000F0F38">
        <w:rPr>
          <w:rStyle w:val="VerbatimChar"/>
          <w:rFonts w:ascii="Times New Roman" w:hAnsi="Times New Roman" w:cs="Times New Roman"/>
        </w:rPr>
        <w:t>2026-03-16</w:t>
      </w:r>
      <w:r w:rsidRPr="000F0F38">
        <w:rPr>
          <w:rFonts w:ascii="Times New Roman" w:hAnsi="Times New Roman" w:cs="Times New Roman"/>
        </w:rPr>
        <w:t>–</w:t>
      </w:r>
      <w:r w:rsidRPr="000F0F38">
        <w:rPr>
          <w:rStyle w:val="VerbatimChar"/>
          <w:rFonts w:ascii="Times New Roman" w:hAnsi="Times New Roman" w:cs="Times New Roman"/>
        </w:rPr>
        <w:t>2026-04-20</w:t>
      </w:r>
      <w:r w:rsidRPr="000F0F38">
        <w:rPr>
          <w:rFonts w:ascii="Times New Roman" w:hAnsi="Times New Roman" w:cs="Times New Roman"/>
        </w:rPr>
        <w:t xml:space="preserve"> </w:t>
      </w:r>
      <w:r w:rsidRPr="000F0F38">
        <w:rPr>
          <w:rFonts w:ascii="Times New Roman" w:hAnsi="Times New Roman" w:cs="Times New Roman"/>
        </w:rPr>
        <w:t xml:space="preserve">получено, что регион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 концентрирует </w:t>
      </w:r>
      <w:r w:rsidRPr="000F0F38">
        <w:rPr>
          <w:rStyle w:val="VerbatimChar"/>
          <w:rFonts w:ascii="Times New Roman" w:hAnsi="Times New Roman" w:cs="Times New Roman"/>
        </w:rPr>
        <w:t>84,21%</w:t>
      </w:r>
      <w:r w:rsidRPr="000F0F38">
        <w:rPr>
          <w:rFonts w:ascii="Times New Roman" w:hAnsi="Times New Roman" w:cs="Times New Roman"/>
        </w:rPr>
        <w:t xml:space="preserve"> суммарного оборота выборки. По пяти базовым сценариям лучший метод превосходит линейный </w:t>
      </w:r>
      <w:proofErr w:type="spellStart"/>
      <w:r w:rsidRPr="000F0F38">
        <w:rPr>
          <w:rFonts w:ascii="Times New Roman" w:hAnsi="Times New Roman" w:cs="Times New Roman"/>
        </w:rPr>
        <w:t>бейзлайн</w:t>
      </w:r>
      <w:proofErr w:type="spellEnd"/>
      <w:r w:rsidRPr="000F0F38">
        <w:rPr>
          <w:rFonts w:ascii="Times New Roman" w:hAnsi="Times New Roman" w:cs="Times New Roman"/>
        </w:rPr>
        <w:t xml:space="preserve"> в среднем на </w:t>
      </w:r>
      <w:r w:rsidRPr="000F0F38">
        <w:rPr>
          <w:rStyle w:val="VerbatimChar"/>
          <w:rFonts w:ascii="Times New Roman" w:hAnsi="Times New Roman" w:cs="Times New Roman"/>
        </w:rPr>
        <w:t>40,14%</w:t>
      </w:r>
      <w:r w:rsidRPr="000F0F38">
        <w:rPr>
          <w:rFonts w:ascii="Times New Roman" w:hAnsi="Times New Roman" w:cs="Times New Roman"/>
        </w:rPr>
        <w:t xml:space="preserve"> по метрике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MAE</w:t>
      </w:r>
      <w:r w:rsidRPr="000F0F38">
        <w:rPr>
          <w:rFonts w:ascii="Times New Roman" w:hAnsi="Times New Roman" w:cs="Times New Roman"/>
        </w:rPr>
        <w:t>.</w:t>
      </w:r>
    </w:p>
    <w:p w14:paraId="78E761C6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Дополнительно в исследовательский контур прототипа включён </w:t>
      </w:r>
      <w:proofErr w:type="spellStart"/>
      <w:r w:rsidRPr="000F0F38">
        <w:rPr>
          <w:rFonts w:ascii="Times New Roman" w:hAnsi="Times New Roman" w:cs="Times New Roman"/>
        </w:rPr>
        <w:t>агентн</w:t>
      </w:r>
      <w:r w:rsidRPr="000F0F38">
        <w:rPr>
          <w:rFonts w:ascii="Times New Roman" w:hAnsi="Times New Roman" w:cs="Times New Roman"/>
        </w:rPr>
        <w:t>о</w:t>
      </w:r>
      <w:proofErr w:type="spellEnd"/>
      <w:r w:rsidRPr="000F0F38">
        <w:rPr>
          <w:rFonts w:ascii="Times New Roman" w:hAnsi="Times New Roman" w:cs="Times New Roman"/>
        </w:rPr>
        <w:t xml:space="preserve">-ориентированный сценарный блок, позволяющий оценивать устойчивость торговых стратегий при нормальном рынке, шоке ликвидности, сценарии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Pump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and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Dump</w:t>
      </w:r>
      <w:proofErr w:type="spellEnd"/>
      <w:r w:rsidRPr="000F0F38">
        <w:rPr>
          <w:rFonts w:ascii="Times New Roman" w:hAnsi="Times New Roman" w:cs="Times New Roman"/>
        </w:rPr>
        <w:t xml:space="preserve"> и повышенной волатильности. Практическая значимость работы состоит в создании воспроизводимого программно</w:t>
      </w:r>
      <w:r w:rsidRPr="000F0F38">
        <w:rPr>
          <w:rFonts w:ascii="Times New Roman" w:hAnsi="Times New Roman" w:cs="Times New Roman"/>
        </w:rPr>
        <w:t>го комплекса для мониторинга, анализа и краткосрочного прогнозирования рыночной динамики внутриигровой экономики.</w:t>
      </w:r>
    </w:p>
    <w:p w14:paraId="5F9EDB1E" w14:textId="77777777" w:rsidR="00A507A7" w:rsidRPr="000F0F38" w:rsidRDefault="00E248EB">
      <w:pPr>
        <w:pStyle w:val="1"/>
        <w:rPr>
          <w:rFonts w:ascii="Times New Roman" w:hAnsi="Times New Roman" w:cs="Times New Roman"/>
          <w:lang w:val="en-US"/>
        </w:rPr>
      </w:pPr>
      <w:bookmarkStart w:id="1" w:name="abstract"/>
      <w:bookmarkEnd w:id="0"/>
      <w:r w:rsidRPr="000F0F38">
        <w:rPr>
          <w:rFonts w:ascii="Times New Roman" w:hAnsi="Times New Roman" w:cs="Times New Roman"/>
          <w:lang w:val="en-US"/>
        </w:rPr>
        <w:t>Abstract</w:t>
      </w:r>
    </w:p>
    <w:p w14:paraId="6C490734" w14:textId="77777777" w:rsidR="00A507A7" w:rsidRPr="000F0F38" w:rsidRDefault="00E248EB">
      <w:pPr>
        <w:pStyle w:val="FirstParagraph"/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 xml:space="preserve">This research focuses on the development and implementation of </w:t>
      </w:r>
      <w:proofErr w:type="spellStart"/>
      <w:r w:rsidRPr="000F0F38">
        <w:rPr>
          <w:rStyle w:val="VerbatimChar"/>
          <w:rFonts w:ascii="Times New Roman" w:hAnsi="Times New Roman" w:cs="Times New Roman"/>
          <w:lang w:val="en-US"/>
        </w:rPr>
        <w:t>FluxEVEngine</w:t>
      </w:r>
      <w:proofErr w:type="spellEnd"/>
      <w:r w:rsidRPr="000F0F38">
        <w:rPr>
          <w:rFonts w:ascii="Times New Roman" w:hAnsi="Times New Roman" w:cs="Times New Roman"/>
          <w:lang w:val="en-US"/>
        </w:rPr>
        <w:t>, a prototype software interface for analyzing the in-game</w:t>
      </w:r>
      <w:r w:rsidRPr="000F0F38">
        <w:rPr>
          <w:rFonts w:ascii="Times New Roman" w:hAnsi="Times New Roman" w:cs="Times New Roman"/>
          <w:lang w:val="en-US"/>
        </w:rPr>
        <w:t xml:space="preserve"> economy of </w:t>
      </w:r>
      <w:r w:rsidRPr="000F0F38">
        <w:rPr>
          <w:rStyle w:val="VerbatimChar"/>
          <w:rFonts w:ascii="Times New Roman" w:hAnsi="Times New Roman" w:cs="Times New Roman"/>
          <w:lang w:val="en-US"/>
        </w:rPr>
        <w:t>EVE Online</w:t>
      </w:r>
      <w:r w:rsidRPr="000F0F38">
        <w:rPr>
          <w:rFonts w:ascii="Times New Roman" w:hAnsi="Times New Roman" w:cs="Times New Roman"/>
          <w:lang w:val="en-US"/>
        </w:rPr>
        <w:t>. The relevance of the study is determined by the fact that virtual markets in large-scale online games exhibit many properties of real economic systems, including liquidity concentration, price dispersion, short-term shocks, and pers</w:t>
      </w:r>
      <w:r w:rsidRPr="000F0F38">
        <w:rPr>
          <w:rFonts w:ascii="Times New Roman" w:hAnsi="Times New Roman" w:cs="Times New Roman"/>
          <w:lang w:val="en-US"/>
        </w:rPr>
        <w:t>istent trading hubs. Therefore, practical analysis requires not only visualization tools but also an integrated software environment combining data collection, storage, analytics, and forecasting.</w:t>
      </w:r>
    </w:p>
    <w:p w14:paraId="48A65904" w14:textId="77777777" w:rsidR="00A507A7" w:rsidRPr="000F0F38" w:rsidRDefault="00E248EB">
      <w:pPr>
        <w:pStyle w:val="a0"/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 xml:space="preserve">The implemented prototype uses the official </w:t>
      </w:r>
      <w:r w:rsidRPr="000F0F38">
        <w:rPr>
          <w:rStyle w:val="VerbatimChar"/>
          <w:rFonts w:ascii="Times New Roman" w:hAnsi="Times New Roman" w:cs="Times New Roman"/>
          <w:lang w:val="en-US"/>
        </w:rPr>
        <w:t>ESI API</w:t>
      </w:r>
      <w:r w:rsidRPr="000F0F38">
        <w:rPr>
          <w:rFonts w:ascii="Times New Roman" w:hAnsi="Times New Roman" w:cs="Times New Roman"/>
          <w:lang w:val="en-US"/>
        </w:rPr>
        <w:t>, an asy</w:t>
      </w:r>
      <w:r w:rsidRPr="000F0F38">
        <w:rPr>
          <w:rFonts w:ascii="Times New Roman" w:hAnsi="Times New Roman" w:cs="Times New Roman"/>
          <w:lang w:val="en-US"/>
        </w:rPr>
        <w:t xml:space="preserve">nchronous </w:t>
      </w:r>
      <w:proofErr w:type="spellStart"/>
      <w:r w:rsidRPr="000F0F38">
        <w:rPr>
          <w:rStyle w:val="VerbatimChar"/>
          <w:rFonts w:ascii="Times New Roman" w:hAnsi="Times New Roman" w:cs="Times New Roman"/>
          <w:lang w:val="en-US"/>
        </w:rPr>
        <w:t>FastAPI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backend, a </w:t>
      </w:r>
      <w:r w:rsidRPr="000F0F38">
        <w:rPr>
          <w:rStyle w:val="VerbatimChar"/>
          <w:rFonts w:ascii="Times New Roman" w:hAnsi="Times New Roman" w:cs="Times New Roman"/>
          <w:lang w:val="en-US"/>
        </w:rPr>
        <w:t>PostgreSQL</w:t>
      </w:r>
      <w:r w:rsidRPr="000F0F38">
        <w:rPr>
          <w:rFonts w:ascii="Times New Roman" w:hAnsi="Times New Roman" w:cs="Times New Roman"/>
          <w:lang w:val="en-US"/>
        </w:rPr>
        <w:t xml:space="preserve"> database, an analytical layer for turnover and price dynamics, and a </w:t>
      </w:r>
      <w:r w:rsidRPr="000F0F38">
        <w:rPr>
          <w:rStyle w:val="VerbatimChar"/>
          <w:rFonts w:ascii="Times New Roman" w:hAnsi="Times New Roman" w:cs="Times New Roman"/>
          <w:lang w:val="en-US"/>
        </w:rPr>
        <w:t>Next.js</w:t>
      </w:r>
      <w:r w:rsidRPr="000F0F38">
        <w:rPr>
          <w:rFonts w:ascii="Times New Roman" w:hAnsi="Times New Roman" w:cs="Times New Roman"/>
          <w:lang w:val="en-US"/>
        </w:rPr>
        <w:t xml:space="preserve"> frontend with </w:t>
      </w:r>
      <w:r w:rsidRPr="000F0F38">
        <w:rPr>
          <w:rStyle w:val="VerbatimChar"/>
          <w:rFonts w:ascii="Times New Roman" w:hAnsi="Times New Roman" w:cs="Times New Roman"/>
          <w:lang w:val="en-US"/>
        </w:rPr>
        <w:t>Plotly.js</w:t>
      </w:r>
      <w:r w:rsidRPr="000F0F38">
        <w:rPr>
          <w:rFonts w:ascii="Times New Roman" w:hAnsi="Times New Roman" w:cs="Times New Roman"/>
          <w:lang w:val="en-US"/>
        </w:rPr>
        <w:t xml:space="preserve"> visualizations. A computational experiment was conducted on real </w:t>
      </w:r>
      <w:r w:rsidRPr="000F0F38">
        <w:rPr>
          <w:rStyle w:val="VerbatimChar"/>
          <w:rFonts w:ascii="Times New Roman" w:hAnsi="Times New Roman" w:cs="Times New Roman"/>
          <w:lang w:val="en-US"/>
        </w:rPr>
        <w:t>EVE Online</w:t>
      </w:r>
      <w:r w:rsidRPr="000F0F38">
        <w:rPr>
          <w:rFonts w:ascii="Times New Roman" w:hAnsi="Times New Roman" w:cs="Times New Roman"/>
          <w:lang w:val="en-US"/>
        </w:rPr>
        <w:t xml:space="preserve"> market data to compare four forecasting</w:t>
      </w:r>
      <w:r w:rsidRPr="000F0F38">
        <w:rPr>
          <w:rFonts w:ascii="Times New Roman" w:hAnsi="Times New Roman" w:cs="Times New Roman"/>
          <w:lang w:val="en-US"/>
        </w:rPr>
        <w:t xml:space="preserve"> methods: </w:t>
      </w:r>
      <w:r w:rsidRPr="000F0F38">
        <w:rPr>
          <w:rStyle w:val="VerbatimChar"/>
          <w:rFonts w:ascii="Times New Roman" w:hAnsi="Times New Roman" w:cs="Times New Roman"/>
          <w:lang w:val="en-US"/>
        </w:rPr>
        <w:t>Linear Regression</w:t>
      </w:r>
      <w:r w:rsidRPr="000F0F38">
        <w:rPr>
          <w:rFonts w:ascii="Times New Roman" w:hAnsi="Times New Roman" w:cs="Times New Roman"/>
          <w:lang w:val="en-US"/>
        </w:rPr>
        <w:t xml:space="preserve">, </w:t>
      </w:r>
      <w:r w:rsidRPr="000F0F38">
        <w:rPr>
          <w:rStyle w:val="VerbatimChar"/>
          <w:rFonts w:ascii="Times New Roman" w:hAnsi="Times New Roman" w:cs="Times New Roman"/>
          <w:lang w:val="en-US"/>
        </w:rPr>
        <w:t>Holt-Winters ETS</w:t>
      </w:r>
      <w:r w:rsidRPr="000F0F38">
        <w:rPr>
          <w:rFonts w:ascii="Times New Roman" w:hAnsi="Times New Roman" w:cs="Times New Roman"/>
          <w:lang w:val="en-US"/>
        </w:rPr>
        <w:t xml:space="preserve">, </w:t>
      </w:r>
      <w:r w:rsidRPr="000F0F38">
        <w:rPr>
          <w:rStyle w:val="VerbatimChar"/>
          <w:rFonts w:ascii="Times New Roman" w:hAnsi="Times New Roman" w:cs="Times New Roman"/>
          <w:lang w:val="en-US"/>
        </w:rPr>
        <w:t>ARIMA</w:t>
      </w:r>
      <w:r w:rsidRPr="000F0F38">
        <w:rPr>
          <w:rFonts w:ascii="Times New Roman" w:hAnsi="Times New Roman" w:cs="Times New Roman"/>
          <w:lang w:val="en-US"/>
        </w:rPr>
        <w:t xml:space="preserve">, and </w:t>
      </w:r>
      <w:proofErr w:type="spellStart"/>
      <w:r w:rsidRPr="000F0F38">
        <w:rPr>
          <w:rStyle w:val="VerbatimChar"/>
          <w:rFonts w:ascii="Times New Roman" w:hAnsi="Times New Roman" w:cs="Times New Roman"/>
          <w:lang w:val="en-US"/>
        </w:rPr>
        <w:t>AutoReg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. At the time of the experiment, the database contained </w:t>
      </w:r>
      <w:r w:rsidRPr="000F0F38">
        <w:rPr>
          <w:rStyle w:val="VerbatimChar"/>
          <w:rFonts w:ascii="Times New Roman" w:hAnsi="Times New Roman" w:cs="Times New Roman"/>
          <w:lang w:val="en-US"/>
        </w:rPr>
        <w:t>125034</w:t>
      </w:r>
      <w:r w:rsidRPr="000F0F38">
        <w:rPr>
          <w:rFonts w:ascii="Times New Roman" w:hAnsi="Times New Roman" w:cs="Times New Roman"/>
          <w:lang w:val="en-US"/>
        </w:rPr>
        <w:t xml:space="preserve"> historical records covering </w:t>
      </w:r>
      <w:r w:rsidRPr="000F0F38">
        <w:rPr>
          <w:rStyle w:val="VerbatimChar"/>
          <w:rFonts w:ascii="Times New Roman" w:hAnsi="Times New Roman" w:cs="Times New Roman"/>
          <w:lang w:val="en-US"/>
        </w:rPr>
        <w:t>1000</w:t>
      </w:r>
      <w:r w:rsidRPr="000F0F38">
        <w:rPr>
          <w:rFonts w:ascii="Times New Roman" w:hAnsi="Times New Roman" w:cs="Times New Roman"/>
          <w:lang w:val="en-US"/>
        </w:rPr>
        <w:t xml:space="preserve"> tracked items and </w:t>
      </w:r>
      <w:r w:rsidRPr="000F0F38">
        <w:rPr>
          <w:rStyle w:val="VerbatimChar"/>
          <w:rFonts w:ascii="Times New Roman" w:hAnsi="Times New Roman" w:cs="Times New Roman"/>
          <w:lang w:val="en-US"/>
        </w:rPr>
        <w:t>5</w:t>
      </w:r>
      <w:r w:rsidRPr="000F0F38">
        <w:rPr>
          <w:rFonts w:ascii="Times New Roman" w:hAnsi="Times New Roman" w:cs="Times New Roman"/>
          <w:lang w:val="en-US"/>
        </w:rPr>
        <w:t xml:space="preserve"> trade regions. For the stable observation window </w:t>
      </w:r>
      <w:r w:rsidRPr="000F0F38">
        <w:rPr>
          <w:rStyle w:val="VerbatimChar"/>
          <w:rFonts w:ascii="Times New Roman" w:hAnsi="Times New Roman" w:cs="Times New Roman"/>
          <w:lang w:val="en-US"/>
        </w:rPr>
        <w:t>2026-03-16</w:t>
      </w:r>
      <w:r w:rsidRPr="000F0F38">
        <w:rPr>
          <w:rFonts w:ascii="Times New Roman" w:hAnsi="Times New Roman" w:cs="Times New Roman"/>
          <w:lang w:val="en-US"/>
        </w:rPr>
        <w:t xml:space="preserve"> to </w:t>
      </w:r>
      <w:r w:rsidRPr="000F0F38">
        <w:rPr>
          <w:rStyle w:val="VerbatimChar"/>
          <w:rFonts w:ascii="Times New Roman" w:hAnsi="Times New Roman" w:cs="Times New Roman"/>
          <w:lang w:val="en-US"/>
        </w:rPr>
        <w:t>2026-04-20</w:t>
      </w:r>
      <w:r w:rsidRPr="000F0F38">
        <w:rPr>
          <w:rFonts w:ascii="Times New Roman" w:hAnsi="Times New Roman" w:cs="Times New Roman"/>
          <w:lang w:val="en-US"/>
        </w:rPr>
        <w:t xml:space="preserve">, </w:t>
      </w:r>
      <w:r w:rsidRPr="000F0F38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0F0F38">
        <w:rPr>
          <w:rStyle w:val="VerbatimChar"/>
          <w:rFonts w:ascii="Times New Roman" w:hAnsi="Times New Roman" w:cs="Times New Roman"/>
          <w:lang w:val="en-US"/>
        </w:rPr>
        <w:t>Jita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hub accounted for </w:t>
      </w:r>
      <w:r w:rsidRPr="000F0F38">
        <w:rPr>
          <w:rStyle w:val="VerbatimChar"/>
          <w:rFonts w:ascii="Times New Roman" w:hAnsi="Times New Roman" w:cs="Times New Roman"/>
          <w:lang w:val="en-US"/>
        </w:rPr>
        <w:t>84.21%</w:t>
      </w:r>
      <w:r w:rsidRPr="000F0F38">
        <w:rPr>
          <w:rFonts w:ascii="Times New Roman" w:hAnsi="Times New Roman" w:cs="Times New Roman"/>
          <w:lang w:val="en-US"/>
        </w:rPr>
        <w:t xml:space="preserve"> of the total turnover. Across five core scenarios, the best model outperformed the linear baseline by an average of </w:t>
      </w:r>
      <w:r w:rsidRPr="000F0F38">
        <w:rPr>
          <w:rStyle w:val="VerbatimChar"/>
          <w:rFonts w:ascii="Times New Roman" w:hAnsi="Times New Roman" w:cs="Times New Roman"/>
          <w:lang w:val="en-US"/>
        </w:rPr>
        <w:t>40.14%</w:t>
      </w:r>
      <w:r w:rsidRPr="000F0F38">
        <w:rPr>
          <w:rFonts w:ascii="Times New Roman" w:hAnsi="Times New Roman" w:cs="Times New Roman"/>
          <w:lang w:val="en-US"/>
        </w:rPr>
        <w:t xml:space="preserve"> in terms of </w:t>
      </w:r>
      <w:r w:rsidRPr="000F0F38">
        <w:rPr>
          <w:rStyle w:val="VerbatimChar"/>
          <w:rFonts w:ascii="Times New Roman" w:hAnsi="Times New Roman" w:cs="Times New Roman"/>
          <w:lang w:val="en-US"/>
        </w:rPr>
        <w:t>validation MAE</w:t>
      </w:r>
      <w:r w:rsidRPr="000F0F38">
        <w:rPr>
          <w:rFonts w:ascii="Times New Roman" w:hAnsi="Times New Roman" w:cs="Times New Roman"/>
          <w:lang w:val="en-US"/>
        </w:rPr>
        <w:t>.</w:t>
      </w:r>
    </w:p>
    <w:p w14:paraId="30B1C37F" w14:textId="77777777" w:rsidR="00A507A7" w:rsidRPr="000F0F38" w:rsidRDefault="00E248EB">
      <w:pPr>
        <w:pStyle w:val="a0"/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 xml:space="preserve">An experimental agent-oriented scenario layer was also included in the </w:t>
      </w:r>
      <w:r w:rsidRPr="000F0F38">
        <w:rPr>
          <w:rFonts w:ascii="Times New Roman" w:hAnsi="Times New Roman" w:cs="Times New Roman"/>
          <w:lang w:val="en-US"/>
        </w:rPr>
        <w:t xml:space="preserve">prototype to study the behavior of trading strategies under normal conditions, liquidity shock, </w:t>
      </w:r>
      <w:r w:rsidRPr="000F0F38">
        <w:rPr>
          <w:rStyle w:val="VerbatimChar"/>
          <w:rFonts w:ascii="Times New Roman" w:hAnsi="Times New Roman" w:cs="Times New Roman"/>
          <w:lang w:val="en-US"/>
        </w:rPr>
        <w:t>Pump and Dump</w:t>
      </w:r>
      <w:r w:rsidRPr="000F0F38">
        <w:rPr>
          <w:rFonts w:ascii="Times New Roman" w:hAnsi="Times New Roman" w:cs="Times New Roman"/>
          <w:lang w:val="en-US"/>
        </w:rPr>
        <w:t xml:space="preserve">, and high-volatility regimes. The practical contribution of the work lies in the creation of a reproducible </w:t>
      </w:r>
      <w:r w:rsidRPr="000F0F38">
        <w:rPr>
          <w:rFonts w:ascii="Times New Roman" w:hAnsi="Times New Roman" w:cs="Times New Roman"/>
          <w:lang w:val="en-US"/>
        </w:rPr>
        <w:lastRenderedPageBreak/>
        <w:t>software complex for monitoring, analy</w:t>
      </w:r>
      <w:r w:rsidRPr="000F0F38">
        <w:rPr>
          <w:rFonts w:ascii="Times New Roman" w:hAnsi="Times New Roman" w:cs="Times New Roman"/>
          <w:lang w:val="en-US"/>
        </w:rPr>
        <w:t>zing, and short-horizon forecasting of virtual market dynamics.</w:t>
      </w:r>
    </w:p>
    <w:p w14:paraId="2EA5BF32" w14:textId="77777777" w:rsidR="00A507A7" w:rsidRPr="000F0F38" w:rsidRDefault="00E248EB">
      <w:pPr>
        <w:pStyle w:val="1"/>
        <w:rPr>
          <w:rFonts w:ascii="Times New Roman" w:hAnsi="Times New Roman" w:cs="Times New Roman"/>
        </w:rPr>
      </w:pPr>
      <w:bookmarkStart w:id="2" w:name="ключевые-слова"/>
      <w:bookmarkEnd w:id="1"/>
      <w:r w:rsidRPr="000F0F38">
        <w:rPr>
          <w:rFonts w:ascii="Times New Roman" w:hAnsi="Times New Roman" w:cs="Times New Roman"/>
        </w:rPr>
        <w:t>Ключевые слова</w:t>
      </w:r>
    </w:p>
    <w:p w14:paraId="27A4B5C3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Виртуальная экономика, EVE Online, анализ рынка, временные ряды, прогнозирование цен, </w:t>
      </w:r>
      <w:proofErr w:type="spellStart"/>
      <w:r w:rsidRPr="000F0F38">
        <w:rPr>
          <w:rFonts w:ascii="Times New Roman" w:hAnsi="Times New Roman" w:cs="Times New Roman"/>
        </w:rPr>
        <w:t>FastAPI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Fonts w:ascii="Times New Roman" w:hAnsi="Times New Roman" w:cs="Times New Roman"/>
        </w:rPr>
        <w:t>PostgreSQL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74DDB016" w14:textId="77777777" w:rsidR="00A507A7" w:rsidRPr="000F0F38" w:rsidRDefault="00E248EB">
      <w:pPr>
        <w:pStyle w:val="1"/>
        <w:rPr>
          <w:rFonts w:ascii="Times New Roman" w:hAnsi="Times New Roman" w:cs="Times New Roman"/>
          <w:lang w:val="en-US"/>
        </w:rPr>
      </w:pPr>
      <w:bookmarkStart w:id="3" w:name="keywords"/>
      <w:bookmarkEnd w:id="2"/>
      <w:r w:rsidRPr="000F0F38">
        <w:rPr>
          <w:rFonts w:ascii="Times New Roman" w:hAnsi="Times New Roman" w:cs="Times New Roman"/>
          <w:lang w:val="en-US"/>
        </w:rPr>
        <w:t>Keywords</w:t>
      </w:r>
    </w:p>
    <w:p w14:paraId="77B9294F" w14:textId="77777777" w:rsidR="00A507A7" w:rsidRPr="000F0F38" w:rsidRDefault="00E248EB">
      <w:pPr>
        <w:pStyle w:val="FirstParagraph"/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Virtual economy, EVE Online, market analysis, time series, pr</w:t>
      </w:r>
      <w:r w:rsidRPr="000F0F38">
        <w:rPr>
          <w:rFonts w:ascii="Times New Roman" w:hAnsi="Times New Roman" w:cs="Times New Roman"/>
          <w:lang w:val="en-US"/>
        </w:rPr>
        <w:t xml:space="preserve">ice forecasting, </w:t>
      </w:r>
      <w:proofErr w:type="spellStart"/>
      <w:r w:rsidRPr="000F0F38">
        <w:rPr>
          <w:rFonts w:ascii="Times New Roman" w:hAnsi="Times New Roman" w:cs="Times New Roman"/>
          <w:lang w:val="en-US"/>
        </w:rPr>
        <w:t>FastAPI</w:t>
      </w:r>
      <w:proofErr w:type="spellEnd"/>
      <w:r w:rsidRPr="000F0F38">
        <w:rPr>
          <w:rFonts w:ascii="Times New Roman" w:hAnsi="Times New Roman" w:cs="Times New Roman"/>
          <w:lang w:val="en-US"/>
        </w:rPr>
        <w:t>, PostgreSQL.</w:t>
      </w:r>
    </w:p>
    <w:p w14:paraId="07280574" w14:textId="77777777" w:rsidR="007642B2" w:rsidRPr="000F0F38" w:rsidRDefault="007642B2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  <w:lang w:val="en-US"/>
        </w:rPr>
      </w:pPr>
      <w:bookmarkStart w:id="4" w:name="введение"/>
      <w:bookmarkEnd w:id="3"/>
      <w:r w:rsidRPr="000F0F38">
        <w:rPr>
          <w:rFonts w:ascii="Times New Roman" w:hAnsi="Times New Roman" w:cs="Times New Roman"/>
          <w:lang w:val="en-US"/>
        </w:rPr>
        <w:br w:type="page"/>
      </w:r>
    </w:p>
    <w:p w14:paraId="1572BC81" w14:textId="0D8374E4" w:rsidR="00A507A7" w:rsidRPr="000F0F38" w:rsidRDefault="00E248EB">
      <w:pPr>
        <w:pStyle w:val="1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Введение</w:t>
      </w:r>
    </w:p>
    <w:p w14:paraId="6DB65DA1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В последние годы внутриигровые экономики крупных многопользовательских проектов перестали быть исключительно игровым механизмом и стали рассматриваться как самостоятельный объект анализа. Особенно показательна</w:t>
      </w:r>
      <w:r w:rsidRPr="000F0F38">
        <w:rPr>
          <w:rFonts w:ascii="Times New Roman" w:hAnsi="Times New Roman" w:cs="Times New Roman"/>
        </w:rPr>
        <w:t xml:space="preserve"> в этом отношении экономика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>, в которой торговля товарами осуществляется на региональных рынках, а поведение игроков формирует сложную систему ценовых зависимостей, локальных дефицитов, концентрации ликвидности и спекулятивных эффектов. Для иссле</w:t>
      </w:r>
      <w:r w:rsidRPr="000F0F38">
        <w:rPr>
          <w:rFonts w:ascii="Times New Roman" w:hAnsi="Times New Roman" w:cs="Times New Roman"/>
        </w:rPr>
        <w:t xml:space="preserve">дователя такая среда представляет интерес как модель </w:t>
      </w:r>
      <w:proofErr w:type="spellStart"/>
      <w:r w:rsidRPr="000F0F38">
        <w:rPr>
          <w:rFonts w:ascii="Times New Roman" w:hAnsi="Times New Roman" w:cs="Times New Roman"/>
        </w:rPr>
        <w:t>квазиреального</w:t>
      </w:r>
      <w:proofErr w:type="spellEnd"/>
      <w:r w:rsidRPr="000F0F38">
        <w:rPr>
          <w:rFonts w:ascii="Times New Roman" w:hAnsi="Times New Roman" w:cs="Times New Roman"/>
        </w:rPr>
        <w:t xml:space="preserve"> рынка, где можно наблюдать проявления тренда, краткосрочной волатильности, дисбаланса спроса и предложения, а также различий между торговыми хабами.</w:t>
      </w:r>
    </w:p>
    <w:p w14:paraId="0832CF3F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Актуальность работы обусловлена тремя обстоятельствами. Во-первых, официальные данные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 xml:space="preserve"> доступны через публичный программный интерфейс, однако сами по себе они не образуют удобной аналитической среды. Во-вторых, существующие рыночные сервисы, как </w:t>
      </w:r>
      <w:r w:rsidRPr="000F0F38">
        <w:rPr>
          <w:rFonts w:ascii="Times New Roman" w:hAnsi="Times New Roman" w:cs="Times New Roman"/>
        </w:rPr>
        <w:t>правило, ориентированы либо на просмотр текущих цен, либо на прикладные торговые расчёты, но не предоставляют единого исследовательского контура, объединяющего сбор истории, хранение, визуализацию и сравнение прогнозных методов. В-третьих, интерес представ</w:t>
      </w:r>
      <w:r w:rsidRPr="000F0F38">
        <w:rPr>
          <w:rFonts w:ascii="Times New Roman" w:hAnsi="Times New Roman" w:cs="Times New Roman"/>
        </w:rPr>
        <w:t>ляет сопоставление классических методов прогнозирования временных рядов на данных виртуальной экономики и оценка того, насколько хорошо они переносятся в прикладной игровой контекст.</w:t>
      </w:r>
    </w:p>
    <w:p w14:paraId="20454AC7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Объектом исследования является виртуальная экономика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 xml:space="preserve"> как совок</w:t>
      </w:r>
      <w:r w:rsidRPr="000F0F38">
        <w:rPr>
          <w:rFonts w:ascii="Times New Roman" w:hAnsi="Times New Roman" w:cs="Times New Roman"/>
        </w:rPr>
        <w:t>упность рыночных процессов, происходящих на торговых площадках игры. Предметом исследования выступают методы программного анализа исторических рыночных данных, средства их визуализации и алгоритмы краткосрочного прогнозирования цен на внутриигровые товары.</w:t>
      </w:r>
    </w:p>
    <w:p w14:paraId="1D527230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Цель работы состоит в разработке прототипа системы анализа и прогнозирования рыночных данных виртуальной экономики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>, а также в сравнительном анализе интегрированных методов прогнозирования, применяемых в реальных экономических задачах, для оценк</w:t>
      </w:r>
      <w:r w:rsidRPr="000F0F38">
        <w:rPr>
          <w:rFonts w:ascii="Times New Roman" w:hAnsi="Times New Roman" w:cs="Times New Roman"/>
        </w:rPr>
        <w:t>и их применимости к внутриигровому рынку.</w:t>
      </w:r>
    </w:p>
    <w:p w14:paraId="7EF35042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Для достижения поставленной цели в работе решаются следующие задачи:</w:t>
      </w:r>
    </w:p>
    <w:p w14:paraId="575AF65A" w14:textId="77777777" w:rsidR="00A507A7" w:rsidRPr="000F0F38" w:rsidRDefault="00E24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Исследовать особенности виртуальной экономики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 xml:space="preserve"> как объекта анализа рыночных процессов.</w:t>
      </w:r>
    </w:p>
    <w:p w14:paraId="57A9B6A2" w14:textId="77777777" w:rsidR="00A507A7" w:rsidRPr="000F0F38" w:rsidRDefault="00E24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Провести анализ методов прогнозирования, применяемых в реальных экономических задачах и пригодных для работы с торговыми временными рядами.</w:t>
      </w:r>
    </w:p>
    <w:p w14:paraId="24D039D2" w14:textId="77777777" w:rsidR="00A507A7" w:rsidRPr="000F0F38" w:rsidRDefault="00E24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Спроектировать структуру системы сбора, хранения, обработки и визуализации исторических рыночных данных.</w:t>
      </w:r>
    </w:p>
    <w:p w14:paraId="63470661" w14:textId="77777777" w:rsidR="00A507A7" w:rsidRPr="000F0F38" w:rsidRDefault="00E24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Реализовать</w:t>
      </w:r>
      <w:r w:rsidRPr="000F0F38">
        <w:rPr>
          <w:rFonts w:ascii="Times New Roman" w:hAnsi="Times New Roman" w:cs="Times New Roman"/>
        </w:rPr>
        <w:t xml:space="preserve"> прототип системы анализа торговых показателей по товарам, регионам, ценам и обороту.</w:t>
      </w:r>
    </w:p>
    <w:p w14:paraId="36CC8FF4" w14:textId="77777777" w:rsidR="00A507A7" w:rsidRPr="000F0F38" w:rsidRDefault="00E24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Интегрировать в систему несколько методов прогнозирования и выполнить их сравнительный анализ на данных виртуального рынка.</w:t>
      </w:r>
    </w:p>
    <w:p w14:paraId="60BB5FE0" w14:textId="77777777" w:rsidR="00A507A7" w:rsidRPr="000F0F38" w:rsidRDefault="00E24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Реализовать исследовательский сценарный контур</w:t>
      </w:r>
      <w:r w:rsidRPr="000F0F38">
        <w:rPr>
          <w:rFonts w:ascii="Times New Roman" w:hAnsi="Times New Roman" w:cs="Times New Roman"/>
        </w:rPr>
        <w:t xml:space="preserve"> </w:t>
      </w:r>
      <w:proofErr w:type="spellStart"/>
      <w:r w:rsidRPr="000F0F38">
        <w:rPr>
          <w:rFonts w:ascii="Times New Roman" w:hAnsi="Times New Roman" w:cs="Times New Roman"/>
        </w:rPr>
        <w:t>агентного</w:t>
      </w:r>
      <w:proofErr w:type="spellEnd"/>
      <w:r w:rsidRPr="000F0F38">
        <w:rPr>
          <w:rFonts w:ascii="Times New Roman" w:hAnsi="Times New Roman" w:cs="Times New Roman"/>
        </w:rPr>
        <w:t xml:space="preserve"> моделирования торгового поведения с агентами, различающимися по уровню риска и характеру реакции на рыночные возмущения.</w:t>
      </w:r>
    </w:p>
    <w:p w14:paraId="0F5A0538" w14:textId="77777777" w:rsidR="00A507A7" w:rsidRPr="000F0F38" w:rsidRDefault="00E24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Провести сравнительное сценарное моделирование и оценить устойчивость стратегий в различных рыночных режимах, включая повыше</w:t>
      </w:r>
      <w:r w:rsidRPr="000F0F38">
        <w:rPr>
          <w:rFonts w:ascii="Times New Roman" w:hAnsi="Times New Roman" w:cs="Times New Roman"/>
        </w:rPr>
        <w:t>нную волатильность, шок ликвидности и манипулятивные сценарии.</w:t>
      </w:r>
    </w:p>
    <w:p w14:paraId="0B86FDF4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Научно-практический результат работы заключается в создании воспроизводимого программного комплекса, который позволяет перейти от фрагментарного просмотра игровых цен к систематическому анализу</w:t>
      </w:r>
      <w:r w:rsidRPr="000F0F38">
        <w:rPr>
          <w:rFonts w:ascii="Times New Roman" w:hAnsi="Times New Roman" w:cs="Times New Roman"/>
        </w:rPr>
        <w:t xml:space="preserve"> рынка, вычислению торговых метрик, сравнению моделей прогнозирования и исследованию устойчивости торговых стратегий в специально заданных сценариях.</w:t>
      </w:r>
    </w:p>
    <w:p w14:paraId="53B15186" w14:textId="77777777" w:rsidR="007642B2" w:rsidRPr="000F0F38" w:rsidRDefault="007642B2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bookmarkStart w:id="5" w:name="обзор-аналогов-и-существующих-решений"/>
      <w:bookmarkEnd w:id="4"/>
      <w:r w:rsidRPr="000F0F38">
        <w:rPr>
          <w:rFonts w:ascii="Times New Roman" w:hAnsi="Times New Roman" w:cs="Times New Roman"/>
        </w:rPr>
        <w:br w:type="page"/>
      </w:r>
    </w:p>
    <w:p w14:paraId="54C92D7D" w14:textId="2565F694" w:rsidR="00A507A7" w:rsidRPr="000F0F38" w:rsidRDefault="00E248EB">
      <w:pPr>
        <w:pStyle w:val="1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Обзор аналогов и существующих решений</w:t>
      </w:r>
    </w:p>
    <w:p w14:paraId="44E308EC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6" w:name="X873b4df5dd11ce60a3dbc0f32e535f9954c60cd"/>
      <w:r w:rsidRPr="000F0F38">
        <w:rPr>
          <w:rFonts w:ascii="Times New Roman" w:hAnsi="Times New Roman" w:cs="Times New Roman"/>
        </w:rPr>
        <w:t>2.1. Особенности виртуальной экономики EVE Online</w:t>
      </w:r>
    </w:p>
    <w:p w14:paraId="54DA30E2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Экономика </w:t>
      </w:r>
      <w:r w:rsidRPr="000F0F38">
        <w:rPr>
          <w:rStyle w:val="VerbatimChar"/>
          <w:rFonts w:ascii="Times New Roman" w:hAnsi="Times New Roman" w:cs="Times New Roman"/>
        </w:rPr>
        <w:t>EVE Onli</w:t>
      </w:r>
      <w:r w:rsidRPr="000F0F38">
        <w:rPr>
          <w:rStyle w:val="VerbatimChar"/>
          <w:rFonts w:ascii="Times New Roman" w:hAnsi="Times New Roman" w:cs="Times New Roman"/>
        </w:rPr>
        <w:t>ne</w:t>
      </w:r>
      <w:r w:rsidRPr="000F0F38">
        <w:rPr>
          <w:rFonts w:ascii="Times New Roman" w:hAnsi="Times New Roman" w:cs="Times New Roman"/>
        </w:rPr>
        <w:t xml:space="preserve"> является одной из наиболее известных виртуальных экономик с высокой степенью вовлечённости игроков в производство, логистику, торговлю и спекулятивные операции. Существенная часть ценовой динамики формируется не скриптами, а действиями самих участников </w:t>
      </w:r>
      <w:r w:rsidRPr="000F0F38">
        <w:rPr>
          <w:rFonts w:ascii="Times New Roman" w:hAnsi="Times New Roman" w:cs="Times New Roman"/>
        </w:rPr>
        <w:t>рынка, что делает внутриигровые временные ряды содержательно близкими к данным реальных товарных площадок. Вместе с тем виртуальная среда вносит ряд особенностей: высокую чувствительность к игровым обновлениям, событийным аномалиям, активности отдельных ко</w:t>
      </w:r>
      <w:r w:rsidRPr="000F0F38">
        <w:rPr>
          <w:rFonts w:ascii="Times New Roman" w:hAnsi="Times New Roman" w:cs="Times New Roman"/>
        </w:rPr>
        <w:t>рпораций и изменению внутриигровых маршрутов поставки.</w:t>
      </w:r>
    </w:p>
    <w:p w14:paraId="51921E33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Для анализа такой экономики важны несколько факторов. Во-первых, рынок распределён по регионам, поэтому даже для одного и того же товара могут наблюдаться различия в цене и ликвидности между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Amar</w:t>
      </w:r>
      <w:r w:rsidRPr="000F0F38">
        <w:rPr>
          <w:rStyle w:val="VerbatimChar"/>
          <w:rFonts w:ascii="Times New Roman" w:hAnsi="Times New Roman" w:cs="Times New Roman"/>
        </w:rPr>
        <w:t>r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Dodixie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Hek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Rens</w:t>
      </w:r>
      <w:proofErr w:type="spellEnd"/>
      <w:r w:rsidRPr="000F0F38">
        <w:rPr>
          <w:rFonts w:ascii="Times New Roman" w:hAnsi="Times New Roman" w:cs="Times New Roman"/>
        </w:rPr>
        <w:t>. Во-вторых, динамика ряда может зависеть не только от долгосрочного тренда, но и от краткосрочных всплесков спроса, дефицита ресурса или манипулятивных действий игроков. В-третьих, исторические ряды по отдельным товарам сильно различ</w:t>
      </w:r>
      <w:r w:rsidRPr="000F0F38">
        <w:rPr>
          <w:rFonts w:ascii="Times New Roman" w:hAnsi="Times New Roman" w:cs="Times New Roman"/>
        </w:rPr>
        <w:t>аются по масштабу цен, амплитуде колебаний и частоте структурных переломов, что делает задачу выбора прогностической модели нетривиальной.</w:t>
      </w:r>
    </w:p>
    <w:p w14:paraId="6D9D6B08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7" w:name="анализ-существующих-решений"/>
      <w:bookmarkEnd w:id="6"/>
      <w:r w:rsidRPr="000F0F38">
        <w:rPr>
          <w:rFonts w:ascii="Times New Roman" w:hAnsi="Times New Roman" w:cs="Times New Roman"/>
        </w:rPr>
        <w:t>2.2. Анализ существующих решений</w:t>
      </w:r>
    </w:p>
    <w:p w14:paraId="4B20104F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Существующие инструменты, связанные с рынком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>, можно разделить на три груп</w:t>
      </w:r>
      <w:r w:rsidRPr="000F0F38">
        <w:rPr>
          <w:rFonts w:ascii="Times New Roman" w:hAnsi="Times New Roman" w:cs="Times New Roman"/>
        </w:rPr>
        <w:t>пы.</w:t>
      </w:r>
    </w:p>
    <w:p w14:paraId="281E9106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К первой группе относятся официальные средства доступа к данным. Основным источником рыночной информации является </w:t>
      </w:r>
      <w:r w:rsidRPr="000F0F38">
        <w:rPr>
          <w:rStyle w:val="VerbatimChar"/>
          <w:rFonts w:ascii="Times New Roman" w:hAnsi="Times New Roman" w:cs="Times New Roman"/>
        </w:rPr>
        <w:t xml:space="preserve">EVE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Swagger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Interface (ESI)</w:t>
      </w:r>
      <w:r w:rsidRPr="000F0F38">
        <w:rPr>
          <w:rFonts w:ascii="Times New Roman" w:hAnsi="Times New Roman" w:cs="Times New Roman"/>
        </w:rPr>
        <w:t>, предоставляющий REST-доступ к истории рынка, ордерам и информации о типах объектов. Данный интерфейс необходи</w:t>
      </w:r>
      <w:r w:rsidRPr="000F0F38">
        <w:rPr>
          <w:rFonts w:ascii="Times New Roman" w:hAnsi="Times New Roman" w:cs="Times New Roman"/>
        </w:rPr>
        <w:t>м для получения первичных данных, однако он не решает задачи хранения истории, сводной аналитики и пользовательской визуализации.</w:t>
      </w:r>
    </w:p>
    <w:p w14:paraId="37AE635B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Ко второй группе относятся прикладные внешние сервисы для трейдеров и промышленников. Например, </w:t>
      </w:r>
      <w:r w:rsidRPr="000F0F38">
        <w:rPr>
          <w:rStyle w:val="VerbatimChar"/>
          <w:rFonts w:ascii="Times New Roman" w:hAnsi="Times New Roman" w:cs="Times New Roman"/>
        </w:rPr>
        <w:t xml:space="preserve">EVE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Tycoon</w:t>
      </w:r>
      <w:proofErr w:type="spellEnd"/>
      <w:r w:rsidRPr="000F0F38">
        <w:rPr>
          <w:rFonts w:ascii="Times New Roman" w:hAnsi="Times New Roman" w:cs="Times New Roman"/>
        </w:rPr>
        <w:t xml:space="preserve"> ориентирован на кон</w:t>
      </w:r>
      <w:r w:rsidRPr="000F0F38">
        <w:rPr>
          <w:rFonts w:ascii="Times New Roman" w:hAnsi="Times New Roman" w:cs="Times New Roman"/>
        </w:rPr>
        <w:t xml:space="preserve">троль прибыли, управление ордерами и оценку производственных цепочек. Аналогично </w:t>
      </w:r>
      <w:r w:rsidRPr="000F0F38">
        <w:rPr>
          <w:rStyle w:val="VerbatimChar"/>
          <w:rFonts w:ascii="Times New Roman" w:hAnsi="Times New Roman" w:cs="Times New Roman"/>
        </w:rPr>
        <w:t xml:space="preserve">EVE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Appraisal</w:t>
      </w:r>
      <w:proofErr w:type="spellEnd"/>
      <w:r w:rsidRPr="000F0F38">
        <w:rPr>
          <w:rFonts w:ascii="Times New Roman" w:hAnsi="Times New Roman" w:cs="Times New Roman"/>
        </w:rPr>
        <w:t xml:space="preserve"> и связанные с ним инструменты сосредоточены на оценке стоимости наборов предметов, мониторинге цен и вспомогательных торговых расчётах. Современные </w:t>
      </w:r>
      <w:proofErr w:type="spellStart"/>
      <w:r w:rsidRPr="000F0F38">
        <w:rPr>
          <w:rFonts w:ascii="Times New Roman" w:hAnsi="Times New Roman" w:cs="Times New Roman"/>
        </w:rPr>
        <w:t>market-intell</w:t>
      </w:r>
      <w:r w:rsidRPr="000F0F38">
        <w:rPr>
          <w:rFonts w:ascii="Times New Roman" w:hAnsi="Times New Roman" w:cs="Times New Roman"/>
        </w:rPr>
        <w:t>igence</w:t>
      </w:r>
      <w:proofErr w:type="spellEnd"/>
      <w:r w:rsidRPr="000F0F38">
        <w:rPr>
          <w:rFonts w:ascii="Times New Roman" w:hAnsi="Times New Roman" w:cs="Times New Roman"/>
        </w:rPr>
        <w:t xml:space="preserve"> сервисы наподобие </w:t>
      </w:r>
      <w:r w:rsidRPr="000F0F38">
        <w:rPr>
          <w:rStyle w:val="VerbatimChar"/>
          <w:rFonts w:ascii="Times New Roman" w:hAnsi="Times New Roman" w:cs="Times New Roman"/>
        </w:rPr>
        <w:t>7</w:t>
      </w:r>
      <w:proofErr w:type="gramStart"/>
      <w:r w:rsidRPr="000F0F38">
        <w:rPr>
          <w:rStyle w:val="VerbatimChar"/>
          <w:rFonts w:ascii="Times New Roman" w:hAnsi="Times New Roman" w:cs="Times New Roman"/>
        </w:rPr>
        <w:t>o.market</w:t>
      </w:r>
      <w:proofErr w:type="gramEnd"/>
      <w:r w:rsidRPr="000F0F38">
        <w:rPr>
          <w:rFonts w:ascii="Times New Roman" w:hAnsi="Times New Roman" w:cs="Times New Roman"/>
        </w:rPr>
        <w:t xml:space="preserve"> делают акцент на оперативной рыночной разведке, включая наблюдение за ордерами и сигналы по ценам. Эти системы полезны в практической торговле, однако обычно не формируют полный исследовательский контур с локальным хранил</w:t>
      </w:r>
      <w:r w:rsidRPr="000F0F38">
        <w:rPr>
          <w:rFonts w:ascii="Times New Roman" w:hAnsi="Times New Roman" w:cs="Times New Roman"/>
        </w:rPr>
        <w:t>ищем истории, собственной аналитической моделью и воспроизводимым сравнением прогнозных методов.</w:t>
      </w:r>
    </w:p>
    <w:p w14:paraId="38265B2C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К третьей группе относятся универсальные аналитические инструменты и библиотеки временных рядов. Они предоставляют мощные алгоритмические возможности, но требу</w:t>
      </w:r>
      <w:r w:rsidRPr="000F0F38">
        <w:rPr>
          <w:rFonts w:ascii="Times New Roman" w:hAnsi="Times New Roman" w:cs="Times New Roman"/>
        </w:rPr>
        <w:t>ют самостоятельного построения предметно-ориентированной инфраструктуры: организации ETL-процесса, хранения истории, выбора рыночных объектов, разработки прикладного API и пользовательского интерфейса.</w:t>
      </w:r>
    </w:p>
    <w:p w14:paraId="32847AE8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С точки зрения задач данной работы ключевым ограничени</w:t>
      </w:r>
      <w:r w:rsidRPr="000F0F38">
        <w:rPr>
          <w:rFonts w:ascii="Times New Roman" w:hAnsi="Times New Roman" w:cs="Times New Roman"/>
        </w:rPr>
        <w:t xml:space="preserve">ем существующих решений является отсутствие целостного программного интерфейса, ориентированного именно на исследование внутриигровой экономики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 xml:space="preserve">. Либо данные доступны в сыром виде, </w:t>
      </w:r>
      <w:r w:rsidRPr="000F0F38">
        <w:rPr>
          <w:rFonts w:ascii="Times New Roman" w:hAnsi="Times New Roman" w:cs="Times New Roman"/>
        </w:rPr>
        <w:lastRenderedPageBreak/>
        <w:t xml:space="preserve">либо интерфейс заточен под прикладные действия игрока, но не под </w:t>
      </w:r>
      <w:r w:rsidRPr="000F0F38">
        <w:rPr>
          <w:rFonts w:ascii="Times New Roman" w:hAnsi="Times New Roman" w:cs="Times New Roman"/>
        </w:rPr>
        <w:t>систематический анализ, воспроизводимый эксперимент и сравнение методов прогнозирования.</w:t>
      </w:r>
    </w:p>
    <w:p w14:paraId="1F6BDA8B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8" w:name="обоснование-выбора-подхода"/>
      <w:bookmarkEnd w:id="7"/>
      <w:r w:rsidRPr="000F0F38">
        <w:rPr>
          <w:rFonts w:ascii="Times New Roman" w:hAnsi="Times New Roman" w:cs="Times New Roman"/>
        </w:rPr>
        <w:t>2.3. Обоснование выбора подхода</w:t>
      </w:r>
    </w:p>
    <w:p w14:paraId="07ABCC2F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 учётом рассмотренных ограничений в работе выбран подход, предполагающий создание собственного программного интерфейса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FluxEVEngine</w:t>
      </w:r>
      <w:proofErr w:type="spellEnd"/>
      <w:r w:rsidRPr="000F0F38">
        <w:rPr>
          <w:rFonts w:ascii="Times New Roman" w:hAnsi="Times New Roman" w:cs="Times New Roman"/>
        </w:rPr>
        <w:t>, к</w:t>
      </w:r>
      <w:r w:rsidRPr="000F0F38">
        <w:rPr>
          <w:rFonts w:ascii="Times New Roman" w:hAnsi="Times New Roman" w:cs="Times New Roman"/>
        </w:rPr>
        <w:t>оторый объединяет следующие свойства:</w:t>
      </w:r>
    </w:p>
    <w:p w14:paraId="64C4D7B3" w14:textId="77777777" w:rsidR="00A507A7" w:rsidRPr="000F0F38" w:rsidRDefault="00E248E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Автоматизированный сбор и накопление исторических данных из официального API.</w:t>
      </w:r>
    </w:p>
    <w:p w14:paraId="6E93E9CE" w14:textId="77777777" w:rsidR="00A507A7" w:rsidRPr="000F0F38" w:rsidRDefault="00E248E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Единое реляционное хранилище для рыночной истории и справочника отслеживаемых товаров.</w:t>
      </w:r>
    </w:p>
    <w:p w14:paraId="3B7D86BC" w14:textId="77777777" w:rsidR="00A507A7" w:rsidRPr="000F0F38" w:rsidRDefault="00E248E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Прикладной REST API для аналитических и прогнозных за</w:t>
      </w:r>
      <w:r w:rsidRPr="000F0F38">
        <w:rPr>
          <w:rFonts w:ascii="Times New Roman" w:hAnsi="Times New Roman" w:cs="Times New Roman"/>
        </w:rPr>
        <w:t>просов.</w:t>
      </w:r>
    </w:p>
    <w:p w14:paraId="59A6C0B9" w14:textId="77777777" w:rsidR="00A507A7" w:rsidRPr="000F0F38" w:rsidRDefault="00E248E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Визуальный </w:t>
      </w:r>
      <w:proofErr w:type="spellStart"/>
      <w:r w:rsidRPr="000F0F38">
        <w:rPr>
          <w:rFonts w:ascii="Times New Roman" w:hAnsi="Times New Roman" w:cs="Times New Roman"/>
        </w:rPr>
        <w:t>dashboard</w:t>
      </w:r>
      <w:proofErr w:type="spellEnd"/>
      <w:r w:rsidRPr="000F0F38">
        <w:rPr>
          <w:rFonts w:ascii="Times New Roman" w:hAnsi="Times New Roman" w:cs="Times New Roman"/>
        </w:rPr>
        <w:t xml:space="preserve"> для анализа регионального оборота, структуры рынка, динамики цен и прогнозов.</w:t>
      </w:r>
    </w:p>
    <w:p w14:paraId="6D3C5EA8" w14:textId="77777777" w:rsidR="00A507A7" w:rsidRPr="000F0F38" w:rsidRDefault="00E248E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Подсистему сравнения нескольких методов прогнозирования на одном и том же временном ряду.</w:t>
      </w:r>
    </w:p>
    <w:p w14:paraId="400850FC" w14:textId="77777777" w:rsidR="00A507A7" w:rsidRPr="000F0F38" w:rsidRDefault="00E248E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Исследовательский сценарный контур </w:t>
      </w:r>
      <w:proofErr w:type="spellStart"/>
      <w:r w:rsidRPr="000F0F38">
        <w:rPr>
          <w:rFonts w:ascii="Times New Roman" w:hAnsi="Times New Roman" w:cs="Times New Roman"/>
        </w:rPr>
        <w:t>агентного</w:t>
      </w:r>
      <w:proofErr w:type="spellEnd"/>
      <w:r w:rsidRPr="000F0F38">
        <w:rPr>
          <w:rFonts w:ascii="Times New Roman" w:hAnsi="Times New Roman" w:cs="Times New Roman"/>
        </w:rPr>
        <w:t xml:space="preserve"> моделирования, использующий реальные рыночные ряды как основу для генерации рыночных режимов.</w:t>
      </w:r>
    </w:p>
    <w:p w14:paraId="1A17BA6D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Такой подход отличается от </w:t>
      </w:r>
      <w:r w:rsidRPr="000F0F38">
        <w:rPr>
          <w:rFonts w:ascii="Times New Roman" w:hAnsi="Times New Roman" w:cs="Times New Roman"/>
        </w:rPr>
        <w:t>готовых рыночных сервисов тем, что ставит в центр не только удобство просмотра данных, но и воспроизводимость вычислительного эксперимента.</w:t>
      </w:r>
    </w:p>
    <w:p w14:paraId="1B57AA23" w14:textId="77777777" w:rsidR="00A507A7" w:rsidRPr="000F0F38" w:rsidRDefault="00E248EB">
      <w:pPr>
        <w:pStyle w:val="1"/>
        <w:rPr>
          <w:rFonts w:ascii="Times New Roman" w:hAnsi="Times New Roman" w:cs="Times New Roman"/>
        </w:rPr>
      </w:pPr>
      <w:bookmarkStart w:id="9" w:name="описание-разработки"/>
      <w:bookmarkEnd w:id="5"/>
      <w:bookmarkEnd w:id="8"/>
      <w:r w:rsidRPr="000F0F38">
        <w:rPr>
          <w:rFonts w:ascii="Times New Roman" w:hAnsi="Times New Roman" w:cs="Times New Roman"/>
        </w:rPr>
        <w:t>Описание разработки</w:t>
      </w:r>
    </w:p>
    <w:p w14:paraId="0D26BF95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0" w:name="общая-архитектура-системы"/>
      <w:r w:rsidRPr="000F0F38">
        <w:rPr>
          <w:rFonts w:ascii="Times New Roman" w:hAnsi="Times New Roman" w:cs="Times New Roman"/>
        </w:rPr>
        <w:t>3.1. Общая архитектура системы</w:t>
      </w:r>
    </w:p>
    <w:p w14:paraId="229079D1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Разработанный прототип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FluxEVEngine</w:t>
      </w:r>
      <w:proofErr w:type="spellEnd"/>
      <w:r w:rsidRPr="000F0F38">
        <w:rPr>
          <w:rFonts w:ascii="Times New Roman" w:hAnsi="Times New Roman" w:cs="Times New Roman"/>
        </w:rPr>
        <w:t xml:space="preserve"> построен по модульному принци</w:t>
      </w:r>
      <w:r w:rsidRPr="000F0F38">
        <w:rPr>
          <w:rFonts w:ascii="Times New Roman" w:hAnsi="Times New Roman" w:cs="Times New Roman"/>
        </w:rPr>
        <w:t xml:space="preserve">пу. Архитектура системы включает слой получения данных, слой хранения, аналитико-прогнозный слой, API-слой и </w:t>
      </w:r>
      <w:proofErr w:type="spellStart"/>
      <w:r w:rsidRPr="000F0F38">
        <w:rPr>
          <w:rFonts w:ascii="Times New Roman" w:hAnsi="Times New Roman" w:cs="Times New Roman"/>
        </w:rPr>
        <w:t>web</w:t>
      </w:r>
      <w:proofErr w:type="spellEnd"/>
      <w:r w:rsidRPr="000F0F38">
        <w:rPr>
          <w:rFonts w:ascii="Times New Roman" w:hAnsi="Times New Roman" w:cs="Times New Roman"/>
        </w:rPr>
        <w:t xml:space="preserve">-интерфейс. На старте приложения инициализируется общий HTTP-клиент для </w:t>
      </w:r>
      <w:r w:rsidRPr="000F0F38">
        <w:rPr>
          <w:rStyle w:val="VerbatimChar"/>
          <w:rFonts w:ascii="Times New Roman" w:hAnsi="Times New Roman" w:cs="Times New Roman"/>
        </w:rPr>
        <w:t>ESI</w:t>
      </w:r>
      <w:r w:rsidRPr="000F0F38">
        <w:rPr>
          <w:rFonts w:ascii="Times New Roman" w:hAnsi="Times New Roman" w:cs="Times New Roman"/>
        </w:rPr>
        <w:t>, а также фоновый планировщик, отвечающий за периодическое обновление</w:t>
      </w:r>
      <w:r w:rsidRPr="000F0F38">
        <w:rPr>
          <w:rFonts w:ascii="Times New Roman" w:hAnsi="Times New Roman" w:cs="Times New Roman"/>
        </w:rPr>
        <w:t xml:space="preserve"> рыночной истории. Полученные данные сохраняются 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PostgreSQL</w:t>
      </w:r>
      <w:proofErr w:type="spellEnd"/>
      <w:r w:rsidRPr="000F0F38">
        <w:rPr>
          <w:rFonts w:ascii="Times New Roman" w:hAnsi="Times New Roman" w:cs="Times New Roman"/>
        </w:rPr>
        <w:t xml:space="preserve"> и далее используются как источники для аналитических запросов и прогностических расчётов.</w:t>
      </w:r>
    </w:p>
    <w:p w14:paraId="1B9E13BB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Функционально система разделяется на следующие компоненты:</w:t>
      </w:r>
    </w:p>
    <w:p w14:paraId="1A67A761" w14:textId="77777777" w:rsidR="00A507A7" w:rsidRPr="000F0F38" w:rsidRDefault="00E24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Модуль интеграции с </w:t>
      </w:r>
      <w:r w:rsidRPr="000F0F38">
        <w:rPr>
          <w:rStyle w:val="VerbatimChar"/>
          <w:rFonts w:ascii="Times New Roman" w:hAnsi="Times New Roman" w:cs="Times New Roman"/>
        </w:rPr>
        <w:t>ESI API</w:t>
      </w:r>
      <w:r w:rsidRPr="000F0F38">
        <w:rPr>
          <w:rFonts w:ascii="Times New Roman" w:hAnsi="Times New Roman" w:cs="Times New Roman"/>
        </w:rPr>
        <w:t>, отвечающий за за</w:t>
      </w:r>
      <w:r w:rsidRPr="000F0F38">
        <w:rPr>
          <w:rFonts w:ascii="Times New Roman" w:hAnsi="Times New Roman" w:cs="Times New Roman"/>
        </w:rPr>
        <w:t>грузку рыночной истории и списков торгуемых объектов.</w:t>
      </w:r>
    </w:p>
    <w:p w14:paraId="158D01CB" w14:textId="77777777" w:rsidR="00A507A7" w:rsidRPr="000F0F38" w:rsidRDefault="00E24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База данных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PostgreSQL</w:t>
      </w:r>
      <w:proofErr w:type="spellEnd"/>
      <w:r w:rsidRPr="000F0F38">
        <w:rPr>
          <w:rFonts w:ascii="Times New Roman" w:hAnsi="Times New Roman" w:cs="Times New Roman"/>
        </w:rPr>
        <w:t>, хранящая историю цен, объёмов и ордеров.</w:t>
      </w:r>
    </w:p>
    <w:p w14:paraId="5D8A7C25" w14:textId="77777777" w:rsidR="00A507A7" w:rsidRPr="000F0F38" w:rsidRDefault="00E24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F0F38">
        <w:rPr>
          <w:rFonts w:ascii="Times New Roman" w:hAnsi="Times New Roman" w:cs="Times New Roman"/>
        </w:rPr>
        <w:t>Backend</w:t>
      </w:r>
      <w:proofErr w:type="spellEnd"/>
      <w:r w:rsidRPr="000F0F38">
        <w:rPr>
          <w:rFonts w:ascii="Times New Roman" w:hAnsi="Times New Roman" w:cs="Times New Roman"/>
        </w:rPr>
        <w:t xml:space="preserve"> на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FastAPI</w:t>
      </w:r>
      <w:proofErr w:type="spellEnd"/>
      <w:r w:rsidRPr="000F0F38">
        <w:rPr>
          <w:rFonts w:ascii="Times New Roman" w:hAnsi="Times New Roman" w:cs="Times New Roman"/>
        </w:rPr>
        <w:t xml:space="preserve">, предоставляющий REST API для истории цен, прогнозов и </w:t>
      </w:r>
      <w:proofErr w:type="spellStart"/>
      <w:r w:rsidRPr="000F0F38">
        <w:rPr>
          <w:rFonts w:ascii="Times New Roman" w:hAnsi="Times New Roman" w:cs="Times New Roman"/>
        </w:rPr>
        <w:t>dashboard</w:t>
      </w:r>
      <w:proofErr w:type="spellEnd"/>
      <w:r w:rsidRPr="000F0F38">
        <w:rPr>
          <w:rFonts w:ascii="Times New Roman" w:hAnsi="Times New Roman" w:cs="Times New Roman"/>
        </w:rPr>
        <w:t>-данных.</w:t>
      </w:r>
    </w:p>
    <w:p w14:paraId="24C98883" w14:textId="77777777" w:rsidR="00A507A7" w:rsidRPr="000F0F38" w:rsidRDefault="00E24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Модуль прогнозирования, реализующий несколько методов временных рядов и механизм сравнительного выбора модели.</w:t>
      </w:r>
    </w:p>
    <w:p w14:paraId="6286C0BC" w14:textId="77777777" w:rsidR="00A507A7" w:rsidRPr="000F0F38" w:rsidRDefault="00E24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F0F38">
        <w:rPr>
          <w:rFonts w:ascii="Times New Roman" w:hAnsi="Times New Roman" w:cs="Times New Roman"/>
        </w:rPr>
        <w:t>Frontend</w:t>
      </w:r>
      <w:proofErr w:type="spellEnd"/>
      <w:r w:rsidRPr="000F0F38">
        <w:rPr>
          <w:rFonts w:ascii="Times New Roman" w:hAnsi="Times New Roman" w:cs="Times New Roman"/>
        </w:rPr>
        <w:t xml:space="preserve"> на </w:t>
      </w:r>
      <w:r w:rsidRPr="000F0F38">
        <w:rPr>
          <w:rStyle w:val="VerbatimChar"/>
          <w:rFonts w:ascii="Times New Roman" w:hAnsi="Times New Roman" w:cs="Times New Roman"/>
        </w:rPr>
        <w:t>Next.js</w:t>
      </w:r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React</w:t>
      </w:r>
      <w:proofErr w:type="spellEnd"/>
      <w:r w:rsidRPr="000F0F38">
        <w:rPr>
          <w:rFonts w:ascii="Times New Roman" w:hAnsi="Times New Roman" w:cs="Times New Roman"/>
        </w:rPr>
        <w:t>, визуализирующий результаты в виде графиков</w:t>
      </w:r>
      <w:r w:rsidRPr="000F0F38">
        <w:rPr>
          <w:rFonts w:ascii="Times New Roman" w:hAnsi="Times New Roman" w:cs="Times New Roman"/>
        </w:rPr>
        <w:t xml:space="preserve"> и диаграмм.</w:t>
      </w:r>
    </w:p>
    <w:p w14:paraId="669CE082" w14:textId="77777777" w:rsidR="00A507A7" w:rsidRPr="000F0F38" w:rsidRDefault="00E24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Исследовательский </w:t>
      </w:r>
      <w:proofErr w:type="spellStart"/>
      <w:r w:rsidRPr="000F0F38">
        <w:rPr>
          <w:rFonts w:ascii="Times New Roman" w:hAnsi="Times New Roman" w:cs="Times New Roman"/>
        </w:rPr>
        <w:t>агентно</w:t>
      </w:r>
      <w:proofErr w:type="spellEnd"/>
      <w:r w:rsidRPr="000F0F38">
        <w:rPr>
          <w:rFonts w:ascii="Times New Roman" w:hAnsi="Times New Roman" w:cs="Times New Roman"/>
        </w:rPr>
        <w:t>-ориентированный контур, использующий исторические данные как основу для моделирования поведения стратегий в различных рыночных сценариях.</w:t>
      </w:r>
    </w:p>
    <w:p w14:paraId="2B5DD0DE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Такое разделение позволяет независимо развивать подсистемы сбора данных, вычисл</w:t>
      </w:r>
      <w:r w:rsidRPr="000F0F38">
        <w:rPr>
          <w:rFonts w:ascii="Times New Roman" w:hAnsi="Times New Roman" w:cs="Times New Roman"/>
        </w:rPr>
        <w:t>ений, пользовательского интерфейса и сценарного моделирования.</w:t>
      </w:r>
    </w:p>
    <w:p w14:paraId="49228EDE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1" w:name="технологический-стек"/>
      <w:bookmarkEnd w:id="10"/>
      <w:r w:rsidRPr="000F0F38">
        <w:rPr>
          <w:rFonts w:ascii="Times New Roman" w:hAnsi="Times New Roman" w:cs="Times New Roman"/>
        </w:rPr>
        <w:t>3.2. Технологический стек</w:t>
      </w:r>
    </w:p>
    <w:p w14:paraId="4DCFB9A8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Выбор инструментов был подчинён двум требованиям: простоте интеграции и пригодности для обработки временных рядов. В качестве базового языка выбран </w:t>
      </w:r>
      <w:r w:rsidRPr="000F0F38">
        <w:rPr>
          <w:rStyle w:val="VerbatimChar"/>
          <w:rFonts w:ascii="Times New Roman" w:hAnsi="Times New Roman" w:cs="Times New Roman"/>
        </w:rPr>
        <w:t>Python 3.12</w:t>
      </w:r>
      <w:r w:rsidRPr="000F0F38">
        <w:rPr>
          <w:rFonts w:ascii="Times New Roman" w:hAnsi="Times New Roman" w:cs="Times New Roman"/>
        </w:rPr>
        <w:t>, поскол</w:t>
      </w:r>
      <w:r w:rsidRPr="000F0F38">
        <w:rPr>
          <w:rFonts w:ascii="Times New Roman" w:hAnsi="Times New Roman" w:cs="Times New Roman"/>
        </w:rPr>
        <w:t xml:space="preserve">ьку он предоставляет удобную экосистему для </w:t>
      </w:r>
      <w:proofErr w:type="spellStart"/>
      <w:r w:rsidRPr="000F0F38">
        <w:rPr>
          <w:rFonts w:ascii="Times New Roman" w:hAnsi="Times New Roman" w:cs="Times New Roman"/>
        </w:rPr>
        <w:t>web</w:t>
      </w:r>
      <w:proofErr w:type="spellEnd"/>
      <w:r w:rsidRPr="000F0F38">
        <w:rPr>
          <w:rFonts w:ascii="Times New Roman" w:hAnsi="Times New Roman" w:cs="Times New Roman"/>
        </w:rPr>
        <w:t xml:space="preserve">-разработки, аналитики и научных вычислений. Для </w:t>
      </w:r>
      <w:proofErr w:type="spellStart"/>
      <w:r w:rsidRPr="000F0F38">
        <w:rPr>
          <w:rFonts w:ascii="Times New Roman" w:hAnsi="Times New Roman" w:cs="Times New Roman"/>
        </w:rPr>
        <w:t>server-side</w:t>
      </w:r>
      <w:proofErr w:type="spellEnd"/>
      <w:r w:rsidRPr="000F0F38">
        <w:rPr>
          <w:rFonts w:ascii="Times New Roman" w:hAnsi="Times New Roman" w:cs="Times New Roman"/>
        </w:rPr>
        <w:t xml:space="preserve"> логики выбран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FastAPI</w:t>
      </w:r>
      <w:proofErr w:type="spellEnd"/>
      <w:r w:rsidRPr="000F0F38">
        <w:rPr>
          <w:rFonts w:ascii="Times New Roman" w:hAnsi="Times New Roman" w:cs="Times New Roman"/>
        </w:rPr>
        <w:t xml:space="preserve">, сочетающий высокую производительность, асинхронную модель работы и автоматическую генерацию </w:t>
      </w:r>
      <w:proofErr w:type="spellStart"/>
      <w:r w:rsidRPr="000F0F38">
        <w:rPr>
          <w:rFonts w:ascii="Times New Roman" w:hAnsi="Times New Roman" w:cs="Times New Roman"/>
        </w:rPr>
        <w:t>OpenAPI</w:t>
      </w:r>
      <w:proofErr w:type="spellEnd"/>
      <w:r w:rsidRPr="000F0F38">
        <w:rPr>
          <w:rFonts w:ascii="Times New Roman" w:hAnsi="Times New Roman" w:cs="Times New Roman"/>
        </w:rPr>
        <w:t>-документации. Для хранени</w:t>
      </w:r>
      <w:r w:rsidRPr="000F0F38">
        <w:rPr>
          <w:rFonts w:ascii="Times New Roman" w:hAnsi="Times New Roman" w:cs="Times New Roman"/>
        </w:rPr>
        <w:t xml:space="preserve">я данных используется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PostgreSQL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17</w:t>
      </w:r>
      <w:r w:rsidRPr="000F0F38">
        <w:rPr>
          <w:rFonts w:ascii="Times New Roman" w:hAnsi="Times New Roman" w:cs="Times New Roman"/>
        </w:rPr>
        <w:t xml:space="preserve">, а взаимодействие с БД реализовано через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SQLAlchemy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async</w:t>
      </w:r>
      <w:proofErr w:type="spellEnd"/>
      <w:r w:rsidRPr="000F0F38">
        <w:rPr>
          <w:rFonts w:ascii="Times New Roman" w:hAnsi="Times New Roman" w:cs="Times New Roman"/>
        </w:rPr>
        <w:t xml:space="preserve"> и драйвер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asyncpg</w:t>
      </w:r>
      <w:proofErr w:type="spellEnd"/>
      <w:r w:rsidRPr="000F0F38">
        <w:rPr>
          <w:rFonts w:ascii="Times New Roman" w:hAnsi="Times New Roman" w:cs="Times New Roman"/>
        </w:rPr>
        <w:t xml:space="preserve">. Миграции схемы поддерживаются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Alembic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35124829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Для получения данных из </w:t>
      </w:r>
      <w:r w:rsidRPr="000F0F38">
        <w:rPr>
          <w:rStyle w:val="VerbatimChar"/>
          <w:rFonts w:ascii="Times New Roman" w:hAnsi="Times New Roman" w:cs="Times New Roman"/>
        </w:rPr>
        <w:t>ESI</w:t>
      </w:r>
      <w:r w:rsidRPr="000F0F38">
        <w:rPr>
          <w:rFonts w:ascii="Times New Roman" w:hAnsi="Times New Roman" w:cs="Times New Roman"/>
        </w:rPr>
        <w:t xml:space="preserve"> применяется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aiohttp</w:t>
      </w:r>
      <w:proofErr w:type="spellEnd"/>
      <w:r w:rsidRPr="000F0F38">
        <w:rPr>
          <w:rFonts w:ascii="Times New Roman" w:hAnsi="Times New Roman" w:cs="Times New Roman"/>
        </w:rPr>
        <w:t>, что позволяет выполнять сетевые запросы в асинхронном р</w:t>
      </w:r>
      <w:r w:rsidRPr="000F0F38">
        <w:rPr>
          <w:rFonts w:ascii="Times New Roman" w:hAnsi="Times New Roman" w:cs="Times New Roman"/>
        </w:rPr>
        <w:t xml:space="preserve">ежиме. Периодическое обновление истории выполняется с помощью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APScheduler</w:t>
      </w:r>
      <w:proofErr w:type="spellEnd"/>
      <w:r w:rsidRPr="000F0F38">
        <w:rPr>
          <w:rFonts w:ascii="Times New Roman" w:hAnsi="Times New Roman" w:cs="Times New Roman"/>
        </w:rPr>
        <w:t xml:space="preserve">. Вычислительный и прогнозный слой опирается на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NumPy</w:t>
      </w:r>
      <w:proofErr w:type="spellEnd"/>
      <w:r w:rsidRPr="000F0F38">
        <w:rPr>
          <w:rFonts w:ascii="Times New Roman" w:hAnsi="Times New Roman" w:cs="Times New Roman"/>
        </w:rPr>
        <w:t xml:space="preserve"> и библиотеку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statsmodels</w:t>
      </w:r>
      <w:proofErr w:type="spellEnd"/>
      <w:r w:rsidRPr="000F0F38">
        <w:rPr>
          <w:rFonts w:ascii="Times New Roman" w:hAnsi="Times New Roman" w:cs="Times New Roman"/>
        </w:rPr>
        <w:t xml:space="preserve">, в которой реализованы применяемые методы временных рядов. На </w:t>
      </w:r>
      <w:proofErr w:type="spellStart"/>
      <w:r w:rsidRPr="000F0F38">
        <w:rPr>
          <w:rFonts w:ascii="Times New Roman" w:hAnsi="Times New Roman" w:cs="Times New Roman"/>
        </w:rPr>
        <w:t>frontend</w:t>
      </w:r>
      <w:proofErr w:type="spellEnd"/>
      <w:r w:rsidRPr="000F0F38">
        <w:rPr>
          <w:rFonts w:ascii="Times New Roman" w:hAnsi="Times New Roman" w:cs="Times New Roman"/>
        </w:rPr>
        <w:t xml:space="preserve"> используется </w:t>
      </w:r>
      <w:r w:rsidRPr="000F0F38">
        <w:rPr>
          <w:rStyle w:val="VerbatimChar"/>
          <w:rFonts w:ascii="Times New Roman" w:hAnsi="Times New Roman" w:cs="Times New Roman"/>
        </w:rPr>
        <w:t>Next.js</w:t>
      </w:r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React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r w:rsidRPr="000F0F38">
        <w:rPr>
          <w:rStyle w:val="VerbatimChar"/>
          <w:rFonts w:ascii="Times New Roman" w:hAnsi="Times New Roman" w:cs="Times New Roman"/>
        </w:rPr>
        <w:t>Plo</w:t>
      </w:r>
      <w:r w:rsidRPr="000F0F38">
        <w:rPr>
          <w:rStyle w:val="VerbatimChar"/>
          <w:rFonts w:ascii="Times New Roman" w:hAnsi="Times New Roman" w:cs="Times New Roman"/>
        </w:rPr>
        <w:t>tly.js</w:t>
      </w:r>
      <w:r w:rsidRPr="000F0F38">
        <w:rPr>
          <w:rFonts w:ascii="Times New Roman" w:hAnsi="Times New Roman" w:cs="Times New Roman"/>
        </w:rPr>
        <w:t xml:space="preserve">, обеспечивающие интерактивную визуализацию рынка и прогнозов. Поддержка воспроизводимости обеспечивается миграциями БД и </w:t>
      </w:r>
      <w:proofErr w:type="spellStart"/>
      <w:r w:rsidRPr="000F0F38">
        <w:rPr>
          <w:rFonts w:ascii="Times New Roman" w:hAnsi="Times New Roman" w:cs="Times New Roman"/>
        </w:rPr>
        <w:t>workflow-пайплайнами</w:t>
      </w:r>
      <w:proofErr w:type="spellEnd"/>
      <w:r w:rsidRPr="000F0F38">
        <w:rPr>
          <w:rFonts w:ascii="Times New Roman" w:hAnsi="Times New Roman" w:cs="Times New Roman"/>
        </w:rPr>
        <w:t xml:space="preserve"> 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GitHub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Actions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1967167A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b/>
          <w:bCs/>
        </w:rPr>
        <w:t>Таблица 1. Технологический стек проекта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507A7" w:rsidRPr="000F0F38" w14:paraId="154A031D" w14:textId="77777777" w:rsidTr="00A50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D60809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Слой системы</w:t>
            </w:r>
          </w:p>
        </w:tc>
        <w:tc>
          <w:tcPr>
            <w:tcW w:w="2640" w:type="dxa"/>
          </w:tcPr>
          <w:p w14:paraId="07FF0037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Технологии</w:t>
            </w:r>
          </w:p>
        </w:tc>
        <w:tc>
          <w:tcPr>
            <w:tcW w:w="2640" w:type="dxa"/>
          </w:tcPr>
          <w:p w14:paraId="5CB7E145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A507A7" w:rsidRPr="000F0F38" w14:paraId="0535F689" w14:textId="77777777">
        <w:tc>
          <w:tcPr>
            <w:tcW w:w="2640" w:type="dxa"/>
          </w:tcPr>
          <w:p w14:paraId="53662A5A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Серверная логика</w:t>
            </w:r>
          </w:p>
        </w:tc>
        <w:tc>
          <w:tcPr>
            <w:tcW w:w="2640" w:type="dxa"/>
          </w:tcPr>
          <w:p w14:paraId="1173AF17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 xml:space="preserve">Python 3.12, </w:t>
            </w:r>
            <w:proofErr w:type="spellStart"/>
            <w:r w:rsidRPr="000F0F38">
              <w:rPr>
                <w:rFonts w:ascii="Times New Roman" w:hAnsi="Times New Roman" w:cs="Times New Roman"/>
              </w:rPr>
              <w:t>FastAPI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</w:rPr>
              <w:t>Uvicorn</w:t>
            </w:r>
            <w:proofErr w:type="spellEnd"/>
          </w:p>
        </w:tc>
        <w:tc>
          <w:tcPr>
            <w:tcW w:w="2640" w:type="dxa"/>
          </w:tcPr>
          <w:p w14:paraId="1E10CA84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 xml:space="preserve">Реализация REST API и </w:t>
            </w:r>
            <w:proofErr w:type="spellStart"/>
            <w:r w:rsidRPr="000F0F38">
              <w:rPr>
                <w:rFonts w:ascii="Times New Roman" w:hAnsi="Times New Roman" w:cs="Times New Roman"/>
              </w:rPr>
              <w:t>оркестрация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 сервисов</w:t>
            </w:r>
          </w:p>
        </w:tc>
      </w:tr>
      <w:tr w:rsidR="00A507A7" w:rsidRPr="000F0F38" w14:paraId="6E9F431E" w14:textId="77777777">
        <w:tc>
          <w:tcPr>
            <w:tcW w:w="2640" w:type="dxa"/>
          </w:tcPr>
          <w:p w14:paraId="023F8B50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Хранение данных</w:t>
            </w:r>
          </w:p>
        </w:tc>
        <w:tc>
          <w:tcPr>
            <w:tcW w:w="2640" w:type="dxa"/>
          </w:tcPr>
          <w:p w14:paraId="5AD02F9D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  <w:lang w:val="en-US"/>
              </w:rPr>
            </w:pPr>
            <w:r w:rsidRPr="000F0F38">
              <w:rPr>
                <w:rFonts w:ascii="Times New Roman" w:hAnsi="Times New Roman" w:cs="Times New Roman"/>
                <w:lang w:val="en-US"/>
              </w:rPr>
              <w:t xml:space="preserve">PostgreSQL 17, </w:t>
            </w:r>
            <w:proofErr w:type="spellStart"/>
            <w:r w:rsidRPr="000F0F38">
              <w:rPr>
                <w:rFonts w:ascii="Times New Roman" w:hAnsi="Times New Roman" w:cs="Times New Roman"/>
                <w:lang w:val="en-US"/>
              </w:rPr>
              <w:t>SQLAlchemy</w:t>
            </w:r>
            <w:proofErr w:type="spellEnd"/>
            <w:r w:rsidRPr="000F0F38">
              <w:rPr>
                <w:rFonts w:ascii="Times New Roman" w:hAnsi="Times New Roman" w:cs="Times New Roman"/>
                <w:lang w:val="en-US"/>
              </w:rPr>
              <w:t xml:space="preserve"> async, </w:t>
            </w:r>
            <w:proofErr w:type="spellStart"/>
            <w:r w:rsidRPr="000F0F38">
              <w:rPr>
                <w:rFonts w:ascii="Times New Roman" w:hAnsi="Times New Roman" w:cs="Times New Roman"/>
                <w:lang w:val="en-US"/>
              </w:rPr>
              <w:t>asyncpg</w:t>
            </w:r>
            <w:proofErr w:type="spellEnd"/>
            <w:r w:rsidRPr="000F0F38">
              <w:rPr>
                <w:rFonts w:ascii="Times New Roman" w:hAnsi="Times New Roman" w:cs="Times New Roman"/>
                <w:lang w:val="en-US"/>
              </w:rPr>
              <w:t>, Alembic</w:t>
            </w:r>
          </w:p>
        </w:tc>
        <w:tc>
          <w:tcPr>
            <w:tcW w:w="2640" w:type="dxa"/>
          </w:tcPr>
          <w:p w14:paraId="7FBF72AD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Хранение истории рынка, ORM и миграции схемы</w:t>
            </w:r>
          </w:p>
        </w:tc>
      </w:tr>
      <w:tr w:rsidR="00A507A7" w:rsidRPr="000F0F38" w14:paraId="3B066D33" w14:textId="77777777">
        <w:tc>
          <w:tcPr>
            <w:tcW w:w="2640" w:type="dxa"/>
          </w:tcPr>
          <w:p w14:paraId="6EDEC1DE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Сбор данных</w:t>
            </w:r>
          </w:p>
        </w:tc>
        <w:tc>
          <w:tcPr>
            <w:tcW w:w="2640" w:type="dxa"/>
          </w:tcPr>
          <w:p w14:paraId="72C0581B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aiohttp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, ESI API, </w:t>
            </w:r>
            <w:proofErr w:type="spellStart"/>
            <w:r w:rsidRPr="000F0F38">
              <w:rPr>
                <w:rFonts w:ascii="Times New Roman" w:hAnsi="Times New Roman" w:cs="Times New Roman"/>
              </w:rPr>
              <w:t>APScheduler</w:t>
            </w:r>
            <w:proofErr w:type="spellEnd"/>
          </w:p>
        </w:tc>
        <w:tc>
          <w:tcPr>
            <w:tcW w:w="2640" w:type="dxa"/>
          </w:tcPr>
          <w:p w14:paraId="58010AC1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Асинхронная</w:t>
            </w:r>
            <w:r w:rsidRPr="000F0F38">
              <w:rPr>
                <w:rFonts w:ascii="Times New Roman" w:hAnsi="Times New Roman" w:cs="Times New Roman"/>
              </w:rPr>
              <w:t xml:space="preserve"> загрузка и ежедневное обновление рыночной истории</w:t>
            </w:r>
          </w:p>
        </w:tc>
      </w:tr>
      <w:tr w:rsidR="00A507A7" w:rsidRPr="000F0F38" w14:paraId="0CDD4833" w14:textId="77777777">
        <w:tc>
          <w:tcPr>
            <w:tcW w:w="2640" w:type="dxa"/>
          </w:tcPr>
          <w:p w14:paraId="00980444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Аналитика и прогноз</w:t>
            </w:r>
          </w:p>
        </w:tc>
        <w:tc>
          <w:tcPr>
            <w:tcW w:w="2640" w:type="dxa"/>
          </w:tcPr>
          <w:p w14:paraId="62E843CC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NumPy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</w:rPr>
              <w:t>statsmodels</w:t>
            </w:r>
            <w:proofErr w:type="spellEnd"/>
          </w:p>
        </w:tc>
        <w:tc>
          <w:tcPr>
            <w:tcW w:w="2640" w:type="dxa"/>
          </w:tcPr>
          <w:p w14:paraId="037DD191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Расчёт метрик, регрессии и временных моделей</w:t>
            </w:r>
          </w:p>
        </w:tc>
      </w:tr>
      <w:tr w:rsidR="00A507A7" w:rsidRPr="000F0F38" w14:paraId="4423922F" w14:textId="77777777">
        <w:tc>
          <w:tcPr>
            <w:tcW w:w="2640" w:type="dxa"/>
          </w:tcPr>
          <w:p w14:paraId="20277990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Визуализация</w:t>
            </w:r>
          </w:p>
        </w:tc>
        <w:tc>
          <w:tcPr>
            <w:tcW w:w="2640" w:type="dxa"/>
          </w:tcPr>
          <w:p w14:paraId="256F4329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  <w:lang w:val="en-US"/>
              </w:rPr>
            </w:pPr>
            <w:r w:rsidRPr="000F0F38">
              <w:rPr>
                <w:rFonts w:ascii="Times New Roman" w:hAnsi="Times New Roman" w:cs="Times New Roman"/>
                <w:lang w:val="en-US"/>
              </w:rPr>
              <w:t>Next.js, React, Plotly.js</w:t>
            </w:r>
          </w:p>
        </w:tc>
        <w:tc>
          <w:tcPr>
            <w:tcW w:w="2640" w:type="dxa"/>
          </w:tcPr>
          <w:p w14:paraId="38703810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Dashboard</w:t>
            </w:r>
            <w:proofErr w:type="spellEnd"/>
            <w:r w:rsidRPr="000F0F38">
              <w:rPr>
                <w:rFonts w:ascii="Times New Roman" w:hAnsi="Times New Roman" w:cs="Times New Roman"/>
              </w:rPr>
              <w:t>, графики и интерактивное сравнение моделей</w:t>
            </w:r>
          </w:p>
        </w:tc>
      </w:tr>
      <w:tr w:rsidR="00A507A7" w:rsidRPr="000F0F38" w14:paraId="1FE9E51A" w14:textId="77777777">
        <w:tc>
          <w:tcPr>
            <w:tcW w:w="2640" w:type="dxa"/>
          </w:tcPr>
          <w:p w14:paraId="23ABDCC8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Автоматизация</w:t>
            </w:r>
          </w:p>
        </w:tc>
        <w:tc>
          <w:tcPr>
            <w:tcW w:w="2640" w:type="dxa"/>
          </w:tcPr>
          <w:p w14:paraId="1341B7FB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GitHub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F38">
              <w:rPr>
                <w:rFonts w:ascii="Times New Roman" w:hAnsi="Times New Roman" w:cs="Times New Roman"/>
              </w:rPr>
              <w:t>Actions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</w:rPr>
              <w:t>Bun</w:t>
            </w:r>
            <w:proofErr w:type="spellEnd"/>
          </w:p>
        </w:tc>
        <w:tc>
          <w:tcPr>
            <w:tcW w:w="2640" w:type="dxa"/>
          </w:tcPr>
          <w:p w14:paraId="5B3BCB0F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 xml:space="preserve">CI/CD, сборка </w:t>
            </w:r>
            <w:proofErr w:type="spellStart"/>
            <w:r w:rsidRPr="000F0F38">
              <w:rPr>
                <w:rFonts w:ascii="Times New Roman" w:hAnsi="Times New Roman" w:cs="Times New Roman"/>
              </w:rPr>
              <w:t>frontend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 и выпуск архивов релиза</w:t>
            </w:r>
          </w:p>
        </w:tc>
      </w:tr>
    </w:tbl>
    <w:p w14:paraId="6B06EA70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2" w:name="модель-данных"/>
      <w:bookmarkEnd w:id="11"/>
      <w:r w:rsidRPr="000F0F38">
        <w:rPr>
          <w:rFonts w:ascii="Times New Roman" w:hAnsi="Times New Roman" w:cs="Times New Roman"/>
        </w:rPr>
        <w:t>3.3. Модель данных</w:t>
      </w:r>
    </w:p>
    <w:p w14:paraId="035CBC48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Модель данных проекта реализована в виде трёх основных сущностей.</w:t>
      </w:r>
    </w:p>
    <w:p w14:paraId="17AFD7B9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Сущность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TrackedItem</w:t>
      </w:r>
      <w:proofErr w:type="spellEnd"/>
      <w:r w:rsidRPr="000F0F38">
        <w:rPr>
          <w:rFonts w:ascii="Times New Roman" w:hAnsi="Times New Roman" w:cs="Times New Roman"/>
        </w:rPr>
        <w:t xml:space="preserve"> </w:t>
      </w:r>
      <w:r w:rsidRPr="000F0F38">
        <w:rPr>
          <w:rFonts w:ascii="Times New Roman" w:hAnsi="Times New Roman" w:cs="Times New Roman"/>
        </w:rPr>
        <w:t xml:space="preserve">хранит перечень отслеживаемых товаров. Для каждого объекта фиксируются внутренний идентификатор,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type_id</w:t>
      </w:r>
      <w:proofErr w:type="spellEnd"/>
      <w:r w:rsidRPr="000F0F38">
        <w:rPr>
          <w:rFonts w:ascii="Times New Roman" w:hAnsi="Times New Roman" w:cs="Times New Roman"/>
        </w:rPr>
        <w:t>, название и дата добавления в систему.</w:t>
      </w:r>
    </w:p>
    <w:p w14:paraId="4FF38536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Сущность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MarketHistory</w:t>
      </w:r>
      <w:proofErr w:type="spellEnd"/>
      <w:r w:rsidRPr="000F0F38">
        <w:rPr>
          <w:rFonts w:ascii="Times New Roman" w:hAnsi="Times New Roman" w:cs="Times New Roman"/>
        </w:rPr>
        <w:t xml:space="preserve"> является центральной таблицей проекта. В ней содержатся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type_id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region_id</w:t>
      </w:r>
      <w:proofErr w:type="spellEnd"/>
      <w:r w:rsidRPr="000F0F38">
        <w:rPr>
          <w:rFonts w:ascii="Times New Roman" w:hAnsi="Times New Roman" w:cs="Times New Roman"/>
        </w:rPr>
        <w:t>, дата наблюден</w:t>
      </w:r>
      <w:r w:rsidRPr="000F0F38">
        <w:rPr>
          <w:rFonts w:ascii="Times New Roman" w:hAnsi="Times New Roman" w:cs="Times New Roman"/>
        </w:rPr>
        <w:t>ия, средняя цена (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average</w:t>
      </w:r>
      <w:proofErr w:type="spellEnd"/>
      <w:r w:rsidRPr="000F0F38">
        <w:rPr>
          <w:rFonts w:ascii="Times New Roman" w:hAnsi="Times New Roman" w:cs="Times New Roman"/>
        </w:rPr>
        <w:t>), максимальная и минимальная цена (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highest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lowest</w:t>
      </w:r>
      <w:proofErr w:type="spellEnd"/>
      <w:r w:rsidRPr="000F0F38">
        <w:rPr>
          <w:rFonts w:ascii="Times New Roman" w:hAnsi="Times New Roman" w:cs="Times New Roman"/>
        </w:rPr>
        <w:t>), объём торгов (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volume</w:t>
      </w:r>
      <w:proofErr w:type="spellEnd"/>
      <w:r w:rsidRPr="000F0F38">
        <w:rPr>
          <w:rFonts w:ascii="Times New Roman" w:hAnsi="Times New Roman" w:cs="Times New Roman"/>
        </w:rPr>
        <w:t>) и количество ордеров (</w:t>
      </w:r>
      <w:proofErr w:type="spellStart"/>
      <w:r w:rsidRPr="000F0F38">
        <w:rPr>
          <w:rStyle w:val="VerbatimChar"/>
          <w:rFonts w:ascii="Times New Roman" w:hAnsi="Times New Roman" w:cs="Times New Roman"/>
        </w:rPr>
        <w:t>order_count</w:t>
      </w:r>
      <w:proofErr w:type="spellEnd"/>
      <w:r w:rsidRPr="000F0F38">
        <w:rPr>
          <w:rFonts w:ascii="Times New Roman" w:hAnsi="Times New Roman" w:cs="Times New Roman"/>
        </w:rPr>
        <w:t xml:space="preserve">). Эта таблица используется </w:t>
      </w:r>
      <w:r w:rsidRPr="000F0F38">
        <w:rPr>
          <w:rFonts w:ascii="Times New Roman" w:hAnsi="Times New Roman" w:cs="Times New Roman"/>
        </w:rPr>
        <w:lastRenderedPageBreak/>
        <w:t>как основа для вычисления оборота, построения временных рядов и последующего прогнозирования.</w:t>
      </w:r>
    </w:p>
    <w:p w14:paraId="4C4A3A83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Сущность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MarketOrder</w:t>
      </w:r>
      <w:proofErr w:type="spellEnd"/>
      <w:r w:rsidRPr="000F0F38">
        <w:rPr>
          <w:rFonts w:ascii="Times New Roman" w:hAnsi="Times New Roman" w:cs="Times New Roman"/>
        </w:rPr>
        <w:t xml:space="preserve"> предназначена для хранения информации по рыночным ордерам: цене, остатку объёма, признаку </w:t>
      </w:r>
      <w:proofErr w:type="spellStart"/>
      <w:r w:rsidRPr="000F0F38">
        <w:rPr>
          <w:rFonts w:ascii="Times New Roman" w:hAnsi="Times New Roman" w:cs="Times New Roman"/>
        </w:rPr>
        <w:t>buy</w:t>
      </w:r>
      <w:proofErr w:type="spellEnd"/>
      <w:r w:rsidRPr="000F0F38">
        <w:rPr>
          <w:rFonts w:ascii="Times New Roman" w:hAnsi="Times New Roman" w:cs="Times New Roman"/>
        </w:rPr>
        <w:t>/</w:t>
      </w:r>
      <w:proofErr w:type="spellStart"/>
      <w:r w:rsidRPr="000F0F38">
        <w:rPr>
          <w:rFonts w:ascii="Times New Roman" w:hAnsi="Times New Roman" w:cs="Times New Roman"/>
        </w:rPr>
        <w:t>sell</w:t>
      </w:r>
      <w:proofErr w:type="spellEnd"/>
      <w:r w:rsidRPr="000F0F38">
        <w:rPr>
          <w:rFonts w:ascii="Times New Roman" w:hAnsi="Times New Roman" w:cs="Times New Roman"/>
        </w:rPr>
        <w:t>-ордера, месту размещения и времени фиксации. Хотя в текущем исследовательском контуре основной акцент сделан на анализе исторических ряд</w:t>
      </w:r>
      <w:r w:rsidRPr="000F0F38">
        <w:rPr>
          <w:rFonts w:ascii="Times New Roman" w:hAnsi="Times New Roman" w:cs="Times New Roman"/>
        </w:rPr>
        <w:t xml:space="preserve">ов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market_history</w:t>
      </w:r>
      <w:proofErr w:type="spellEnd"/>
      <w:r w:rsidRPr="000F0F38">
        <w:rPr>
          <w:rFonts w:ascii="Times New Roman" w:hAnsi="Times New Roman" w:cs="Times New Roman"/>
        </w:rPr>
        <w:t xml:space="preserve">, наличие таблицы ордеров создаёт основу для дальнейшего расширения аналитики в направлении </w:t>
      </w:r>
      <w:proofErr w:type="spellStart"/>
      <w:r w:rsidRPr="000F0F38">
        <w:rPr>
          <w:rFonts w:ascii="Times New Roman" w:hAnsi="Times New Roman" w:cs="Times New Roman"/>
        </w:rPr>
        <w:t>microstructure</w:t>
      </w:r>
      <w:proofErr w:type="spellEnd"/>
      <w:r w:rsidRPr="000F0F38">
        <w:rPr>
          <w:rFonts w:ascii="Times New Roman" w:hAnsi="Times New Roman" w:cs="Times New Roman"/>
        </w:rPr>
        <w:t xml:space="preserve">-анализа и </w:t>
      </w:r>
      <w:proofErr w:type="spellStart"/>
      <w:r w:rsidRPr="000F0F38">
        <w:rPr>
          <w:rFonts w:ascii="Times New Roman" w:hAnsi="Times New Roman" w:cs="Times New Roman"/>
        </w:rPr>
        <w:t>агентных</w:t>
      </w:r>
      <w:proofErr w:type="spellEnd"/>
      <w:r w:rsidRPr="000F0F38">
        <w:rPr>
          <w:rFonts w:ascii="Times New Roman" w:hAnsi="Times New Roman" w:cs="Times New Roman"/>
        </w:rPr>
        <w:t xml:space="preserve"> сценариев.</w:t>
      </w:r>
    </w:p>
    <w:p w14:paraId="56B3A1E2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3" w:name="ключевые-проектные-решения"/>
      <w:bookmarkEnd w:id="12"/>
      <w:r w:rsidRPr="000F0F38">
        <w:rPr>
          <w:rFonts w:ascii="Times New Roman" w:hAnsi="Times New Roman" w:cs="Times New Roman"/>
        </w:rPr>
        <w:t>3.4. Ключевые проектные решения</w:t>
      </w:r>
    </w:p>
    <w:p w14:paraId="44564354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В ходе разработки были приняты несколько принципиальных решений.</w:t>
      </w:r>
    </w:p>
    <w:p w14:paraId="3C61BA65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Во-пе</w:t>
      </w:r>
      <w:r w:rsidRPr="000F0F38">
        <w:rPr>
          <w:rFonts w:ascii="Times New Roman" w:hAnsi="Times New Roman" w:cs="Times New Roman"/>
        </w:rPr>
        <w:t xml:space="preserve">рвых, в качестве опорных торговых площадок выбраны пять крупнейших хабов: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Amarr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Dodixie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Hek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Rens</w:t>
      </w:r>
      <w:proofErr w:type="spellEnd"/>
      <w:r w:rsidRPr="000F0F38">
        <w:rPr>
          <w:rFonts w:ascii="Times New Roman" w:hAnsi="Times New Roman" w:cs="Times New Roman"/>
        </w:rPr>
        <w:t>. Это обеспечивает хорошее покрытие рынка без избыточного усложнения инфраструктуры.</w:t>
      </w:r>
    </w:p>
    <w:p w14:paraId="0C38761B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Во-вторых, в системе используется список из </w:t>
      </w:r>
      <w:r w:rsidRPr="000F0F38">
        <w:rPr>
          <w:rStyle w:val="VerbatimChar"/>
          <w:rFonts w:ascii="Times New Roman" w:hAnsi="Times New Roman" w:cs="Times New Roman"/>
        </w:rPr>
        <w:t>1000</w:t>
      </w:r>
      <w:r w:rsidRPr="000F0F38">
        <w:rPr>
          <w:rFonts w:ascii="Times New Roman" w:hAnsi="Times New Roman" w:cs="Times New Roman"/>
        </w:rPr>
        <w:t xml:space="preserve"> отслеживаемых то</w:t>
      </w:r>
      <w:r w:rsidRPr="000F0F38">
        <w:rPr>
          <w:rFonts w:ascii="Times New Roman" w:hAnsi="Times New Roman" w:cs="Times New Roman"/>
        </w:rPr>
        <w:t>варов, формируемый по торговой активности. Такое ограничение делает сбор данных достаточно широким, но при этом сохраняет разумную вычислительную стоимость обновлений.</w:t>
      </w:r>
    </w:p>
    <w:p w14:paraId="6D17B33C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В-третьих, архитектура прогностического слоя построена так, чтобы разные методы работали</w:t>
      </w:r>
      <w:r w:rsidRPr="000F0F38">
        <w:rPr>
          <w:rFonts w:ascii="Times New Roman" w:hAnsi="Times New Roman" w:cs="Times New Roman"/>
        </w:rPr>
        <w:t xml:space="preserve"> на одном и том же временном ряду и оценивались по одинаковой процедуре валидации. Это превращает модуль прогнозирования из набора разрозненных алгоритмов в средство строгого сравнительного анализа.</w:t>
      </w:r>
    </w:p>
    <w:p w14:paraId="4144054D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В-четвёртых, в качестве дополнительного исследовательског</w:t>
      </w:r>
      <w:r w:rsidRPr="000F0F38">
        <w:rPr>
          <w:rFonts w:ascii="Times New Roman" w:hAnsi="Times New Roman" w:cs="Times New Roman"/>
        </w:rPr>
        <w:t xml:space="preserve">о расширения в прототип включён сценарный </w:t>
      </w:r>
      <w:proofErr w:type="spellStart"/>
      <w:r w:rsidRPr="000F0F38">
        <w:rPr>
          <w:rFonts w:ascii="Times New Roman" w:hAnsi="Times New Roman" w:cs="Times New Roman"/>
        </w:rPr>
        <w:t>агентный</w:t>
      </w:r>
      <w:proofErr w:type="spellEnd"/>
      <w:r w:rsidRPr="000F0F38">
        <w:rPr>
          <w:rFonts w:ascii="Times New Roman" w:hAnsi="Times New Roman" w:cs="Times New Roman"/>
        </w:rPr>
        <w:t xml:space="preserve"> контур. Он не подменяет основной модуль прогнозирования, а дополняет его возможностью анализировать поведение стратегий при изменении структуры рынка.</w:t>
      </w:r>
    </w:p>
    <w:p w14:paraId="698C223A" w14:textId="77777777" w:rsidR="00A507A7" w:rsidRPr="000F0F38" w:rsidRDefault="00E248EB">
      <w:pPr>
        <w:pStyle w:val="1"/>
        <w:rPr>
          <w:rFonts w:ascii="Times New Roman" w:hAnsi="Times New Roman" w:cs="Times New Roman"/>
        </w:rPr>
      </w:pPr>
      <w:bookmarkStart w:id="14" w:name="реализация"/>
      <w:bookmarkEnd w:id="9"/>
      <w:bookmarkEnd w:id="13"/>
      <w:r w:rsidRPr="000F0F38">
        <w:rPr>
          <w:rFonts w:ascii="Times New Roman" w:hAnsi="Times New Roman" w:cs="Times New Roman"/>
        </w:rPr>
        <w:t>Реализация</w:t>
      </w:r>
    </w:p>
    <w:p w14:paraId="400A014F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5" w:name="реализация-сбора-и-обновления-данных"/>
      <w:r w:rsidRPr="000F0F38">
        <w:rPr>
          <w:rFonts w:ascii="Times New Roman" w:hAnsi="Times New Roman" w:cs="Times New Roman"/>
        </w:rPr>
        <w:t>4.1. Реализация сбора и обновления данных</w:t>
      </w:r>
    </w:p>
    <w:p w14:paraId="5AE0FF4D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</w:t>
      </w:r>
      <w:r w:rsidRPr="000F0F38">
        <w:rPr>
          <w:rFonts w:ascii="Times New Roman" w:hAnsi="Times New Roman" w:cs="Times New Roman"/>
        </w:rPr>
        <w:t xml:space="preserve">олучение рыночной информации реализовано через официальный </w:t>
      </w:r>
      <w:r w:rsidRPr="000F0F38">
        <w:rPr>
          <w:rStyle w:val="VerbatimChar"/>
          <w:rFonts w:ascii="Times New Roman" w:hAnsi="Times New Roman" w:cs="Times New Roman"/>
        </w:rPr>
        <w:t>ESI API</w:t>
      </w:r>
      <w:r w:rsidRPr="000F0F38">
        <w:rPr>
          <w:rFonts w:ascii="Times New Roman" w:hAnsi="Times New Roman" w:cs="Times New Roman"/>
        </w:rPr>
        <w:t>. Отдельный модуль интеграции содержит асинхронный клиент и функции доступа к истории рынка, ордерам и региональным данным. На старте приложения создаётся общий HTTP-клиент, который затем ис</w:t>
      </w:r>
      <w:r w:rsidRPr="000F0F38">
        <w:rPr>
          <w:rFonts w:ascii="Times New Roman" w:hAnsi="Times New Roman" w:cs="Times New Roman"/>
        </w:rPr>
        <w:t>пользуется всеми модулями, выполняющими загрузку данных.</w:t>
      </w:r>
    </w:p>
    <w:p w14:paraId="04AF1161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Для ежедневного обновления истории используется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APScheduler</w:t>
      </w:r>
      <w:proofErr w:type="spellEnd"/>
      <w:r w:rsidRPr="000F0F38">
        <w:rPr>
          <w:rFonts w:ascii="Times New Roman" w:hAnsi="Times New Roman" w:cs="Times New Roman"/>
        </w:rPr>
        <w:t xml:space="preserve">. В текущей конфигурации фоновая задача запускается ежедневно в </w:t>
      </w:r>
      <w:r w:rsidRPr="000F0F38">
        <w:rPr>
          <w:rStyle w:val="VerbatimChar"/>
          <w:rFonts w:ascii="Times New Roman" w:hAnsi="Times New Roman" w:cs="Times New Roman"/>
        </w:rPr>
        <w:t>01:00</w:t>
      </w:r>
      <w:r w:rsidRPr="000F0F38">
        <w:rPr>
          <w:rFonts w:ascii="Times New Roman" w:hAnsi="Times New Roman" w:cs="Times New Roman"/>
        </w:rPr>
        <w:t xml:space="preserve"> и проходит по всем отслеживаемым товарам и выбранным регионам. Для каж</w:t>
      </w:r>
      <w:r w:rsidRPr="000F0F38">
        <w:rPr>
          <w:rFonts w:ascii="Times New Roman" w:hAnsi="Times New Roman" w:cs="Times New Roman"/>
        </w:rPr>
        <w:t xml:space="preserve">дой пары </w:t>
      </w:r>
      <w:r w:rsidRPr="000F0F38">
        <w:rPr>
          <w:rStyle w:val="VerbatimChar"/>
          <w:rFonts w:ascii="Times New Roman" w:hAnsi="Times New Roman" w:cs="Times New Roman"/>
        </w:rPr>
        <w:t>товар-регион</w:t>
      </w:r>
      <w:r w:rsidRPr="000F0F38">
        <w:rPr>
          <w:rFonts w:ascii="Times New Roman" w:hAnsi="Times New Roman" w:cs="Times New Roman"/>
        </w:rPr>
        <w:t xml:space="preserve"> из </w:t>
      </w:r>
      <w:r w:rsidRPr="000F0F38">
        <w:rPr>
          <w:rStyle w:val="VerbatimChar"/>
          <w:rFonts w:ascii="Times New Roman" w:hAnsi="Times New Roman" w:cs="Times New Roman"/>
        </w:rPr>
        <w:t>ESI</w:t>
      </w:r>
      <w:r w:rsidRPr="000F0F38">
        <w:rPr>
          <w:rFonts w:ascii="Times New Roman" w:hAnsi="Times New Roman" w:cs="Times New Roman"/>
        </w:rPr>
        <w:t xml:space="preserve"> извлекается последняя доступная запись истории, после чего система проверяет, существует ли уже такая строка 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market_history</w:t>
      </w:r>
      <w:proofErr w:type="spellEnd"/>
      <w:r w:rsidRPr="000F0F38">
        <w:rPr>
          <w:rFonts w:ascii="Times New Roman" w:hAnsi="Times New Roman" w:cs="Times New Roman"/>
        </w:rPr>
        <w:t>. Если запись отсутствует, она добавляется в базу. Такой подход исключает дублирование и делает ежедне</w:t>
      </w:r>
      <w:r w:rsidRPr="000F0F38">
        <w:rPr>
          <w:rFonts w:ascii="Times New Roman" w:hAnsi="Times New Roman" w:cs="Times New Roman"/>
        </w:rPr>
        <w:t>вный сбор инкрементальным.</w:t>
      </w:r>
    </w:p>
    <w:p w14:paraId="4B3A7900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Дополнительно в проекте присутствуют служебные скрипты для первичного заполнения справочника товаров, пакетной загрузки истории, анализа цен и диагностики состояния базы. Это важно для воспроизводимости эксперимента и удобства со</w:t>
      </w:r>
      <w:r w:rsidRPr="000F0F38">
        <w:rPr>
          <w:rFonts w:ascii="Times New Roman" w:hAnsi="Times New Roman" w:cs="Times New Roman"/>
        </w:rPr>
        <w:t>провождения прототипа.</w:t>
      </w:r>
    </w:p>
    <w:p w14:paraId="1D40C8C6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6" w:name="реализация-backend-и-api"/>
      <w:bookmarkEnd w:id="15"/>
      <w:r w:rsidRPr="000F0F38">
        <w:rPr>
          <w:rFonts w:ascii="Times New Roman" w:hAnsi="Times New Roman" w:cs="Times New Roman"/>
        </w:rPr>
        <w:lastRenderedPageBreak/>
        <w:t xml:space="preserve">4.2. Реализация </w:t>
      </w:r>
      <w:proofErr w:type="spellStart"/>
      <w:r w:rsidRPr="000F0F38">
        <w:rPr>
          <w:rFonts w:ascii="Times New Roman" w:hAnsi="Times New Roman" w:cs="Times New Roman"/>
        </w:rPr>
        <w:t>backend</w:t>
      </w:r>
      <w:proofErr w:type="spellEnd"/>
      <w:r w:rsidRPr="000F0F38">
        <w:rPr>
          <w:rFonts w:ascii="Times New Roman" w:hAnsi="Times New Roman" w:cs="Times New Roman"/>
        </w:rPr>
        <w:t xml:space="preserve"> и API</w:t>
      </w:r>
    </w:p>
    <w:p w14:paraId="59630A40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Серверная часть проекта реализована на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FastAPI</w:t>
      </w:r>
      <w:proofErr w:type="spellEnd"/>
      <w:r w:rsidRPr="000F0F38">
        <w:rPr>
          <w:rFonts w:ascii="Times New Roman" w:hAnsi="Times New Roman" w:cs="Times New Roman"/>
        </w:rPr>
        <w:t xml:space="preserve">. Приложение включает два основных маршрутизатора: один для рыночных и прогностических API, другой для агрегированных </w:t>
      </w:r>
      <w:proofErr w:type="spellStart"/>
      <w:r w:rsidRPr="000F0F38">
        <w:rPr>
          <w:rFonts w:ascii="Times New Roman" w:hAnsi="Times New Roman" w:cs="Times New Roman"/>
        </w:rPr>
        <w:t>dashboard</w:t>
      </w:r>
      <w:proofErr w:type="spellEnd"/>
      <w:r w:rsidRPr="000F0F38">
        <w:rPr>
          <w:rFonts w:ascii="Times New Roman" w:hAnsi="Times New Roman" w:cs="Times New Roman"/>
        </w:rPr>
        <w:t>-данных. Такой подход разделяе</w:t>
      </w:r>
      <w:r w:rsidRPr="000F0F38">
        <w:rPr>
          <w:rFonts w:ascii="Times New Roman" w:hAnsi="Times New Roman" w:cs="Times New Roman"/>
        </w:rPr>
        <w:t>т детальные аналитические запросы и высокоуровневую визуальную сводку.</w:t>
      </w:r>
    </w:p>
    <w:p w14:paraId="478D2D8A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В API реализованы следующие ключевые возможности:</w:t>
      </w:r>
    </w:p>
    <w:p w14:paraId="0E18DD61" w14:textId="77777777" w:rsidR="00A507A7" w:rsidRPr="000F0F38" w:rsidRDefault="00E24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Получение списка отслеживаемых товаров.</w:t>
      </w:r>
    </w:p>
    <w:p w14:paraId="6AF18856" w14:textId="77777777" w:rsidR="00A507A7" w:rsidRPr="000F0F38" w:rsidRDefault="00E24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Запрос исторического ряда цен по товару и региону.</w:t>
      </w:r>
    </w:p>
    <w:p w14:paraId="4F082AA0" w14:textId="77777777" w:rsidR="00A507A7" w:rsidRPr="000F0F38" w:rsidRDefault="00E24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Получение линейного прогноза и метрик качества.</w:t>
      </w:r>
    </w:p>
    <w:p w14:paraId="07581ECF" w14:textId="77777777" w:rsidR="00A507A7" w:rsidRPr="000F0F38" w:rsidRDefault="00E24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Получение списка доступных методов прогнозирования.</w:t>
      </w:r>
    </w:p>
    <w:p w14:paraId="5AA2A724" w14:textId="77777777" w:rsidR="00A507A7" w:rsidRPr="000F0F38" w:rsidRDefault="00E24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Сравнение нескольких прогностических методов на одном и том же ряду.</w:t>
      </w:r>
    </w:p>
    <w:p w14:paraId="2CF2F5E8" w14:textId="77777777" w:rsidR="00A507A7" w:rsidRPr="000F0F38" w:rsidRDefault="00E24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Получение </w:t>
      </w:r>
      <w:proofErr w:type="spellStart"/>
      <w:r w:rsidRPr="000F0F38">
        <w:rPr>
          <w:rFonts w:ascii="Times New Roman" w:hAnsi="Times New Roman" w:cs="Times New Roman"/>
        </w:rPr>
        <w:t>dashboard</w:t>
      </w:r>
      <w:proofErr w:type="spellEnd"/>
      <w:r w:rsidRPr="000F0F38">
        <w:rPr>
          <w:rFonts w:ascii="Times New Roman" w:hAnsi="Times New Roman" w:cs="Times New Roman"/>
        </w:rPr>
        <w:t>-данных по обороту регионов и структуре товарного рынка.</w:t>
      </w:r>
    </w:p>
    <w:p w14:paraId="7FD09959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Для агрегированных расчётов </w:t>
      </w:r>
      <w:proofErr w:type="spellStart"/>
      <w:r w:rsidRPr="000F0F38">
        <w:rPr>
          <w:rFonts w:ascii="Times New Roman" w:hAnsi="Times New Roman" w:cs="Times New Roman"/>
        </w:rPr>
        <w:t>backend</w:t>
      </w:r>
      <w:proofErr w:type="spellEnd"/>
      <w:r w:rsidRPr="000F0F38">
        <w:rPr>
          <w:rFonts w:ascii="Times New Roman" w:hAnsi="Times New Roman" w:cs="Times New Roman"/>
        </w:rPr>
        <w:t xml:space="preserve"> вычисляет оборот как произведение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volume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*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average</w:t>
      </w:r>
      <w:proofErr w:type="spellEnd"/>
      <w:r w:rsidRPr="000F0F38">
        <w:rPr>
          <w:rFonts w:ascii="Times New Roman" w:hAnsi="Times New Roman" w:cs="Times New Roman"/>
        </w:rPr>
        <w:t xml:space="preserve">, поддерживает агрегацию </w:t>
      </w:r>
      <w:r w:rsidRPr="000F0F38">
        <w:rPr>
          <w:rFonts w:ascii="Times New Roman" w:hAnsi="Times New Roman" w:cs="Times New Roman"/>
        </w:rPr>
        <w:t xml:space="preserve">по регионам и товарам, а также дополнительно оценивает эквивалент стоимости в </w:t>
      </w:r>
      <w:r w:rsidRPr="000F0F38">
        <w:rPr>
          <w:rStyle w:val="VerbatimChar"/>
          <w:rFonts w:ascii="Times New Roman" w:hAnsi="Times New Roman" w:cs="Times New Roman"/>
        </w:rPr>
        <w:t>USD</w:t>
      </w:r>
      <w:r w:rsidRPr="000F0F38">
        <w:rPr>
          <w:rFonts w:ascii="Times New Roman" w:hAnsi="Times New Roman" w:cs="Times New Roman"/>
        </w:rPr>
        <w:t xml:space="preserve"> через актуальную цену </w:t>
      </w:r>
      <w:r w:rsidRPr="000F0F38">
        <w:rPr>
          <w:rStyle w:val="VerbatimChar"/>
          <w:rFonts w:ascii="Times New Roman" w:hAnsi="Times New Roman" w:cs="Times New Roman"/>
        </w:rPr>
        <w:t>PLEX</w:t>
      </w:r>
      <w:r w:rsidRPr="000F0F38">
        <w:rPr>
          <w:rFonts w:ascii="Times New Roman" w:hAnsi="Times New Roman" w:cs="Times New Roman"/>
        </w:rPr>
        <w:t xml:space="preserve"> на рынке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0097E3E5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7" w:name="реализация-прогностической-подсистемы"/>
      <w:bookmarkEnd w:id="16"/>
      <w:r w:rsidRPr="000F0F38">
        <w:rPr>
          <w:rFonts w:ascii="Times New Roman" w:hAnsi="Times New Roman" w:cs="Times New Roman"/>
        </w:rPr>
        <w:t>4.3. Реализация прогностической подсистемы</w:t>
      </w:r>
    </w:p>
    <w:p w14:paraId="5E0E85B5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Ключевым функциональным блоком проекта является подсистема прогнозирования. В её составе </w:t>
      </w:r>
      <w:r w:rsidRPr="000F0F38">
        <w:rPr>
          <w:rFonts w:ascii="Times New Roman" w:hAnsi="Times New Roman" w:cs="Times New Roman"/>
        </w:rPr>
        <w:t>реализованы четыре метода:</w:t>
      </w:r>
    </w:p>
    <w:p w14:paraId="6E2C4F76" w14:textId="77777777" w:rsidR="00A507A7" w:rsidRPr="000F0F38" w:rsidRDefault="00E248EB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Linear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Regression</w:t>
      </w:r>
      <w:proofErr w:type="spellEnd"/>
      <w:r w:rsidRPr="000F0F38">
        <w:rPr>
          <w:rFonts w:ascii="Times New Roman" w:hAnsi="Times New Roman" w:cs="Times New Roman"/>
        </w:rPr>
        <w:t xml:space="preserve"> как интерпретируемый </w:t>
      </w:r>
      <w:proofErr w:type="spellStart"/>
      <w:r w:rsidRPr="000F0F38">
        <w:rPr>
          <w:rFonts w:ascii="Times New Roman" w:hAnsi="Times New Roman" w:cs="Times New Roman"/>
        </w:rPr>
        <w:t>бейзлайн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34F15DF3" w14:textId="77777777" w:rsidR="00A507A7" w:rsidRPr="000F0F38" w:rsidRDefault="00E248EB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Holt-Winters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ETS</w:t>
      </w:r>
      <w:r w:rsidRPr="000F0F38">
        <w:rPr>
          <w:rFonts w:ascii="Times New Roman" w:hAnsi="Times New Roman" w:cs="Times New Roman"/>
        </w:rPr>
        <w:t xml:space="preserve"> как модель экспоненциального сглаживания с учётом уровня и тренда.</w:t>
      </w:r>
    </w:p>
    <w:p w14:paraId="2AAE0553" w14:textId="77777777" w:rsidR="00A507A7" w:rsidRPr="000F0F38" w:rsidRDefault="00E248EB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F0F38">
        <w:rPr>
          <w:rStyle w:val="VerbatimChar"/>
          <w:rFonts w:ascii="Times New Roman" w:hAnsi="Times New Roman" w:cs="Times New Roman"/>
        </w:rPr>
        <w:t>ARIMA</w:t>
      </w:r>
      <w:r w:rsidRPr="000F0F38">
        <w:rPr>
          <w:rFonts w:ascii="Times New Roman" w:hAnsi="Times New Roman" w:cs="Times New Roman"/>
        </w:rPr>
        <w:t xml:space="preserve"> как классическая </w:t>
      </w:r>
      <w:proofErr w:type="spellStart"/>
      <w:r w:rsidRPr="000F0F38">
        <w:rPr>
          <w:rFonts w:ascii="Times New Roman" w:hAnsi="Times New Roman" w:cs="Times New Roman"/>
        </w:rPr>
        <w:t>авторегрессионно</w:t>
      </w:r>
      <w:proofErr w:type="spellEnd"/>
      <w:r w:rsidRPr="000F0F38">
        <w:rPr>
          <w:rFonts w:ascii="Times New Roman" w:hAnsi="Times New Roman" w:cs="Times New Roman"/>
        </w:rPr>
        <w:t>-интегрированная модель скользящего среднего.</w:t>
      </w:r>
    </w:p>
    <w:p w14:paraId="710F1704" w14:textId="77777777" w:rsidR="00A507A7" w:rsidRPr="000F0F38" w:rsidRDefault="00E248EB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AutoReg</w:t>
      </w:r>
      <w:proofErr w:type="spellEnd"/>
      <w:r w:rsidRPr="000F0F38">
        <w:rPr>
          <w:rFonts w:ascii="Times New Roman" w:hAnsi="Times New Roman" w:cs="Times New Roman"/>
        </w:rPr>
        <w:t xml:space="preserve"> как</w:t>
      </w:r>
      <w:r w:rsidRPr="000F0F38">
        <w:rPr>
          <w:rFonts w:ascii="Times New Roman" w:hAnsi="Times New Roman" w:cs="Times New Roman"/>
        </w:rPr>
        <w:t xml:space="preserve"> </w:t>
      </w:r>
      <w:proofErr w:type="spellStart"/>
      <w:r w:rsidRPr="000F0F38">
        <w:rPr>
          <w:rFonts w:ascii="Times New Roman" w:hAnsi="Times New Roman" w:cs="Times New Roman"/>
        </w:rPr>
        <w:t>авторегрессионная</w:t>
      </w:r>
      <w:proofErr w:type="spellEnd"/>
      <w:r w:rsidRPr="000F0F38">
        <w:rPr>
          <w:rFonts w:ascii="Times New Roman" w:hAnsi="Times New Roman" w:cs="Times New Roman"/>
        </w:rPr>
        <w:t xml:space="preserve"> модель по лагам ряда.</w:t>
      </w:r>
    </w:p>
    <w:p w14:paraId="6AF2FACC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Архитектура прогностического слоя унифицирована: для каждого метода задаются минимальные требования к длине обучающей выборки, общий интерфейс формирования прогноза и единая процедура расчёта метрик. Возвращаемый ре</w:t>
      </w:r>
      <w:r w:rsidRPr="000F0F38">
        <w:rPr>
          <w:rFonts w:ascii="Times New Roman" w:hAnsi="Times New Roman" w:cs="Times New Roman"/>
        </w:rPr>
        <w:t xml:space="preserve">зультат включает исторические даты и значения, прогнозные даты и значения, число точек обучения, признак фиксированной цены, коэффициент наклона, </w:t>
      </w:r>
      <w:r w:rsidRPr="000F0F38">
        <w:rPr>
          <w:rStyle w:val="VerbatimChar"/>
          <w:rFonts w:ascii="Times New Roman" w:hAnsi="Times New Roman" w:cs="Times New Roman"/>
        </w:rPr>
        <w:t>R2</w:t>
      </w:r>
      <w:r w:rsidRPr="000F0F38">
        <w:rPr>
          <w:rFonts w:ascii="Times New Roman" w:hAnsi="Times New Roman" w:cs="Times New Roman"/>
        </w:rPr>
        <w:t xml:space="preserve"> и словарь метрик.</w:t>
      </w:r>
    </w:p>
    <w:p w14:paraId="068C582D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Принципиально важно, что сравнение моделей строится не на субъективной визуальной оценке,</w:t>
      </w:r>
      <w:r w:rsidRPr="000F0F38">
        <w:rPr>
          <w:rFonts w:ascii="Times New Roman" w:hAnsi="Times New Roman" w:cs="Times New Roman"/>
        </w:rPr>
        <w:t xml:space="preserve"> а на контролируемой валидации по отложенному фрагменту ряда. В качестве основного критерия выбора лучшей модели система использует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MAE</w:t>
      </w:r>
      <w:r w:rsidRPr="000F0F38">
        <w:rPr>
          <w:rFonts w:ascii="Times New Roman" w:hAnsi="Times New Roman" w:cs="Times New Roman"/>
        </w:rPr>
        <w:t>.</w:t>
      </w:r>
    </w:p>
    <w:p w14:paraId="511F77C2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8" w:name="реализация-пользовательского-интерфейса"/>
      <w:bookmarkEnd w:id="17"/>
      <w:r w:rsidRPr="000F0F38">
        <w:rPr>
          <w:rFonts w:ascii="Times New Roman" w:hAnsi="Times New Roman" w:cs="Times New Roman"/>
        </w:rPr>
        <w:t>4.4. Реализация пользовательского интерфейса</w:t>
      </w:r>
    </w:p>
    <w:p w14:paraId="3F423D45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Пользовательский интерфейс проекта реализован на </w:t>
      </w:r>
      <w:r w:rsidRPr="000F0F38">
        <w:rPr>
          <w:rStyle w:val="VerbatimChar"/>
          <w:rFonts w:ascii="Times New Roman" w:hAnsi="Times New Roman" w:cs="Times New Roman"/>
        </w:rPr>
        <w:t>Next.js</w:t>
      </w:r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Reac</w:t>
      </w:r>
      <w:r w:rsidRPr="000F0F38">
        <w:rPr>
          <w:rStyle w:val="VerbatimChar"/>
          <w:rFonts w:ascii="Times New Roman" w:hAnsi="Times New Roman" w:cs="Times New Roman"/>
        </w:rPr>
        <w:t>t</w:t>
      </w:r>
      <w:proofErr w:type="spellEnd"/>
      <w:r w:rsidRPr="000F0F38">
        <w:rPr>
          <w:rFonts w:ascii="Times New Roman" w:hAnsi="Times New Roman" w:cs="Times New Roman"/>
        </w:rPr>
        <w:t xml:space="preserve">. </w:t>
      </w:r>
      <w:proofErr w:type="spellStart"/>
      <w:r w:rsidRPr="000F0F38">
        <w:rPr>
          <w:rFonts w:ascii="Times New Roman" w:hAnsi="Times New Roman" w:cs="Times New Roman"/>
        </w:rPr>
        <w:t>Dashboard</w:t>
      </w:r>
      <w:proofErr w:type="spellEnd"/>
      <w:r w:rsidRPr="000F0F38">
        <w:rPr>
          <w:rFonts w:ascii="Times New Roman" w:hAnsi="Times New Roman" w:cs="Times New Roman"/>
        </w:rPr>
        <w:t xml:space="preserve"> состоит из нескольких аналитических секций:</w:t>
      </w:r>
    </w:p>
    <w:p w14:paraId="6B355A34" w14:textId="77777777" w:rsidR="00A507A7" w:rsidRPr="000F0F38" w:rsidRDefault="00E24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Диаграмма торгового оборота по регионам.</w:t>
      </w:r>
    </w:p>
    <w:p w14:paraId="78D26A6F" w14:textId="77777777" w:rsidR="00A507A7" w:rsidRPr="000F0F38" w:rsidRDefault="00E24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Структура оборота по товарам в выбранном хабе или по всем пяти хабам.</w:t>
      </w:r>
    </w:p>
    <w:p w14:paraId="3B4A13BE" w14:textId="77777777" w:rsidR="00A507A7" w:rsidRPr="000F0F38" w:rsidRDefault="00E24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График исторической цены товара.</w:t>
      </w:r>
    </w:p>
    <w:p w14:paraId="23E43DC3" w14:textId="77777777" w:rsidR="00A507A7" w:rsidRPr="000F0F38" w:rsidRDefault="00E24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График прогноза и сравнения прогностических моделей.</w:t>
      </w:r>
    </w:p>
    <w:p w14:paraId="06221E3C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Дл</w:t>
      </w:r>
      <w:r w:rsidRPr="000F0F38">
        <w:rPr>
          <w:rFonts w:ascii="Times New Roman" w:hAnsi="Times New Roman" w:cs="Times New Roman"/>
        </w:rPr>
        <w:t xml:space="preserve">я визуализации используется </w:t>
      </w:r>
      <w:r w:rsidRPr="000F0F38">
        <w:rPr>
          <w:rStyle w:val="VerbatimChar"/>
          <w:rFonts w:ascii="Times New Roman" w:hAnsi="Times New Roman" w:cs="Times New Roman"/>
        </w:rPr>
        <w:t>Plotly.js</w:t>
      </w:r>
      <w:r w:rsidRPr="000F0F38">
        <w:rPr>
          <w:rFonts w:ascii="Times New Roman" w:hAnsi="Times New Roman" w:cs="Times New Roman"/>
        </w:rPr>
        <w:t>, что позволяет строить интерактивные графики с легендой, подписями осей и гибкой настройкой пользовательского представления. Интерфейс ориентирован не только на демонстрацию итоговых чисел, но и на аналитическую работу</w:t>
      </w:r>
      <w:r w:rsidRPr="000F0F38">
        <w:rPr>
          <w:rFonts w:ascii="Times New Roman" w:hAnsi="Times New Roman" w:cs="Times New Roman"/>
        </w:rPr>
        <w:t xml:space="preserve"> с временным рядом.</w:t>
      </w:r>
    </w:p>
    <w:p w14:paraId="65EEA6B5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19" w:name="автоматизация-и-воспроизводимость"/>
      <w:bookmarkEnd w:id="18"/>
      <w:r w:rsidRPr="000F0F38">
        <w:rPr>
          <w:rFonts w:ascii="Times New Roman" w:hAnsi="Times New Roman" w:cs="Times New Roman"/>
        </w:rPr>
        <w:t>4.5. Автоматизация и воспроизводимость</w:t>
      </w:r>
    </w:p>
    <w:p w14:paraId="0F7E4F77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 репозитории проекта реализованы автоматизированные </w:t>
      </w:r>
      <w:proofErr w:type="spellStart"/>
      <w:r w:rsidRPr="000F0F38">
        <w:rPr>
          <w:rFonts w:ascii="Times New Roman" w:hAnsi="Times New Roman" w:cs="Times New Roman"/>
        </w:rPr>
        <w:t>workflow-пайплайны</w:t>
      </w:r>
      <w:proofErr w:type="spellEnd"/>
      <w:r w:rsidRPr="000F0F38">
        <w:rPr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GitHub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Actions</w:t>
      </w:r>
      <w:proofErr w:type="spellEnd"/>
      <w:r w:rsidRPr="000F0F38">
        <w:rPr>
          <w:rFonts w:ascii="Times New Roman" w:hAnsi="Times New Roman" w:cs="Times New Roman"/>
        </w:rPr>
        <w:t xml:space="preserve">. Непрерывная интеграция включает запуск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PostgreSQL</w:t>
      </w:r>
      <w:proofErr w:type="spellEnd"/>
      <w:r w:rsidRPr="000F0F38">
        <w:rPr>
          <w:rFonts w:ascii="Times New Roman" w:hAnsi="Times New Roman" w:cs="Times New Roman"/>
        </w:rPr>
        <w:t xml:space="preserve"> в CI-окружении, установку зависимостей, применение миграций</w:t>
      </w:r>
      <w:r w:rsidRPr="000F0F38">
        <w:rPr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Alembic</w:t>
      </w:r>
      <w:proofErr w:type="spellEnd"/>
      <w:r w:rsidRPr="000F0F38">
        <w:rPr>
          <w:rFonts w:ascii="Times New Roman" w:hAnsi="Times New Roman" w:cs="Times New Roman"/>
        </w:rPr>
        <w:t xml:space="preserve">, проверку схемы БД, компиляционную проверку Python-источников и </w:t>
      </w:r>
      <w:proofErr w:type="spellStart"/>
      <w:r w:rsidRPr="000F0F38">
        <w:rPr>
          <w:rFonts w:ascii="Times New Roman" w:hAnsi="Times New Roman" w:cs="Times New Roman"/>
        </w:rPr>
        <w:t>smoke-test</w:t>
      </w:r>
      <w:proofErr w:type="spellEnd"/>
      <w:r w:rsidRPr="000F0F38">
        <w:rPr>
          <w:rFonts w:ascii="Times New Roman" w:hAnsi="Times New Roman" w:cs="Times New Roman"/>
        </w:rPr>
        <w:t xml:space="preserve"> импорта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FastAPI</w:t>
      </w:r>
      <w:proofErr w:type="spellEnd"/>
      <w:r w:rsidRPr="000F0F38">
        <w:rPr>
          <w:rFonts w:ascii="Times New Roman" w:hAnsi="Times New Roman" w:cs="Times New Roman"/>
        </w:rPr>
        <w:t>-приложения. Это повышает надёжность прототипа и снижает риск скрытых регрессионных ошибок.</w:t>
      </w:r>
    </w:p>
    <w:p w14:paraId="7BBB364F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Отдельный </w:t>
      </w:r>
      <w:proofErr w:type="spellStart"/>
      <w:r w:rsidRPr="000F0F38">
        <w:rPr>
          <w:rFonts w:ascii="Times New Roman" w:hAnsi="Times New Roman" w:cs="Times New Roman"/>
        </w:rPr>
        <w:t>workflow</w:t>
      </w:r>
      <w:proofErr w:type="spellEnd"/>
      <w:r w:rsidRPr="000F0F38">
        <w:rPr>
          <w:rFonts w:ascii="Times New Roman" w:hAnsi="Times New Roman" w:cs="Times New Roman"/>
        </w:rPr>
        <w:t xml:space="preserve"> отвечает за выпуск </w:t>
      </w:r>
      <w:proofErr w:type="spellStart"/>
      <w:r w:rsidRPr="000F0F38">
        <w:rPr>
          <w:rFonts w:ascii="Times New Roman" w:hAnsi="Times New Roman" w:cs="Times New Roman"/>
        </w:rPr>
        <w:t>релизного</w:t>
      </w:r>
      <w:proofErr w:type="spellEnd"/>
      <w:r w:rsidRPr="000F0F38">
        <w:rPr>
          <w:rFonts w:ascii="Times New Roman" w:hAnsi="Times New Roman" w:cs="Times New Roman"/>
        </w:rPr>
        <w:t xml:space="preserve"> архива по </w:t>
      </w:r>
      <w:proofErr w:type="spellStart"/>
      <w:r w:rsidRPr="000F0F38">
        <w:rPr>
          <w:rFonts w:ascii="Times New Roman" w:hAnsi="Times New Roman" w:cs="Times New Roman"/>
        </w:rPr>
        <w:t>git</w:t>
      </w:r>
      <w:proofErr w:type="spellEnd"/>
      <w:r w:rsidRPr="000F0F38">
        <w:rPr>
          <w:rFonts w:ascii="Times New Roman" w:hAnsi="Times New Roman" w:cs="Times New Roman"/>
        </w:rPr>
        <w:t>-тег</w:t>
      </w:r>
      <w:r w:rsidRPr="000F0F38">
        <w:rPr>
          <w:rFonts w:ascii="Times New Roman" w:hAnsi="Times New Roman" w:cs="Times New Roman"/>
        </w:rPr>
        <w:t>у. Таким образом, проект уже на уровне прототипа обладает элементами инженерной зрелости, важными для воспроизводимости результатов и последующего развития.</w:t>
      </w:r>
    </w:p>
    <w:p w14:paraId="581F69BC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20" w:name="Xda8c28463392a84363690552925274caa02ae48"/>
      <w:bookmarkEnd w:id="19"/>
      <w:r w:rsidRPr="000F0F38">
        <w:rPr>
          <w:rFonts w:ascii="Times New Roman" w:hAnsi="Times New Roman" w:cs="Times New Roman"/>
        </w:rPr>
        <w:t xml:space="preserve">4.6. Реализация исследовательского </w:t>
      </w:r>
      <w:proofErr w:type="spellStart"/>
      <w:r w:rsidRPr="000F0F38">
        <w:rPr>
          <w:rFonts w:ascii="Times New Roman" w:hAnsi="Times New Roman" w:cs="Times New Roman"/>
        </w:rPr>
        <w:t>агентного</w:t>
      </w:r>
      <w:proofErr w:type="spellEnd"/>
      <w:r w:rsidRPr="000F0F38">
        <w:rPr>
          <w:rFonts w:ascii="Times New Roman" w:hAnsi="Times New Roman" w:cs="Times New Roman"/>
        </w:rPr>
        <w:t xml:space="preserve"> контура</w:t>
      </w:r>
    </w:p>
    <w:p w14:paraId="48284702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Помимо базовой аналитики и прогнозирования, в </w:t>
      </w:r>
      <w:r w:rsidRPr="000F0F38">
        <w:rPr>
          <w:rFonts w:ascii="Times New Roman" w:hAnsi="Times New Roman" w:cs="Times New Roman"/>
        </w:rPr>
        <w:t xml:space="preserve">рамках исследовательского развития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FluxEVEngine</w:t>
      </w:r>
      <w:proofErr w:type="spellEnd"/>
      <w:r w:rsidRPr="000F0F38">
        <w:rPr>
          <w:rFonts w:ascii="Times New Roman" w:hAnsi="Times New Roman" w:cs="Times New Roman"/>
        </w:rPr>
        <w:t xml:space="preserve"> в работу включён сценарный </w:t>
      </w:r>
      <w:proofErr w:type="spellStart"/>
      <w:r w:rsidRPr="000F0F38">
        <w:rPr>
          <w:rFonts w:ascii="Times New Roman" w:hAnsi="Times New Roman" w:cs="Times New Roman"/>
        </w:rPr>
        <w:t>агентно</w:t>
      </w:r>
      <w:proofErr w:type="spellEnd"/>
      <w:r w:rsidRPr="000F0F38">
        <w:rPr>
          <w:rFonts w:ascii="Times New Roman" w:hAnsi="Times New Roman" w:cs="Times New Roman"/>
        </w:rPr>
        <w:t>-ориентированный контур. Его задача состоит не в подмене классических прогностических моделей, а в имитации торгового поведения агентов, различающихся по уровню риска и спосо</w:t>
      </w:r>
      <w:r w:rsidRPr="000F0F38">
        <w:rPr>
          <w:rFonts w:ascii="Times New Roman" w:hAnsi="Times New Roman" w:cs="Times New Roman"/>
        </w:rPr>
        <w:t>бу реакции на рыночные сигналы.</w:t>
      </w:r>
    </w:p>
    <w:p w14:paraId="4C38FF47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Для построения экспериментальной среды использован синтетический рыночный индекс, сформированный на основе нормализованных цен наиболее ликвидных базовых ресурсов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: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Tritanium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Pyerite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Mexallon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Isogen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Nocxium</w:t>
      </w:r>
      <w:proofErr w:type="spellEnd"/>
      <w:r w:rsidRPr="000F0F38">
        <w:rPr>
          <w:rFonts w:ascii="Times New Roman" w:hAnsi="Times New Roman" w:cs="Times New Roman"/>
        </w:rPr>
        <w:t>. На этой основе задаются четыре сценария</w:t>
      </w:r>
      <w:r w:rsidRPr="000F0F38">
        <w:rPr>
          <w:rFonts w:ascii="Times New Roman" w:hAnsi="Times New Roman" w:cs="Times New Roman"/>
        </w:rPr>
        <w:t>:</w:t>
      </w:r>
    </w:p>
    <w:p w14:paraId="41A621AE" w14:textId="77777777" w:rsidR="00A507A7" w:rsidRPr="000F0F38" w:rsidRDefault="00E24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Baseline</w:t>
      </w:r>
      <w:proofErr w:type="spellEnd"/>
      <w:r w:rsidRPr="000F0F38">
        <w:rPr>
          <w:rFonts w:ascii="Times New Roman" w:hAnsi="Times New Roman" w:cs="Times New Roman"/>
        </w:rPr>
        <w:t xml:space="preserve"> – рынок без дополнительного шокового возмущения.</w:t>
      </w:r>
    </w:p>
    <w:p w14:paraId="1D66F6B7" w14:textId="77777777" w:rsidR="00A507A7" w:rsidRPr="000F0F38" w:rsidRDefault="00E24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Liquidity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Shock</w:t>
      </w:r>
      <w:proofErr w:type="spellEnd"/>
      <w:r w:rsidRPr="000F0F38">
        <w:rPr>
          <w:rFonts w:ascii="Times New Roman" w:hAnsi="Times New Roman" w:cs="Times New Roman"/>
        </w:rPr>
        <w:t xml:space="preserve"> – локальное ухудшение ликвидности и отрицательный ценовой удар.</w:t>
      </w:r>
    </w:p>
    <w:p w14:paraId="1213908B" w14:textId="77777777" w:rsidR="00A507A7" w:rsidRPr="000F0F38" w:rsidRDefault="00E24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Pump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and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Dump</w:t>
      </w:r>
      <w:proofErr w:type="spellEnd"/>
      <w:r w:rsidRPr="000F0F38">
        <w:rPr>
          <w:rFonts w:ascii="Times New Roman" w:hAnsi="Times New Roman" w:cs="Times New Roman"/>
        </w:rPr>
        <w:t xml:space="preserve"> </w:t>
      </w:r>
      <w:r w:rsidRPr="000F0F38">
        <w:rPr>
          <w:rFonts w:ascii="Times New Roman" w:hAnsi="Times New Roman" w:cs="Times New Roman"/>
        </w:rPr>
        <w:t>– сценарий искусственного разгона с последующим резким обрушением.</w:t>
      </w:r>
    </w:p>
    <w:p w14:paraId="139CD19B" w14:textId="77777777" w:rsidR="00A507A7" w:rsidRPr="000F0F38" w:rsidRDefault="00E24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F0F38">
        <w:rPr>
          <w:rStyle w:val="VerbatimChar"/>
          <w:rFonts w:ascii="Times New Roman" w:hAnsi="Times New Roman" w:cs="Times New Roman"/>
        </w:rPr>
        <w:t xml:space="preserve">High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Volatility</w:t>
      </w:r>
      <w:proofErr w:type="spellEnd"/>
      <w:r w:rsidRPr="000F0F38">
        <w:rPr>
          <w:rFonts w:ascii="Times New Roman" w:hAnsi="Times New Roman" w:cs="Times New Roman"/>
        </w:rPr>
        <w:t xml:space="preserve"> – режим повышенной амплитуды колебаний.</w:t>
      </w:r>
    </w:p>
    <w:p w14:paraId="0221E820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В сценарном контуре рассматриваются три типа агентов:</w:t>
      </w:r>
    </w:p>
    <w:p w14:paraId="69D2CBAB" w14:textId="77777777" w:rsidR="00A507A7" w:rsidRPr="000F0F38" w:rsidRDefault="00E248EB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Conservative</w:t>
      </w:r>
      <w:proofErr w:type="spellEnd"/>
      <w:r w:rsidRPr="000F0F38">
        <w:rPr>
          <w:rFonts w:ascii="Times New Roman" w:hAnsi="Times New Roman" w:cs="Times New Roman"/>
        </w:rPr>
        <w:t xml:space="preserve"> – умеренное участие в рынке с жёстким контролем риска.</w:t>
      </w:r>
    </w:p>
    <w:p w14:paraId="56DC5A3B" w14:textId="77777777" w:rsidR="00A507A7" w:rsidRPr="000F0F38" w:rsidRDefault="00E248EB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Balanced</w:t>
      </w:r>
      <w:proofErr w:type="spellEnd"/>
      <w:r w:rsidRPr="000F0F38">
        <w:rPr>
          <w:rFonts w:ascii="Times New Roman" w:hAnsi="Times New Roman" w:cs="Times New Roman"/>
        </w:rPr>
        <w:t xml:space="preserve"> – </w:t>
      </w:r>
      <w:r w:rsidRPr="000F0F38">
        <w:rPr>
          <w:rFonts w:ascii="Times New Roman" w:hAnsi="Times New Roman" w:cs="Times New Roman"/>
        </w:rPr>
        <w:t>смешанная стратегия, сочетающая следование тренду и ограниченное участие на просадках.</w:t>
      </w:r>
    </w:p>
    <w:p w14:paraId="5E7E649F" w14:textId="77777777" w:rsidR="00A507A7" w:rsidRPr="000F0F38" w:rsidRDefault="00E248EB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F0F38">
        <w:rPr>
          <w:rStyle w:val="VerbatimChar"/>
          <w:rFonts w:ascii="Times New Roman" w:hAnsi="Times New Roman" w:cs="Times New Roman"/>
        </w:rPr>
        <w:t>Aggressive</w:t>
      </w:r>
      <w:proofErr w:type="spellEnd"/>
      <w:r w:rsidRPr="000F0F38">
        <w:rPr>
          <w:rFonts w:ascii="Times New Roman" w:hAnsi="Times New Roman" w:cs="Times New Roman"/>
        </w:rPr>
        <w:t xml:space="preserve"> – стратегия активного входа в рынок при наличии импульса.</w:t>
      </w:r>
    </w:p>
    <w:p w14:paraId="31E703C6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Подобная постановка не претендует на исчерпывающее моделирование всех торговых практик игроков, одна</w:t>
      </w:r>
      <w:r w:rsidRPr="000F0F38">
        <w:rPr>
          <w:rFonts w:ascii="Times New Roman" w:hAnsi="Times New Roman" w:cs="Times New Roman"/>
        </w:rPr>
        <w:t xml:space="preserve">ко уже на уровне прототипа позволяет анализировать устойчивость разных режимов поведения в зависимости от рыночного сценария. Это создаёт естественный мост между модулем прогнозирования и перспективным развитием </w:t>
      </w:r>
      <w:proofErr w:type="spellStart"/>
      <w:r w:rsidRPr="000F0F38">
        <w:rPr>
          <w:rFonts w:ascii="Times New Roman" w:hAnsi="Times New Roman" w:cs="Times New Roman"/>
        </w:rPr>
        <w:t>агентного</w:t>
      </w:r>
      <w:proofErr w:type="spellEnd"/>
      <w:r w:rsidRPr="000F0F38">
        <w:rPr>
          <w:rFonts w:ascii="Times New Roman" w:hAnsi="Times New Roman" w:cs="Times New Roman"/>
        </w:rPr>
        <w:t xml:space="preserve"> моделирования.</w:t>
      </w:r>
    </w:p>
    <w:p w14:paraId="06889EDF" w14:textId="77777777" w:rsidR="00A507A7" w:rsidRPr="000F0F38" w:rsidRDefault="00E248EB">
      <w:pPr>
        <w:pStyle w:val="1"/>
        <w:rPr>
          <w:rFonts w:ascii="Times New Roman" w:hAnsi="Times New Roman" w:cs="Times New Roman"/>
        </w:rPr>
      </w:pPr>
      <w:bookmarkStart w:id="21" w:name="результаты-тестирования-и-апробации"/>
      <w:bookmarkEnd w:id="14"/>
      <w:bookmarkEnd w:id="20"/>
      <w:r w:rsidRPr="000F0F38">
        <w:rPr>
          <w:rFonts w:ascii="Times New Roman" w:hAnsi="Times New Roman" w:cs="Times New Roman"/>
        </w:rPr>
        <w:lastRenderedPageBreak/>
        <w:t>Результаты тестиров</w:t>
      </w:r>
      <w:r w:rsidRPr="000F0F38">
        <w:rPr>
          <w:rFonts w:ascii="Times New Roman" w:hAnsi="Times New Roman" w:cs="Times New Roman"/>
        </w:rPr>
        <w:t>ания и апробации</w:t>
      </w:r>
    </w:p>
    <w:p w14:paraId="42437F9E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22" w:name="исходные-данные-и-параметры-эксперимента"/>
      <w:r w:rsidRPr="000F0F38">
        <w:rPr>
          <w:rFonts w:ascii="Times New Roman" w:hAnsi="Times New Roman" w:cs="Times New Roman"/>
        </w:rPr>
        <w:t>5.1. Исходные данные и параметры эксперимента</w:t>
      </w:r>
    </w:p>
    <w:p w14:paraId="3283A97D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Вычислительный эксперимент проводился на реальных данных, собранных прототипом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FluxEVEngine</w:t>
      </w:r>
      <w:proofErr w:type="spellEnd"/>
      <w:r w:rsidRPr="000F0F38">
        <w:rPr>
          <w:rFonts w:ascii="Times New Roman" w:hAnsi="Times New Roman" w:cs="Times New Roman"/>
        </w:rPr>
        <w:t xml:space="preserve"> 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PostgreSQL</w:t>
      </w:r>
      <w:proofErr w:type="spellEnd"/>
      <w:r w:rsidRPr="000F0F38">
        <w:rPr>
          <w:rFonts w:ascii="Times New Roman" w:hAnsi="Times New Roman" w:cs="Times New Roman"/>
        </w:rPr>
        <w:t xml:space="preserve">. На момент расчётов в хранилище содержалось </w:t>
      </w:r>
      <w:r w:rsidRPr="000F0F38">
        <w:rPr>
          <w:rStyle w:val="VerbatimChar"/>
          <w:rFonts w:ascii="Times New Roman" w:hAnsi="Times New Roman" w:cs="Times New Roman"/>
        </w:rPr>
        <w:t>125034</w:t>
      </w:r>
      <w:r w:rsidRPr="000F0F38">
        <w:rPr>
          <w:rFonts w:ascii="Times New Roman" w:hAnsi="Times New Roman" w:cs="Times New Roman"/>
        </w:rPr>
        <w:t xml:space="preserve"> строк рыночной истории по </w:t>
      </w:r>
      <w:r w:rsidRPr="000F0F38">
        <w:rPr>
          <w:rStyle w:val="VerbatimChar"/>
          <w:rFonts w:ascii="Times New Roman" w:hAnsi="Times New Roman" w:cs="Times New Roman"/>
        </w:rPr>
        <w:t>1000</w:t>
      </w:r>
      <w:r w:rsidRPr="000F0F38">
        <w:rPr>
          <w:rFonts w:ascii="Times New Roman" w:hAnsi="Times New Roman" w:cs="Times New Roman"/>
        </w:rPr>
        <w:t xml:space="preserve"> товара</w:t>
      </w:r>
      <w:r w:rsidRPr="000F0F38">
        <w:rPr>
          <w:rFonts w:ascii="Times New Roman" w:hAnsi="Times New Roman" w:cs="Times New Roman"/>
        </w:rPr>
        <w:t xml:space="preserve">м и </w:t>
      </w:r>
      <w:r w:rsidRPr="000F0F38">
        <w:rPr>
          <w:rStyle w:val="VerbatimChar"/>
          <w:rFonts w:ascii="Times New Roman" w:hAnsi="Times New Roman" w:cs="Times New Roman"/>
        </w:rPr>
        <w:t>5</w:t>
      </w:r>
      <w:r w:rsidRPr="000F0F38">
        <w:rPr>
          <w:rFonts w:ascii="Times New Roman" w:hAnsi="Times New Roman" w:cs="Times New Roman"/>
        </w:rPr>
        <w:t xml:space="preserve"> торговым регионам. Для чистоты сравнения методов использовалось устойчивое окно плотных ежедневных наблюдений </w:t>
      </w:r>
      <w:r w:rsidRPr="000F0F38">
        <w:rPr>
          <w:rStyle w:val="VerbatimChar"/>
          <w:rFonts w:ascii="Times New Roman" w:hAnsi="Times New Roman" w:cs="Times New Roman"/>
        </w:rPr>
        <w:t>2026-03-16</w:t>
      </w:r>
      <w:r w:rsidRPr="000F0F38">
        <w:rPr>
          <w:rFonts w:ascii="Times New Roman" w:hAnsi="Times New Roman" w:cs="Times New Roman"/>
        </w:rPr>
        <w:t>–</w:t>
      </w:r>
      <w:r w:rsidRPr="000F0F38">
        <w:rPr>
          <w:rStyle w:val="VerbatimChar"/>
          <w:rFonts w:ascii="Times New Roman" w:hAnsi="Times New Roman" w:cs="Times New Roman"/>
        </w:rPr>
        <w:t>2026-04-20</w:t>
      </w:r>
      <w:r w:rsidRPr="000F0F38">
        <w:rPr>
          <w:rFonts w:ascii="Times New Roman" w:hAnsi="Times New Roman" w:cs="Times New Roman"/>
        </w:rPr>
        <w:t xml:space="preserve">. День </w:t>
      </w:r>
      <w:r w:rsidRPr="000F0F38">
        <w:rPr>
          <w:rStyle w:val="VerbatimChar"/>
          <w:rFonts w:ascii="Times New Roman" w:hAnsi="Times New Roman" w:cs="Times New Roman"/>
        </w:rPr>
        <w:t>2026-04-21</w:t>
      </w:r>
      <w:r w:rsidRPr="000F0F38">
        <w:rPr>
          <w:rFonts w:ascii="Times New Roman" w:hAnsi="Times New Roman" w:cs="Times New Roman"/>
        </w:rPr>
        <w:t xml:space="preserve"> не включался в основную выборку, поскольку был заполнен в БД лишь частично.</w:t>
      </w:r>
    </w:p>
    <w:p w14:paraId="0009F921" w14:textId="5ACEAAE1" w:rsidR="00A507A7" w:rsidRPr="000F0F38" w:rsidRDefault="00E248EB">
      <w:pPr>
        <w:pStyle w:val="a0"/>
        <w:rPr>
          <w:rFonts w:ascii="Times New Roman" w:hAnsi="Times New Roman" w:cs="Times New Roman"/>
          <w:b/>
          <w:bCs/>
        </w:rPr>
      </w:pPr>
      <w:r w:rsidRPr="000F0F38">
        <w:rPr>
          <w:rFonts w:ascii="Times New Roman" w:hAnsi="Times New Roman" w:cs="Times New Roman"/>
          <w:b/>
          <w:bCs/>
        </w:rPr>
        <w:t>Таблица 2. Общие характер</w:t>
      </w:r>
      <w:r w:rsidRPr="000F0F38">
        <w:rPr>
          <w:rFonts w:ascii="Times New Roman" w:hAnsi="Times New Roman" w:cs="Times New Roman"/>
          <w:b/>
          <w:bCs/>
        </w:rPr>
        <w:t>истики экспериментального набора данных</w:t>
      </w:r>
    </w:p>
    <w:p w14:paraId="457E6449" w14:textId="360E965A" w:rsidR="007642B2" w:rsidRPr="000F0F38" w:rsidRDefault="00DA7A88">
      <w:pPr>
        <w:pStyle w:val="a0"/>
        <w:rPr>
          <w:rFonts w:ascii="Times New Roman" w:hAnsi="Times New Roman" w:cs="Times New Roman"/>
        </w:rPr>
      </w:pPr>
      <w:r w:rsidRPr="00DA7A88">
        <w:drawing>
          <wp:inline distT="0" distB="0" distL="0" distR="0" wp14:anchorId="6BC7D5F7" wp14:editId="0903D724">
            <wp:extent cx="2686050" cy="16912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576" cy="170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3BB1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Для сравнительного анализа прогностических моделей был выбран регион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 </w:t>
      </w:r>
      <w:r w:rsidRPr="000F0F38">
        <w:rPr>
          <w:rFonts w:ascii="Times New Roman" w:hAnsi="Times New Roman" w:cs="Times New Roman"/>
        </w:rPr>
        <w:t xml:space="preserve">как наиболее ликвидный торговый хаб. В качестве базовых сценариев сравнения использованы пять товаров с полной историей в устойчивом окне: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Tritanium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Pyerite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Mexallon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Isogen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Nocxium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55E0434F" w14:textId="77777777" w:rsidR="00DA7A88" w:rsidRDefault="00DA7A88">
      <w:pPr>
        <w:pStyle w:val="a0"/>
        <w:rPr>
          <w:rFonts w:ascii="Times New Roman" w:hAnsi="Times New Roman" w:cs="Times New Roman"/>
          <w:b/>
          <w:bCs/>
        </w:rPr>
      </w:pPr>
    </w:p>
    <w:p w14:paraId="4A87BDAE" w14:textId="3184FCBA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b/>
          <w:bCs/>
        </w:rPr>
        <w:t xml:space="preserve">Таблица 3. План вычислительного эксперимента по товарам </w:t>
      </w:r>
      <w:proofErr w:type="spellStart"/>
      <w:r w:rsidRPr="000F0F38">
        <w:rPr>
          <w:rFonts w:ascii="Times New Roman" w:hAnsi="Times New Roman" w:cs="Times New Roman"/>
          <w:b/>
          <w:bCs/>
        </w:rPr>
        <w:t>Jita</w:t>
      </w:r>
      <w:proofErr w:type="spellEnd"/>
    </w:p>
    <w:tbl>
      <w:tblPr>
        <w:tblStyle w:val="af1"/>
        <w:tblW w:w="12011" w:type="dxa"/>
        <w:tblInd w:w="-1452" w:type="dxa"/>
        <w:tblLook w:val="04A0" w:firstRow="1" w:lastRow="0" w:firstColumn="1" w:lastColumn="0" w:noHBand="0" w:noVBand="1"/>
      </w:tblPr>
      <w:tblGrid>
        <w:gridCol w:w="1124"/>
        <w:gridCol w:w="844"/>
        <w:gridCol w:w="983"/>
        <w:gridCol w:w="1226"/>
        <w:gridCol w:w="1226"/>
        <w:gridCol w:w="1304"/>
        <w:gridCol w:w="1453"/>
        <w:gridCol w:w="1150"/>
        <w:gridCol w:w="1403"/>
        <w:gridCol w:w="1310"/>
      </w:tblGrid>
      <w:tr w:rsidR="000F0F38" w:rsidRPr="000F0F38" w14:paraId="054AAFE3" w14:textId="77777777" w:rsidTr="000F0F38">
        <w:trPr>
          <w:trHeight w:val="301"/>
        </w:trPr>
        <w:tc>
          <w:tcPr>
            <w:tcW w:w="1124" w:type="dxa"/>
            <w:noWrap/>
            <w:hideMark/>
          </w:tcPr>
          <w:p w14:paraId="2A0AFA74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23" w:name="Xce4dadc440b818949cc74b8fb8f16f4f7dc2056"/>
            <w:bookmarkEnd w:id="22"/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  <w:proofErr w:type="spellEnd"/>
          </w:p>
        </w:tc>
        <w:tc>
          <w:tcPr>
            <w:tcW w:w="844" w:type="dxa"/>
            <w:noWrap/>
            <w:hideMark/>
          </w:tcPr>
          <w:p w14:paraId="02370A3D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Region</w:t>
            </w:r>
            <w:proofErr w:type="spellEnd"/>
          </w:p>
        </w:tc>
        <w:tc>
          <w:tcPr>
            <w:tcW w:w="983" w:type="dxa"/>
            <w:noWrap/>
            <w:hideMark/>
          </w:tcPr>
          <w:p w14:paraId="14906E53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Item</w:t>
            </w:r>
            <w:proofErr w:type="spellEnd"/>
          </w:p>
        </w:tc>
        <w:tc>
          <w:tcPr>
            <w:tcW w:w="1226" w:type="dxa"/>
            <w:noWrap/>
            <w:hideMark/>
          </w:tcPr>
          <w:p w14:paraId="03E5276C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Period</w:t>
            </w:r>
            <w:proofErr w:type="spellEnd"/>
          </w:p>
        </w:tc>
        <w:tc>
          <w:tcPr>
            <w:tcW w:w="1226" w:type="dxa"/>
            <w:noWrap/>
            <w:hideMark/>
          </w:tcPr>
          <w:p w14:paraId="0926065F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Observations</w:t>
            </w:r>
            <w:proofErr w:type="spellEnd"/>
          </w:p>
        </w:tc>
        <w:tc>
          <w:tcPr>
            <w:tcW w:w="1304" w:type="dxa"/>
            <w:noWrap/>
            <w:hideMark/>
          </w:tcPr>
          <w:p w14:paraId="12CF1D77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Forecast_days</w:t>
            </w:r>
            <w:proofErr w:type="spellEnd"/>
          </w:p>
        </w:tc>
        <w:tc>
          <w:tcPr>
            <w:tcW w:w="1453" w:type="dxa"/>
            <w:noWrap/>
            <w:hideMark/>
          </w:tcPr>
          <w:p w14:paraId="2EAA257D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Validation_days</w:t>
            </w:r>
            <w:proofErr w:type="spellEnd"/>
          </w:p>
        </w:tc>
        <w:tc>
          <w:tcPr>
            <w:tcW w:w="1150" w:type="dxa"/>
            <w:noWrap/>
            <w:hideMark/>
          </w:tcPr>
          <w:p w14:paraId="506CFC48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Methods</w:t>
            </w:r>
            <w:proofErr w:type="spellEnd"/>
          </w:p>
        </w:tc>
        <w:tc>
          <w:tcPr>
            <w:tcW w:w="1403" w:type="dxa"/>
            <w:noWrap/>
            <w:hideMark/>
          </w:tcPr>
          <w:p w14:paraId="00174820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Min_price_ISK</w:t>
            </w:r>
            <w:proofErr w:type="spellEnd"/>
          </w:p>
        </w:tc>
        <w:tc>
          <w:tcPr>
            <w:tcW w:w="1298" w:type="dxa"/>
            <w:noWrap/>
            <w:hideMark/>
          </w:tcPr>
          <w:p w14:paraId="1836B1AB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Max_price_ISK</w:t>
            </w:r>
            <w:proofErr w:type="spellEnd"/>
          </w:p>
        </w:tc>
      </w:tr>
      <w:tr w:rsidR="000F0F38" w:rsidRPr="000F0F38" w14:paraId="3DB3AB53" w14:textId="77777777" w:rsidTr="000F0F38">
        <w:trPr>
          <w:trHeight w:val="301"/>
        </w:trPr>
        <w:tc>
          <w:tcPr>
            <w:tcW w:w="1124" w:type="dxa"/>
            <w:noWrap/>
            <w:hideMark/>
          </w:tcPr>
          <w:p w14:paraId="1D4A5288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8"/>
                <w:szCs w:val="18"/>
              </w:rPr>
            </w:pPr>
            <w:r w:rsidRPr="000F0F38">
              <w:rPr>
                <w:rFonts w:ascii="Times New Roman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844" w:type="dxa"/>
            <w:noWrap/>
            <w:hideMark/>
          </w:tcPr>
          <w:p w14:paraId="474CDC21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Jita</w:t>
            </w:r>
            <w:proofErr w:type="spellEnd"/>
          </w:p>
        </w:tc>
        <w:tc>
          <w:tcPr>
            <w:tcW w:w="983" w:type="dxa"/>
            <w:noWrap/>
            <w:hideMark/>
          </w:tcPr>
          <w:p w14:paraId="6AA5B281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Tritanium</w:t>
            </w:r>
            <w:proofErr w:type="spellEnd"/>
          </w:p>
        </w:tc>
        <w:tc>
          <w:tcPr>
            <w:tcW w:w="1226" w:type="dxa"/>
            <w:noWrap/>
            <w:hideMark/>
          </w:tcPr>
          <w:p w14:paraId="71BDFADE" w14:textId="1A40FE9E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2026-03-</w:t>
            </w:r>
            <w:proofErr w:type="gram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16..</w:t>
            </w:r>
            <w:proofErr w:type="gramEnd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2026-04-20</w:t>
            </w:r>
          </w:p>
        </w:tc>
        <w:tc>
          <w:tcPr>
            <w:tcW w:w="1226" w:type="dxa"/>
            <w:noWrap/>
            <w:hideMark/>
          </w:tcPr>
          <w:p w14:paraId="204E0818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304" w:type="dxa"/>
            <w:noWrap/>
            <w:hideMark/>
          </w:tcPr>
          <w:p w14:paraId="6C99347E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453" w:type="dxa"/>
            <w:noWrap/>
            <w:hideMark/>
          </w:tcPr>
          <w:p w14:paraId="4C7FB351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150" w:type="dxa"/>
            <w:noWrap/>
            <w:hideMark/>
          </w:tcPr>
          <w:p w14:paraId="5A0F19D8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linear,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holt_winters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arima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autoreg</w:t>
            </w:r>
            <w:proofErr w:type="spellEnd"/>
          </w:p>
        </w:tc>
        <w:tc>
          <w:tcPr>
            <w:tcW w:w="1403" w:type="dxa"/>
            <w:noWrap/>
            <w:hideMark/>
          </w:tcPr>
          <w:p w14:paraId="105F5122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3.86</w:t>
            </w:r>
          </w:p>
        </w:tc>
        <w:tc>
          <w:tcPr>
            <w:tcW w:w="1298" w:type="dxa"/>
            <w:noWrap/>
            <w:hideMark/>
          </w:tcPr>
          <w:p w14:paraId="33B83AC7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4.22</w:t>
            </w:r>
          </w:p>
        </w:tc>
      </w:tr>
      <w:tr w:rsidR="000F0F38" w:rsidRPr="000F0F38" w14:paraId="3B6289D5" w14:textId="77777777" w:rsidTr="000F0F38">
        <w:trPr>
          <w:trHeight w:val="301"/>
        </w:trPr>
        <w:tc>
          <w:tcPr>
            <w:tcW w:w="1124" w:type="dxa"/>
            <w:noWrap/>
            <w:hideMark/>
          </w:tcPr>
          <w:p w14:paraId="30C0707C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8"/>
                <w:szCs w:val="18"/>
              </w:rPr>
            </w:pPr>
            <w:r w:rsidRPr="000F0F38">
              <w:rPr>
                <w:rFonts w:ascii="Times New Roman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844" w:type="dxa"/>
            <w:noWrap/>
            <w:hideMark/>
          </w:tcPr>
          <w:p w14:paraId="61A81D03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Jita</w:t>
            </w:r>
            <w:proofErr w:type="spellEnd"/>
          </w:p>
        </w:tc>
        <w:tc>
          <w:tcPr>
            <w:tcW w:w="983" w:type="dxa"/>
            <w:noWrap/>
            <w:hideMark/>
          </w:tcPr>
          <w:p w14:paraId="096DDF60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Pyerite</w:t>
            </w:r>
            <w:proofErr w:type="spellEnd"/>
          </w:p>
        </w:tc>
        <w:tc>
          <w:tcPr>
            <w:tcW w:w="1226" w:type="dxa"/>
            <w:noWrap/>
            <w:hideMark/>
          </w:tcPr>
          <w:p w14:paraId="571F0CD6" w14:textId="4A74B15D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2026-03</w:t>
            </w: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proofErr w:type="gram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16..</w:t>
            </w:r>
            <w:proofErr w:type="gramEnd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2026-04-20</w:t>
            </w:r>
          </w:p>
        </w:tc>
        <w:tc>
          <w:tcPr>
            <w:tcW w:w="1226" w:type="dxa"/>
            <w:noWrap/>
            <w:hideMark/>
          </w:tcPr>
          <w:p w14:paraId="5D3C58F7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304" w:type="dxa"/>
            <w:noWrap/>
            <w:hideMark/>
          </w:tcPr>
          <w:p w14:paraId="6F2DD2CB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453" w:type="dxa"/>
            <w:noWrap/>
            <w:hideMark/>
          </w:tcPr>
          <w:p w14:paraId="4BFCB87F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150" w:type="dxa"/>
            <w:noWrap/>
            <w:hideMark/>
          </w:tcPr>
          <w:p w14:paraId="393EB8A1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linear,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holt_winters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arima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autoreg</w:t>
            </w:r>
            <w:proofErr w:type="spellEnd"/>
          </w:p>
        </w:tc>
        <w:tc>
          <w:tcPr>
            <w:tcW w:w="1403" w:type="dxa"/>
            <w:noWrap/>
            <w:hideMark/>
          </w:tcPr>
          <w:p w14:paraId="363DBFD2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16.41</w:t>
            </w:r>
          </w:p>
        </w:tc>
        <w:tc>
          <w:tcPr>
            <w:tcW w:w="1298" w:type="dxa"/>
            <w:noWrap/>
            <w:hideMark/>
          </w:tcPr>
          <w:p w14:paraId="79F4B221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19.1</w:t>
            </w:r>
          </w:p>
        </w:tc>
      </w:tr>
      <w:tr w:rsidR="000F0F38" w:rsidRPr="000F0F38" w14:paraId="4AFF7896" w14:textId="77777777" w:rsidTr="000F0F38">
        <w:trPr>
          <w:trHeight w:val="301"/>
        </w:trPr>
        <w:tc>
          <w:tcPr>
            <w:tcW w:w="1124" w:type="dxa"/>
            <w:noWrap/>
            <w:hideMark/>
          </w:tcPr>
          <w:p w14:paraId="4E4E954F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8"/>
                <w:szCs w:val="18"/>
              </w:rPr>
            </w:pPr>
            <w:r w:rsidRPr="000F0F38">
              <w:rPr>
                <w:rFonts w:ascii="Times New Roman" w:hAnsi="Times New Roman" w:cs="Times New Roman"/>
                <w:sz w:val="18"/>
                <w:szCs w:val="18"/>
              </w:rPr>
              <w:t>S3</w:t>
            </w:r>
          </w:p>
        </w:tc>
        <w:tc>
          <w:tcPr>
            <w:tcW w:w="844" w:type="dxa"/>
            <w:noWrap/>
            <w:hideMark/>
          </w:tcPr>
          <w:p w14:paraId="37C2C4E0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Jita</w:t>
            </w:r>
            <w:proofErr w:type="spellEnd"/>
          </w:p>
        </w:tc>
        <w:tc>
          <w:tcPr>
            <w:tcW w:w="983" w:type="dxa"/>
            <w:noWrap/>
            <w:hideMark/>
          </w:tcPr>
          <w:p w14:paraId="4607A2A9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Mexallon</w:t>
            </w:r>
            <w:proofErr w:type="spellEnd"/>
          </w:p>
        </w:tc>
        <w:tc>
          <w:tcPr>
            <w:tcW w:w="1226" w:type="dxa"/>
            <w:noWrap/>
            <w:hideMark/>
          </w:tcPr>
          <w:p w14:paraId="2DF80CB4" w14:textId="79C51EF0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2026-03-</w:t>
            </w:r>
            <w:proofErr w:type="gram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16..</w:t>
            </w:r>
            <w:proofErr w:type="gramEnd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2026-04-20</w:t>
            </w:r>
          </w:p>
        </w:tc>
        <w:tc>
          <w:tcPr>
            <w:tcW w:w="1226" w:type="dxa"/>
            <w:noWrap/>
            <w:hideMark/>
          </w:tcPr>
          <w:p w14:paraId="200C3108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304" w:type="dxa"/>
            <w:noWrap/>
            <w:hideMark/>
          </w:tcPr>
          <w:p w14:paraId="0EC1B901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453" w:type="dxa"/>
            <w:noWrap/>
            <w:hideMark/>
          </w:tcPr>
          <w:p w14:paraId="38E31E93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150" w:type="dxa"/>
            <w:noWrap/>
            <w:hideMark/>
          </w:tcPr>
          <w:p w14:paraId="7C18C49E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linear,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holt_winters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arima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autoreg</w:t>
            </w:r>
            <w:proofErr w:type="spellEnd"/>
          </w:p>
        </w:tc>
        <w:tc>
          <w:tcPr>
            <w:tcW w:w="1403" w:type="dxa"/>
            <w:noWrap/>
            <w:hideMark/>
          </w:tcPr>
          <w:p w14:paraId="5D3BCBB8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55.2</w:t>
            </w:r>
          </w:p>
        </w:tc>
        <w:tc>
          <w:tcPr>
            <w:tcW w:w="1298" w:type="dxa"/>
            <w:noWrap/>
            <w:hideMark/>
          </w:tcPr>
          <w:p w14:paraId="5A034874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68.49</w:t>
            </w:r>
          </w:p>
        </w:tc>
      </w:tr>
      <w:tr w:rsidR="000F0F38" w:rsidRPr="000F0F38" w14:paraId="1D1951E1" w14:textId="77777777" w:rsidTr="000F0F38">
        <w:trPr>
          <w:trHeight w:val="301"/>
        </w:trPr>
        <w:tc>
          <w:tcPr>
            <w:tcW w:w="1124" w:type="dxa"/>
            <w:noWrap/>
            <w:hideMark/>
          </w:tcPr>
          <w:p w14:paraId="45C1E24A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8"/>
                <w:szCs w:val="18"/>
              </w:rPr>
            </w:pPr>
            <w:r w:rsidRPr="000F0F38">
              <w:rPr>
                <w:rFonts w:ascii="Times New Roman" w:hAnsi="Times New Roman" w:cs="Times New Roman"/>
                <w:sz w:val="18"/>
                <w:szCs w:val="18"/>
              </w:rPr>
              <w:t>S4</w:t>
            </w:r>
          </w:p>
        </w:tc>
        <w:tc>
          <w:tcPr>
            <w:tcW w:w="844" w:type="dxa"/>
            <w:noWrap/>
            <w:hideMark/>
          </w:tcPr>
          <w:p w14:paraId="3A131BE2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Jita</w:t>
            </w:r>
            <w:proofErr w:type="spellEnd"/>
          </w:p>
        </w:tc>
        <w:tc>
          <w:tcPr>
            <w:tcW w:w="983" w:type="dxa"/>
            <w:noWrap/>
            <w:hideMark/>
          </w:tcPr>
          <w:p w14:paraId="0A216F44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Isogen</w:t>
            </w:r>
            <w:proofErr w:type="spellEnd"/>
          </w:p>
        </w:tc>
        <w:tc>
          <w:tcPr>
            <w:tcW w:w="1226" w:type="dxa"/>
            <w:noWrap/>
            <w:hideMark/>
          </w:tcPr>
          <w:p w14:paraId="3FB64617" w14:textId="1A40DB72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2026-03-</w:t>
            </w:r>
            <w:proofErr w:type="gram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16..</w:t>
            </w:r>
            <w:proofErr w:type="gramEnd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2026-04-20</w:t>
            </w:r>
          </w:p>
        </w:tc>
        <w:tc>
          <w:tcPr>
            <w:tcW w:w="1226" w:type="dxa"/>
            <w:noWrap/>
            <w:hideMark/>
          </w:tcPr>
          <w:p w14:paraId="4EABB7A5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304" w:type="dxa"/>
            <w:noWrap/>
            <w:hideMark/>
          </w:tcPr>
          <w:p w14:paraId="2CB1263C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453" w:type="dxa"/>
            <w:noWrap/>
            <w:hideMark/>
          </w:tcPr>
          <w:p w14:paraId="231497DA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150" w:type="dxa"/>
            <w:noWrap/>
            <w:hideMark/>
          </w:tcPr>
          <w:p w14:paraId="681247AE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linear,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holt_winters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arima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autoreg</w:t>
            </w:r>
            <w:proofErr w:type="spellEnd"/>
          </w:p>
        </w:tc>
        <w:tc>
          <w:tcPr>
            <w:tcW w:w="1403" w:type="dxa"/>
            <w:noWrap/>
            <w:hideMark/>
          </w:tcPr>
          <w:p w14:paraId="2054D4F9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1298" w:type="dxa"/>
            <w:noWrap/>
            <w:hideMark/>
          </w:tcPr>
          <w:p w14:paraId="717B2A79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229.9</w:t>
            </w:r>
          </w:p>
        </w:tc>
      </w:tr>
      <w:tr w:rsidR="000F0F38" w:rsidRPr="000F0F38" w14:paraId="14B727E5" w14:textId="77777777" w:rsidTr="000F0F38">
        <w:trPr>
          <w:trHeight w:val="301"/>
        </w:trPr>
        <w:tc>
          <w:tcPr>
            <w:tcW w:w="1124" w:type="dxa"/>
            <w:noWrap/>
            <w:hideMark/>
          </w:tcPr>
          <w:p w14:paraId="6F66EA32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8"/>
                <w:szCs w:val="18"/>
              </w:rPr>
            </w:pPr>
            <w:r w:rsidRPr="000F0F38">
              <w:rPr>
                <w:rFonts w:ascii="Times New Roman" w:hAnsi="Times New Roman" w:cs="Times New Roman"/>
                <w:sz w:val="18"/>
                <w:szCs w:val="18"/>
              </w:rPr>
              <w:t>S5</w:t>
            </w:r>
          </w:p>
        </w:tc>
        <w:tc>
          <w:tcPr>
            <w:tcW w:w="844" w:type="dxa"/>
            <w:noWrap/>
            <w:hideMark/>
          </w:tcPr>
          <w:p w14:paraId="5A33689D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Jita</w:t>
            </w:r>
            <w:proofErr w:type="spellEnd"/>
          </w:p>
        </w:tc>
        <w:tc>
          <w:tcPr>
            <w:tcW w:w="983" w:type="dxa"/>
            <w:noWrap/>
            <w:hideMark/>
          </w:tcPr>
          <w:p w14:paraId="014130F8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Nocxium</w:t>
            </w:r>
            <w:proofErr w:type="spellEnd"/>
          </w:p>
        </w:tc>
        <w:tc>
          <w:tcPr>
            <w:tcW w:w="1226" w:type="dxa"/>
            <w:noWrap/>
            <w:hideMark/>
          </w:tcPr>
          <w:p w14:paraId="3D005D15" w14:textId="452F5A70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2026-03-</w:t>
            </w:r>
            <w:proofErr w:type="gramStart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16..</w:t>
            </w:r>
            <w:proofErr w:type="gramEnd"/>
            <w:r w:rsidRPr="000F0F3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2026-04-20</w:t>
            </w:r>
          </w:p>
        </w:tc>
        <w:tc>
          <w:tcPr>
            <w:tcW w:w="1226" w:type="dxa"/>
            <w:noWrap/>
            <w:hideMark/>
          </w:tcPr>
          <w:p w14:paraId="51FFB0F1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304" w:type="dxa"/>
            <w:noWrap/>
            <w:hideMark/>
          </w:tcPr>
          <w:p w14:paraId="5933E956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453" w:type="dxa"/>
            <w:noWrap/>
            <w:hideMark/>
          </w:tcPr>
          <w:p w14:paraId="378B75A3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150" w:type="dxa"/>
            <w:noWrap/>
            <w:hideMark/>
          </w:tcPr>
          <w:p w14:paraId="7C2CCF8B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linear,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holt_winters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arima</w:t>
            </w:r>
            <w:proofErr w:type="spellEnd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0F3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autoreg</w:t>
            </w:r>
            <w:proofErr w:type="spellEnd"/>
          </w:p>
        </w:tc>
        <w:tc>
          <w:tcPr>
            <w:tcW w:w="1403" w:type="dxa"/>
            <w:noWrap/>
            <w:hideMark/>
          </w:tcPr>
          <w:p w14:paraId="5E2305D3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776.1</w:t>
            </w:r>
          </w:p>
        </w:tc>
        <w:tc>
          <w:tcPr>
            <w:tcW w:w="1298" w:type="dxa"/>
            <w:noWrap/>
            <w:hideMark/>
          </w:tcPr>
          <w:p w14:paraId="00A35316" w14:textId="77777777" w:rsidR="000F0F38" w:rsidRPr="000F0F38" w:rsidRDefault="000F0F38" w:rsidP="000F0F38">
            <w:pPr>
              <w:pStyle w:val="3"/>
              <w:rPr>
                <w:rFonts w:ascii="Times New Roman" w:hAnsi="Times New Roman" w:cs="Times New Roman"/>
                <w:sz w:val="16"/>
                <w:szCs w:val="16"/>
              </w:rPr>
            </w:pPr>
            <w:r w:rsidRPr="000F0F38">
              <w:rPr>
                <w:rFonts w:ascii="Times New Roman" w:hAnsi="Times New Roman" w:cs="Times New Roman"/>
                <w:sz w:val="16"/>
                <w:szCs w:val="16"/>
              </w:rPr>
              <w:t>944.4</w:t>
            </w:r>
          </w:p>
        </w:tc>
      </w:tr>
    </w:tbl>
    <w:p w14:paraId="680EE7E0" w14:textId="77777777" w:rsidR="007642B2" w:rsidRPr="000F0F38" w:rsidRDefault="007642B2">
      <w:pPr>
        <w:pStyle w:val="3"/>
        <w:rPr>
          <w:rFonts w:ascii="Times New Roman" w:hAnsi="Times New Roman" w:cs="Times New Roman"/>
        </w:rPr>
      </w:pPr>
    </w:p>
    <w:p w14:paraId="6C882859" w14:textId="77777777" w:rsidR="007642B2" w:rsidRPr="000F0F38" w:rsidRDefault="007642B2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F0F38">
        <w:rPr>
          <w:rFonts w:ascii="Times New Roman" w:hAnsi="Times New Roman" w:cs="Times New Roman"/>
        </w:rPr>
        <w:br w:type="page"/>
      </w:r>
    </w:p>
    <w:p w14:paraId="7678FF40" w14:textId="1EE2594A" w:rsidR="00A507A7" w:rsidRPr="000F0F38" w:rsidRDefault="00E248EB">
      <w:pPr>
        <w:pStyle w:val="3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5.2. Анализ структуры рынка и торгового оборота</w:t>
      </w:r>
    </w:p>
    <w:p w14:paraId="1AE53AC1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Первый уровень апробации связан с анализом агрегированных рыночных показателей. Для окна </w:t>
      </w:r>
      <w:r w:rsidRPr="000F0F38">
        <w:rPr>
          <w:rStyle w:val="VerbatimChar"/>
          <w:rFonts w:ascii="Times New Roman" w:hAnsi="Times New Roman" w:cs="Times New Roman"/>
        </w:rPr>
        <w:t>2026-03-16</w:t>
      </w:r>
      <w:r w:rsidRPr="000F0F38">
        <w:rPr>
          <w:rFonts w:ascii="Times New Roman" w:hAnsi="Times New Roman" w:cs="Times New Roman"/>
        </w:rPr>
        <w:t>–</w:t>
      </w:r>
      <w:r w:rsidRPr="000F0F38">
        <w:rPr>
          <w:rStyle w:val="VerbatimChar"/>
          <w:rFonts w:ascii="Times New Roman" w:hAnsi="Times New Roman" w:cs="Times New Roman"/>
        </w:rPr>
        <w:t>2026-04-20</w:t>
      </w:r>
      <w:r w:rsidRPr="000F0F38">
        <w:rPr>
          <w:rFonts w:ascii="Times New Roman" w:hAnsi="Times New Roman" w:cs="Times New Roman"/>
        </w:rPr>
        <w:t xml:space="preserve"> рассчитан суммарный оборот по основным торговым регионам.</w:t>
      </w:r>
    </w:p>
    <w:p w14:paraId="670BC55E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b/>
          <w:bCs/>
        </w:rPr>
        <w:t>Таблица 4. Оборот по регионам в устойчивом окне наблюдений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1276"/>
        <w:gridCol w:w="2693"/>
        <w:gridCol w:w="2246"/>
        <w:gridCol w:w="1932"/>
      </w:tblGrid>
      <w:tr w:rsidR="000F0F38" w14:paraId="41DE1DA5" w14:textId="77777777" w:rsidTr="000F0F38">
        <w:trPr>
          <w:trHeight w:val="649"/>
        </w:trPr>
        <w:tc>
          <w:tcPr>
            <w:tcW w:w="1526" w:type="dxa"/>
            <w:vAlign w:val="bottom"/>
          </w:tcPr>
          <w:p w14:paraId="768DFA31" w14:textId="6EDAE460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Region</w:t>
            </w:r>
            <w:proofErr w:type="spellEnd"/>
          </w:p>
        </w:tc>
        <w:tc>
          <w:tcPr>
            <w:tcW w:w="1276" w:type="dxa"/>
            <w:vAlign w:val="bottom"/>
          </w:tcPr>
          <w:p w14:paraId="3FC410C1" w14:textId="5E781F2C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Rows</w:t>
            </w:r>
            <w:proofErr w:type="spellEnd"/>
          </w:p>
        </w:tc>
        <w:tc>
          <w:tcPr>
            <w:tcW w:w="2693" w:type="dxa"/>
            <w:vAlign w:val="bottom"/>
          </w:tcPr>
          <w:p w14:paraId="5FC385C4" w14:textId="4150D531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Turnover_ISK</w:t>
            </w:r>
            <w:proofErr w:type="spellEnd"/>
          </w:p>
        </w:tc>
        <w:tc>
          <w:tcPr>
            <w:tcW w:w="2246" w:type="dxa"/>
            <w:vAlign w:val="bottom"/>
          </w:tcPr>
          <w:p w14:paraId="6AEF9F3F" w14:textId="550F9C74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Turnover_TISK</w:t>
            </w:r>
            <w:proofErr w:type="spellEnd"/>
          </w:p>
        </w:tc>
        <w:tc>
          <w:tcPr>
            <w:tcW w:w="1932" w:type="dxa"/>
            <w:vAlign w:val="bottom"/>
          </w:tcPr>
          <w:p w14:paraId="05BD1513" w14:textId="52F1FE4F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Share_pct</w:t>
            </w:r>
            <w:proofErr w:type="spellEnd"/>
          </w:p>
        </w:tc>
      </w:tr>
      <w:tr w:rsidR="000F0F38" w14:paraId="6FDEAF4B" w14:textId="77777777" w:rsidTr="000F0F38">
        <w:trPr>
          <w:trHeight w:val="634"/>
        </w:trPr>
        <w:tc>
          <w:tcPr>
            <w:tcW w:w="1526" w:type="dxa"/>
            <w:vAlign w:val="bottom"/>
          </w:tcPr>
          <w:p w14:paraId="01240F13" w14:textId="28B5F351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Jita</w:t>
            </w:r>
            <w:proofErr w:type="spellEnd"/>
          </w:p>
        </w:tc>
        <w:tc>
          <w:tcPr>
            <w:tcW w:w="1276" w:type="dxa"/>
            <w:vAlign w:val="bottom"/>
          </w:tcPr>
          <w:p w14:paraId="5F62EDFE" w14:textId="6744435D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34586</w:t>
            </w:r>
          </w:p>
        </w:tc>
        <w:tc>
          <w:tcPr>
            <w:tcW w:w="2693" w:type="dxa"/>
            <w:vAlign w:val="bottom"/>
          </w:tcPr>
          <w:p w14:paraId="71511BEA" w14:textId="2DD58B8B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 w:rsidRPr="000F0F38">
              <w:rPr>
                <w:rFonts w:ascii="Calibri" w:hAnsi="Calibri" w:cs="Calibri"/>
                <w:sz w:val="22"/>
                <w:szCs w:val="22"/>
              </w:rPr>
              <w:t>106667502025945</w:t>
            </w:r>
          </w:p>
        </w:tc>
        <w:tc>
          <w:tcPr>
            <w:tcW w:w="2246" w:type="dxa"/>
            <w:vAlign w:val="bottom"/>
          </w:tcPr>
          <w:p w14:paraId="4FA8C1DD" w14:textId="68436393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106.668</w:t>
            </w:r>
          </w:p>
        </w:tc>
        <w:tc>
          <w:tcPr>
            <w:tcW w:w="1932" w:type="dxa"/>
            <w:vAlign w:val="bottom"/>
          </w:tcPr>
          <w:p w14:paraId="18221DD2" w14:textId="7C4FEE7E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84.2101</w:t>
            </w:r>
          </w:p>
        </w:tc>
      </w:tr>
      <w:tr w:rsidR="000F0F38" w14:paraId="12FBFBA2" w14:textId="77777777" w:rsidTr="000F0F38">
        <w:trPr>
          <w:trHeight w:val="649"/>
        </w:trPr>
        <w:tc>
          <w:tcPr>
            <w:tcW w:w="1526" w:type="dxa"/>
            <w:vAlign w:val="bottom"/>
          </w:tcPr>
          <w:p w14:paraId="4CF7BE51" w14:textId="217D4DCA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Amarr</w:t>
            </w:r>
            <w:proofErr w:type="spellEnd"/>
          </w:p>
        </w:tc>
        <w:tc>
          <w:tcPr>
            <w:tcW w:w="1276" w:type="dxa"/>
            <w:vAlign w:val="bottom"/>
          </w:tcPr>
          <w:p w14:paraId="574CFCD2" w14:textId="5F1DF527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26925</w:t>
            </w:r>
          </w:p>
        </w:tc>
        <w:tc>
          <w:tcPr>
            <w:tcW w:w="2693" w:type="dxa"/>
            <w:vAlign w:val="bottom"/>
          </w:tcPr>
          <w:p w14:paraId="3F8BE47F" w14:textId="2BE1B610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 w:rsidRPr="000F0F38">
              <w:rPr>
                <w:rFonts w:ascii="Calibri" w:hAnsi="Calibri" w:cs="Calibri"/>
                <w:sz w:val="22"/>
                <w:szCs w:val="22"/>
              </w:rPr>
              <w:t>9765541582516.62</w:t>
            </w:r>
          </w:p>
        </w:tc>
        <w:tc>
          <w:tcPr>
            <w:tcW w:w="2246" w:type="dxa"/>
            <w:vAlign w:val="bottom"/>
          </w:tcPr>
          <w:p w14:paraId="74C9BEAA" w14:textId="532511CC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9.766</w:t>
            </w:r>
          </w:p>
        </w:tc>
        <w:tc>
          <w:tcPr>
            <w:tcW w:w="1932" w:type="dxa"/>
            <w:vAlign w:val="bottom"/>
          </w:tcPr>
          <w:p w14:paraId="7AA47A7D" w14:textId="50289DD1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7.7095</w:t>
            </w:r>
          </w:p>
        </w:tc>
      </w:tr>
      <w:tr w:rsidR="000F0F38" w14:paraId="65030A6A" w14:textId="77777777" w:rsidTr="000F0F38">
        <w:trPr>
          <w:trHeight w:val="634"/>
        </w:trPr>
        <w:tc>
          <w:tcPr>
            <w:tcW w:w="1526" w:type="dxa"/>
            <w:vAlign w:val="bottom"/>
          </w:tcPr>
          <w:p w14:paraId="67F130D1" w14:textId="413B4B8B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Dodixie</w:t>
            </w:r>
            <w:proofErr w:type="spellEnd"/>
          </w:p>
        </w:tc>
        <w:tc>
          <w:tcPr>
            <w:tcW w:w="1276" w:type="dxa"/>
            <w:vAlign w:val="bottom"/>
          </w:tcPr>
          <w:p w14:paraId="2AEAC042" w14:textId="1ACDED90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24446</w:t>
            </w:r>
          </w:p>
        </w:tc>
        <w:tc>
          <w:tcPr>
            <w:tcW w:w="2693" w:type="dxa"/>
            <w:vAlign w:val="bottom"/>
          </w:tcPr>
          <w:p w14:paraId="0ADE60E6" w14:textId="1A630BF3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 w:rsidRPr="000F0F38">
              <w:rPr>
                <w:rFonts w:ascii="Calibri" w:hAnsi="Calibri" w:cs="Calibri"/>
                <w:sz w:val="22"/>
                <w:szCs w:val="22"/>
              </w:rPr>
              <w:t>7152319672029.26</w:t>
            </w:r>
          </w:p>
        </w:tc>
        <w:tc>
          <w:tcPr>
            <w:tcW w:w="2246" w:type="dxa"/>
            <w:vAlign w:val="bottom"/>
          </w:tcPr>
          <w:p w14:paraId="1037FE85" w14:textId="75B9A111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7.152</w:t>
            </w:r>
          </w:p>
        </w:tc>
        <w:tc>
          <w:tcPr>
            <w:tcW w:w="1932" w:type="dxa"/>
            <w:vAlign w:val="bottom"/>
          </w:tcPr>
          <w:p w14:paraId="4F2BF92D" w14:textId="6D64FEE3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5.6465</w:t>
            </w:r>
          </w:p>
        </w:tc>
      </w:tr>
      <w:tr w:rsidR="000F0F38" w14:paraId="53C68C38" w14:textId="77777777" w:rsidTr="000F0F38">
        <w:trPr>
          <w:trHeight w:val="649"/>
        </w:trPr>
        <w:tc>
          <w:tcPr>
            <w:tcW w:w="1526" w:type="dxa"/>
            <w:vAlign w:val="bottom"/>
          </w:tcPr>
          <w:p w14:paraId="40B360E5" w14:textId="56933217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Hek</w:t>
            </w:r>
            <w:proofErr w:type="spellEnd"/>
          </w:p>
        </w:tc>
        <w:tc>
          <w:tcPr>
            <w:tcW w:w="1276" w:type="dxa"/>
            <w:vAlign w:val="bottom"/>
          </w:tcPr>
          <w:p w14:paraId="3C99099B" w14:textId="67F57E49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19433</w:t>
            </w:r>
          </w:p>
        </w:tc>
        <w:tc>
          <w:tcPr>
            <w:tcW w:w="2693" w:type="dxa"/>
            <w:vAlign w:val="bottom"/>
          </w:tcPr>
          <w:p w14:paraId="56126609" w14:textId="40524FBC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 w:rsidRPr="000F0F38">
              <w:rPr>
                <w:rFonts w:ascii="Calibri" w:hAnsi="Calibri" w:cs="Calibri"/>
                <w:sz w:val="22"/>
                <w:szCs w:val="22"/>
              </w:rPr>
              <w:t>2117029183630.44</w:t>
            </w:r>
          </w:p>
        </w:tc>
        <w:tc>
          <w:tcPr>
            <w:tcW w:w="2246" w:type="dxa"/>
            <w:vAlign w:val="bottom"/>
          </w:tcPr>
          <w:p w14:paraId="1AE1423C" w14:textId="5CD3F052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2.117</w:t>
            </w:r>
          </w:p>
        </w:tc>
        <w:tc>
          <w:tcPr>
            <w:tcW w:w="1932" w:type="dxa"/>
            <w:vAlign w:val="bottom"/>
          </w:tcPr>
          <w:p w14:paraId="4EB6BEE7" w14:textId="49B7707A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1.6713</w:t>
            </w:r>
          </w:p>
        </w:tc>
      </w:tr>
      <w:tr w:rsidR="000F0F38" w14:paraId="1742CA70" w14:textId="77777777" w:rsidTr="000F0F38">
        <w:trPr>
          <w:trHeight w:val="634"/>
        </w:trPr>
        <w:tc>
          <w:tcPr>
            <w:tcW w:w="1526" w:type="dxa"/>
            <w:vAlign w:val="bottom"/>
          </w:tcPr>
          <w:p w14:paraId="02FE1431" w14:textId="1D62C75F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Rens</w:t>
            </w:r>
            <w:proofErr w:type="spellEnd"/>
          </w:p>
        </w:tc>
        <w:tc>
          <w:tcPr>
            <w:tcW w:w="1276" w:type="dxa"/>
            <w:vAlign w:val="bottom"/>
          </w:tcPr>
          <w:p w14:paraId="68595917" w14:textId="71875330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17717</w:t>
            </w:r>
          </w:p>
        </w:tc>
        <w:tc>
          <w:tcPr>
            <w:tcW w:w="2693" w:type="dxa"/>
            <w:vAlign w:val="bottom"/>
          </w:tcPr>
          <w:p w14:paraId="46BBB786" w14:textId="06CBF249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 w:rsidRPr="000F0F38">
              <w:rPr>
                <w:rFonts w:ascii="Calibri" w:hAnsi="Calibri" w:cs="Calibri"/>
                <w:sz w:val="22"/>
                <w:szCs w:val="22"/>
              </w:rPr>
              <w:t>965881634082.59</w:t>
            </w:r>
          </w:p>
        </w:tc>
        <w:tc>
          <w:tcPr>
            <w:tcW w:w="2246" w:type="dxa"/>
            <w:vAlign w:val="bottom"/>
          </w:tcPr>
          <w:p w14:paraId="2A7C7D4D" w14:textId="66294147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0.966</w:t>
            </w:r>
          </w:p>
        </w:tc>
        <w:tc>
          <w:tcPr>
            <w:tcW w:w="1932" w:type="dxa"/>
            <w:vAlign w:val="bottom"/>
          </w:tcPr>
          <w:p w14:paraId="04DFC2DA" w14:textId="57BA1BFB" w:rsidR="000F0F38" w:rsidRDefault="000F0F38" w:rsidP="000F0F38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0.7625</w:t>
            </w:r>
          </w:p>
        </w:tc>
      </w:tr>
    </w:tbl>
    <w:p w14:paraId="6CD1151B" w14:textId="77777777" w:rsidR="000F0F38" w:rsidRDefault="000F0F38">
      <w:pPr>
        <w:pStyle w:val="a0"/>
        <w:rPr>
          <w:rFonts w:ascii="Times New Roman" w:hAnsi="Times New Roman" w:cs="Times New Roman"/>
        </w:rPr>
      </w:pPr>
    </w:p>
    <w:p w14:paraId="3A792E65" w14:textId="6D9E4BDB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Полученные данные показывают выраженную концентрацию ликвидности 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: на этот хаб приходится </w:t>
      </w:r>
      <w:r w:rsidRPr="000F0F38">
        <w:rPr>
          <w:rStyle w:val="VerbatimChar"/>
          <w:rFonts w:ascii="Times New Roman" w:hAnsi="Times New Roman" w:cs="Times New Roman"/>
        </w:rPr>
        <w:t>84,21%</w:t>
      </w:r>
      <w:r w:rsidRPr="000F0F38">
        <w:rPr>
          <w:rFonts w:ascii="Times New Roman" w:hAnsi="Times New Roman" w:cs="Times New Roman"/>
        </w:rPr>
        <w:t xml:space="preserve"> оборота рассматриваемой выборки. Такой результат соответствует экспертному представлению о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 как о доминирующем торговом центре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 xml:space="preserve"> и одновреме</w:t>
      </w:r>
      <w:r w:rsidRPr="000F0F38">
        <w:rPr>
          <w:rFonts w:ascii="Times New Roman" w:hAnsi="Times New Roman" w:cs="Times New Roman"/>
        </w:rPr>
        <w:t>нно объясняет выбор этого региона в качестве основной площадки для прогностического эксперимента.</w:t>
      </w:r>
    </w:p>
    <w:p w14:paraId="55F5BB12" w14:textId="77777777" w:rsidR="00A507A7" w:rsidRPr="000F0F38" w:rsidRDefault="00E248EB">
      <w:pPr>
        <w:pStyle w:val="CaptionedFigure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noProof/>
        </w:rPr>
        <w:drawing>
          <wp:inline distT="0" distB="0" distL="0" distR="0" wp14:anchorId="3FDBB62E" wp14:editId="6AE8CE63">
            <wp:extent cx="4907280" cy="2944368"/>
            <wp:effectExtent l="0" t="0" r="0" b="0"/>
            <wp:docPr id="32" name="Picture" descr="Рисунок 1. Оборот по региона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1_region_turnove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4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68E56" w14:textId="77777777" w:rsidR="00A507A7" w:rsidRPr="000F0F38" w:rsidRDefault="00E248EB">
      <w:pPr>
        <w:pStyle w:val="ImageCaption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Рисунок 1. Оборот по регионам</w:t>
      </w:r>
    </w:p>
    <w:p w14:paraId="2F5F4931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 xml:space="preserve">На рисунке 1 видно, что остальные хабы выполняют скорее вспомогательную роль.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Amarr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Dodixie</w:t>
      </w:r>
      <w:proofErr w:type="spellEnd"/>
      <w:r w:rsidRPr="000F0F38">
        <w:rPr>
          <w:rFonts w:ascii="Times New Roman" w:hAnsi="Times New Roman" w:cs="Times New Roman"/>
        </w:rPr>
        <w:t xml:space="preserve"> формируют заметные, но существен</w:t>
      </w:r>
      <w:r w:rsidRPr="000F0F38">
        <w:rPr>
          <w:rFonts w:ascii="Times New Roman" w:hAnsi="Times New Roman" w:cs="Times New Roman"/>
        </w:rPr>
        <w:t xml:space="preserve">но меньшие по объёму рынки, тогда как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Hek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Rens</w:t>
      </w:r>
      <w:proofErr w:type="spellEnd"/>
      <w:r w:rsidRPr="000F0F38">
        <w:rPr>
          <w:rFonts w:ascii="Times New Roman" w:hAnsi="Times New Roman" w:cs="Times New Roman"/>
        </w:rPr>
        <w:t xml:space="preserve"> уступают по обороту на порядок и более.</w:t>
      </w:r>
    </w:p>
    <w:p w14:paraId="7587AF5E" w14:textId="77777777" w:rsidR="00A507A7" w:rsidRPr="000F0F38" w:rsidRDefault="00E248EB">
      <w:pPr>
        <w:pStyle w:val="CaptionedFigure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noProof/>
        </w:rPr>
        <w:drawing>
          <wp:inline distT="0" distB="0" distL="0" distR="0" wp14:anchorId="00429757" wp14:editId="15B4A353">
            <wp:extent cx="4907280" cy="2453640"/>
            <wp:effectExtent l="0" t="0" r="0" b="0"/>
            <wp:docPr id="35" name="Picture" descr="Рисунок 2. Топ-10 товаров Jita по оборот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ure2_jita_top10_turnov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5FAFCB" w14:textId="77777777" w:rsidR="00A507A7" w:rsidRPr="000F0F38" w:rsidRDefault="00E248EB">
      <w:pPr>
        <w:pStyle w:val="ImageCaption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Рисунок 2. Топ-10 товаров </w:t>
      </w:r>
      <w:proofErr w:type="spellStart"/>
      <w:r w:rsidRPr="000F0F38">
        <w:rPr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 по обороту</w:t>
      </w:r>
    </w:p>
    <w:p w14:paraId="7EE7E851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Внутренняя структура оборота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 также оказывается неравномерной. Наибольший вклад в рассматриваемом окне внесли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HyperCore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r w:rsidRPr="000F0F38">
        <w:rPr>
          <w:rStyle w:val="VerbatimChar"/>
          <w:rFonts w:ascii="Times New Roman" w:hAnsi="Times New Roman" w:cs="Times New Roman"/>
        </w:rPr>
        <w:t xml:space="preserve">Logic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Circuit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Triglavian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Survey Database</w:t>
      </w:r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Drone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Iteration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Data</w:t>
      </w:r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Isogen</w:t>
      </w:r>
      <w:proofErr w:type="spellEnd"/>
      <w:r w:rsidRPr="000F0F38">
        <w:rPr>
          <w:rFonts w:ascii="Times New Roman" w:hAnsi="Times New Roman" w:cs="Times New Roman"/>
        </w:rPr>
        <w:t>. Наличие в лидирующей группе как промышленных материалов, так и высокооборотных специализированных товаров подчёркивает неоднородность внутриигрового рынка.</w:t>
      </w:r>
    </w:p>
    <w:p w14:paraId="6E81BB23" w14:textId="77777777" w:rsidR="007642B2" w:rsidRPr="000F0F38" w:rsidRDefault="007642B2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bookmarkStart w:id="24" w:name="сравнение-методов-прогнозирования"/>
      <w:bookmarkEnd w:id="23"/>
      <w:r w:rsidRPr="000F0F38">
        <w:rPr>
          <w:rFonts w:ascii="Times New Roman" w:hAnsi="Times New Roman" w:cs="Times New Roman"/>
        </w:rPr>
        <w:br w:type="page"/>
      </w:r>
    </w:p>
    <w:p w14:paraId="21C86915" w14:textId="3E80CE93" w:rsidR="00A507A7" w:rsidRPr="000F0F38" w:rsidRDefault="00E248EB">
      <w:pPr>
        <w:pStyle w:val="3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5.3. Сравнение методов п</w:t>
      </w:r>
      <w:r w:rsidRPr="000F0F38">
        <w:rPr>
          <w:rFonts w:ascii="Times New Roman" w:hAnsi="Times New Roman" w:cs="Times New Roman"/>
        </w:rPr>
        <w:t>рогнозирования</w:t>
      </w:r>
    </w:p>
    <w:p w14:paraId="207415A2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Основной блок апробации связан с Треком П и ориентирован на сравнение </w:t>
      </w:r>
      <w:proofErr w:type="spellStart"/>
      <w:r w:rsidRPr="000F0F38">
        <w:rPr>
          <w:rFonts w:ascii="Times New Roman" w:hAnsi="Times New Roman" w:cs="Times New Roman"/>
        </w:rPr>
        <w:t>бейзлайна</w:t>
      </w:r>
      <w:proofErr w:type="spellEnd"/>
      <w:r w:rsidRPr="000F0F38">
        <w:rPr>
          <w:rFonts w:ascii="Times New Roman" w:hAnsi="Times New Roman" w:cs="Times New Roman"/>
        </w:rPr>
        <w:t xml:space="preserve"> с конкурирующими подходами. В качестве базовой модели использовалась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Linear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Regression</w:t>
      </w:r>
      <w:proofErr w:type="spellEnd"/>
      <w:r w:rsidRPr="000F0F38">
        <w:rPr>
          <w:rFonts w:ascii="Times New Roman" w:hAnsi="Times New Roman" w:cs="Times New Roman"/>
        </w:rPr>
        <w:t xml:space="preserve">, а в роли альтернативных методов –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Holt-Winters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ETS</w:t>
      </w:r>
      <w:r w:rsidRPr="000F0F38">
        <w:rPr>
          <w:rFonts w:ascii="Times New Roman" w:hAnsi="Times New Roman" w:cs="Times New Roman"/>
        </w:rPr>
        <w:t xml:space="preserve">, </w:t>
      </w:r>
      <w:r w:rsidRPr="000F0F38">
        <w:rPr>
          <w:rStyle w:val="VerbatimChar"/>
          <w:rFonts w:ascii="Times New Roman" w:hAnsi="Times New Roman" w:cs="Times New Roman"/>
        </w:rPr>
        <w:t>ARIMA</w:t>
      </w:r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AutoReg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2D94C519" w14:textId="6A06EDC3" w:rsidR="00DA7A88" w:rsidRPr="00DA7A8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b/>
          <w:bCs/>
        </w:rPr>
        <w:t>Табл</w:t>
      </w:r>
      <w:r w:rsidRPr="000F0F38">
        <w:rPr>
          <w:rFonts w:ascii="Times New Roman" w:hAnsi="Times New Roman" w:cs="Times New Roman"/>
          <w:b/>
          <w:bCs/>
        </w:rPr>
        <w:t xml:space="preserve">ица 5. Сравнение прогностических моделей по </w:t>
      </w:r>
      <w:proofErr w:type="spellStart"/>
      <w:r w:rsidRPr="000F0F38">
        <w:rPr>
          <w:rFonts w:ascii="Times New Roman" w:hAnsi="Times New Roman" w:cs="Times New Roman"/>
          <w:b/>
          <w:bCs/>
        </w:rPr>
        <w:t>validation</w:t>
      </w:r>
      <w:proofErr w:type="spellEnd"/>
      <w:r w:rsidRPr="000F0F38">
        <w:rPr>
          <w:rFonts w:ascii="Times New Roman" w:hAnsi="Times New Roman" w:cs="Times New Roman"/>
          <w:b/>
          <w:bCs/>
        </w:rPr>
        <w:t>-метрикам</w:t>
      </w:r>
      <w:r w:rsidR="00DA7A88">
        <w:rPr>
          <w:rFonts w:ascii="Times New Roman" w:hAnsi="Times New Roman" w:cs="Times New Roman"/>
        </w:rPr>
        <w:fldChar w:fldCharType="begin"/>
      </w:r>
      <w:r w:rsidR="00DA7A88">
        <w:rPr>
          <w:rFonts w:ascii="Times New Roman" w:hAnsi="Times New Roman" w:cs="Times New Roman"/>
        </w:rPr>
        <w:instrText xml:space="preserve"> LINK Excel.Sheet.12 "C:\\Users\\kasja\\VsCodeSSD\\FluxEVEngine\\reports\\nir_fluxevengine\\nir_fluxevengine_tables.xlsx" "Model metrics!R1C1:R21C7" \a \f 5 \h  \* MERGEFORMAT </w:instrText>
      </w:r>
      <w:r w:rsidR="00DA7A88">
        <w:rPr>
          <w:rFonts w:ascii="Times New Roman" w:hAnsi="Times New Roman" w:cs="Times New Roman"/>
        </w:rPr>
        <w:fldChar w:fldCharType="separate"/>
      </w:r>
    </w:p>
    <w:p w14:paraId="16D4C711" w14:textId="60847DDE" w:rsidR="00DA7A88" w:rsidRDefault="00DA7A88">
      <w:pPr>
        <w:pStyle w:val="a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Pr="00DA7A88">
        <w:rPr>
          <w:rFonts w:ascii="Times New Roman" w:hAnsi="Times New Roman" w:cs="Times New Roman"/>
        </w:rPr>
        <w:t xml:space="preserve"> </w:t>
      </w:r>
      <w:r w:rsidRPr="00DA7A88">
        <w:drawing>
          <wp:inline distT="0" distB="0" distL="0" distR="0" wp14:anchorId="4BDA766D" wp14:editId="0574485E">
            <wp:extent cx="6152515" cy="3329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2A18" w14:textId="11CD94DE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Сравнение показывает, что универсального лидера среди методов нет, однако линейный </w:t>
      </w:r>
      <w:proofErr w:type="spellStart"/>
      <w:r w:rsidRPr="000F0F38">
        <w:rPr>
          <w:rFonts w:ascii="Times New Roman" w:hAnsi="Times New Roman" w:cs="Times New Roman"/>
        </w:rPr>
        <w:t>бейзлайн</w:t>
      </w:r>
      <w:proofErr w:type="spellEnd"/>
      <w:r w:rsidRPr="000F0F38">
        <w:rPr>
          <w:rFonts w:ascii="Times New Roman" w:hAnsi="Times New Roman" w:cs="Times New Roman"/>
        </w:rPr>
        <w:t xml:space="preserve"> уступает более сложным моделям в большинстве сценариев. Для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Tritanium</w:t>
      </w:r>
      <w:proofErr w:type="spellEnd"/>
      <w:r w:rsidRPr="000F0F38">
        <w:rPr>
          <w:rFonts w:ascii="Times New Roman" w:hAnsi="Times New Roman" w:cs="Times New Roman"/>
        </w:rPr>
        <w:t xml:space="preserve"> лучшим остаётся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Linear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Regression</w:t>
      </w:r>
      <w:proofErr w:type="spellEnd"/>
      <w:r w:rsidRPr="000F0F38">
        <w:rPr>
          <w:rFonts w:ascii="Times New Roman" w:hAnsi="Times New Roman" w:cs="Times New Roman"/>
        </w:rPr>
        <w:t>, что логично для ряда с относительно устойчивым трендом и не</w:t>
      </w:r>
      <w:r w:rsidRPr="000F0F38">
        <w:rPr>
          <w:rFonts w:ascii="Times New Roman" w:hAnsi="Times New Roman" w:cs="Times New Roman"/>
        </w:rPr>
        <w:t xml:space="preserve">большим диапазоном значений. Однако уже для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Pyerite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Mexallon</w:t>
      </w:r>
      <w:proofErr w:type="spellEnd"/>
      <w:r w:rsidRPr="000F0F38">
        <w:rPr>
          <w:rFonts w:ascii="Times New Roman" w:hAnsi="Times New Roman" w:cs="Times New Roman"/>
        </w:rPr>
        <w:t xml:space="preserve"> минимальный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MAE</w:t>
      </w:r>
      <w:r w:rsidRPr="000F0F38">
        <w:rPr>
          <w:rFonts w:ascii="Times New Roman" w:hAnsi="Times New Roman" w:cs="Times New Roman"/>
        </w:rPr>
        <w:t xml:space="preserve"> показывает </w:t>
      </w:r>
      <w:r w:rsidRPr="000F0F38">
        <w:rPr>
          <w:rStyle w:val="VerbatimChar"/>
          <w:rFonts w:ascii="Times New Roman" w:hAnsi="Times New Roman" w:cs="Times New Roman"/>
        </w:rPr>
        <w:t>ARIMA</w:t>
      </w:r>
      <w:r w:rsidRPr="000F0F38">
        <w:rPr>
          <w:rFonts w:ascii="Times New Roman" w:hAnsi="Times New Roman" w:cs="Times New Roman"/>
        </w:rPr>
        <w:t xml:space="preserve">, а для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Isogen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Nocxium</w:t>
      </w:r>
      <w:proofErr w:type="spellEnd"/>
      <w:r w:rsidRPr="000F0F38">
        <w:rPr>
          <w:rFonts w:ascii="Times New Roman" w:hAnsi="Times New Roman" w:cs="Times New Roman"/>
        </w:rPr>
        <w:t xml:space="preserve"> лучшим методом оказывается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Holt-Winters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ETS</w:t>
      </w:r>
      <w:r w:rsidRPr="000F0F38">
        <w:rPr>
          <w:rFonts w:ascii="Times New Roman" w:hAnsi="Times New Roman" w:cs="Times New Roman"/>
        </w:rPr>
        <w:t>.</w:t>
      </w:r>
    </w:p>
    <w:p w14:paraId="0B03A02E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Средний выигрыш лучшего метода относительно линейного </w:t>
      </w:r>
      <w:proofErr w:type="spellStart"/>
      <w:r w:rsidRPr="000F0F38">
        <w:rPr>
          <w:rFonts w:ascii="Times New Roman" w:hAnsi="Times New Roman" w:cs="Times New Roman"/>
        </w:rPr>
        <w:t>бейзлайна</w:t>
      </w:r>
      <w:proofErr w:type="spellEnd"/>
      <w:r w:rsidRPr="000F0F38">
        <w:rPr>
          <w:rFonts w:ascii="Times New Roman" w:hAnsi="Times New Roman" w:cs="Times New Roman"/>
        </w:rPr>
        <w:t xml:space="preserve"> по пяти базовым </w:t>
      </w:r>
      <w:r w:rsidRPr="000F0F38">
        <w:rPr>
          <w:rFonts w:ascii="Times New Roman" w:hAnsi="Times New Roman" w:cs="Times New Roman"/>
        </w:rPr>
        <w:t xml:space="preserve">сценариям составил </w:t>
      </w:r>
      <w:r w:rsidRPr="000F0F38">
        <w:rPr>
          <w:rStyle w:val="VerbatimChar"/>
          <w:rFonts w:ascii="Times New Roman" w:hAnsi="Times New Roman" w:cs="Times New Roman"/>
        </w:rPr>
        <w:t>40,14%</w:t>
      </w:r>
      <w:r w:rsidRPr="000F0F38">
        <w:rPr>
          <w:rFonts w:ascii="Times New Roman" w:hAnsi="Times New Roman" w:cs="Times New Roman"/>
        </w:rPr>
        <w:t xml:space="preserve"> по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MAE</w:t>
      </w:r>
      <w:r w:rsidRPr="000F0F38">
        <w:rPr>
          <w:rFonts w:ascii="Times New Roman" w:hAnsi="Times New Roman" w:cs="Times New Roman"/>
        </w:rPr>
        <w:t>. Это позволяет сделать вывод, что интеграция нескольких моделей в аналитическую систему оправдана и практически полезна.</w:t>
      </w:r>
    </w:p>
    <w:p w14:paraId="2524C6CD" w14:textId="77777777" w:rsidR="00A507A7" w:rsidRPr="000F0F38" w:rsidRDefault="00E248EB">
      <w:pPr>
        <w:pStyle w:val="CaptionedFigure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EA5BE7" wp14:editId="31793A20">
            <wp:extent cx="6019800" cy="3009900"/>
            <wp:effectExtent l="0" t="0" r="0" b="0"/>
            <wp:docPr id="39" name="Picture" descr="Рисунок 3. Сравнение прогнозных траектор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3_forecast_comparis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B61E5" w14:textId="77777777" w:rsidR="00A507A7" w:rsidRPr="000F0F38" w:rsidRDefault="00E248EB">
      <w:pPr>
        <w:pStyle w:val="ImageCaption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Рисунок 3. Сравнение прогнозных траекторий</w:t>
      </w:r>
    </w:p>
    <w:p w14:paraId="7717433D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На рисунке 3 видно, что различные модели по-ра</w:t>
      </w:r>
      <w:r w:rsidRPr="000F0F38">
        <w:rPr>
          <w:rFonts w:ascii="Times New Roman" w:hAnsi="Times New Roman" w:cs="Times New Roman"/>
        </w:rPr>
        <w:t xml:space="preserve">зному продолжают ряд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Isogen</w:t>
      </w:r>
      <w:proofErr w:type="spellEnd"/>
      <w:r w:rsidRPr="000F0F38">
        <w:rPr>
          <w:rFonts w:ascii="Times New Roman" w:hAnsi="Times New Roman" w:cs="Times New Roman"/>
        </w:rPr>
        <w:t xml:space="preserve">. Линейный </w:t>
      </w:r>
      <w:proofErr w:type="spellStart"/>
      <w:r w:rsidRPr="000F0F38">
        <w:rPr>
          <w:rFonts w:ascii="Times New Roman" w:hAnsi="Times New Roman" w:cs="Times New Roman"/>
        </w:rPr>
        <w:t>бейзлайн</w:t>
      </w:r>
      <w:proofErr w:type="spellEnd"/>
      <w:r w:rsidRPr="000F0F38">
        <w:rPr>
          <w:rFonts w:ascii="Times New Roman" w:hAnsi="Times New Roman" w:cs="Times New Roman"/>
        </w:rPr>
        <w:t xml:space="preserve"> задаёт простое трендовое продолжение, тогда как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Holt-Winters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r w:rsidRPr="000F0F38">
        <w:rPr>
          <w:rStyle w:val="VerbatimChar"/>
          <w:rFonts w:ascii="Times New Roman" w:hAnsi="Times New Roman" w:cs="Times New Roman"/>
        </w:rPr>
        <w:t>ARIMA</w:t>
      </w:r>
      <w:r w:rsidRPr="000F0F38">
        <w:rPr>
          <w:rFonts w:ascii="Times New Roman" w:hAnsi="Times New Roman" w:cs="Times New Roman"/>
        </w:rPr>
        <w:t xml:space="preserve"> </w:t>
      </w:r>
      <w:r w:rsidRPr="000F0F38">
        <w:rPr>
          <w:rFonts w:ascii="Times New Roman" w:hAnsi="Times New Roman" w:cs="Times New Roman"/>
        </w:rPr>
        <w:t>лучше адаптируются к локальной структуре движения, что и отражается в меньшей ошибке на тестовом отрезке.</w:t>
      </w:r>
    </w:p>
    <w:p w14:paraId="527B6C14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Для проверки устойчивости вывода было проведено дополнительное сравнение на расширенной выборке из </w:t>
      </w:r>
      <w:r w:rsidRPr="000F0F38">
        <w:rPr>
          <w:rStyle w:val="VerbatimChar"/>
          <w:rFonts w:ascii="Times New Roman" w:hAnsi="Times New Roman" w:cs="Times New Roman"/>
        </w:rPr>
        <w:t>10</w:t>
      </w:r>
      <w:r w:rsidRPr="000F0F38">
        <w:rPr>
          <w:rFonts w:ascii="Times New Roman" w:hAnsi="Times New Roman" w:cs="Times New Roman"/>
        </w:rPr>
        <w:t xml:space="preserve"> наиболее ликвидных товаров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>.</w:t>
      </w:r>
    </w:p>
    <w:p w14:paraId="63EE0AEA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b/>
          <w:bCs/>
        </w:rPr>
        <w:t>Таблица 6. Част</w:t>
      </w:r>
      <w:r w:rsidRPr="000F0F38">
        <w:rPr>
          <w:rFonts w:ascii="Times New Roman" w:hAnsi="Times New Roman" w:cs="Times New Roman"/>
          <w:b/>
          <w:bCs/>
        </w:rPr>
        <w:t xml:space="preserve">ота побед методов на топ-10 ликвидных товарах </w:t>
      </w:r>
      <w:proofErr w:type="spellStart"/>
      <w:r w:rsidRPr="000F0F38">
        <w:rPr>
          <w:rFonts w:ascii="Times New Roman" w:hAnsi="Times New Roman" w:cs="Times New Roman"/>
          <w:b/>
          <w:bCs/>
        </w:rPr>
        <w:t>Jita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0"/>
        <w:gridCol w:w="1283"/>
        <w:gridCol w:w="1176"/>
      </w:tblGrid>
      <w:tr w:rsidR="00A507A7" w:rsidRPr="000F0F38" w14:paraId="339EFC8F" w14:textId="77777777" w:rsidTr="00A50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259012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Method</w:t>
            </w:r>
            <w:proofErr w:type="spellEnd"/>
          </w:p>
        </w:tc>
        <w:tc>
          <w:tcPr>
            <w:tcW w:w="0" w:type="auto"/>
          </w:tcPr>
          <w:p w14:paraId="4214CCF1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Win_count</w:t>
            </w:r>
            <w:proofErr w:type="spellEnd"/>
          </w:p>
        </w:tc>
        <w:tc>
          <w:tcPr>
            <w:tcW w:w="0" w:type="auto"/>
          </w:tcPr>
          <w:p w14:paraId="3307218D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Share_pct</w:t>
            </w:r>
            <w:proofErr w:type="spellEnd"/>
          </w:p>
        </w:tc>
      </w:tr>
      <w:tr w:rsidR="00A507A7" w:rsidRPr="000F0F38" w14:paraId="52A09DD8" w14:textId="77777777">
        <w:tc>
          <w:tcPr>
            <w:tcW w:w="0" w:type="auto"/>
          </w:tcPr>
          <w:p w14:paraId="754BC7B9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Linear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F38">
              <w:rPr>
                <w:rFonts w:ascii="Times New Roman" w:hAnsi="Times New Roman" w:cs="Times New Roman"/>
              </w:rPr>
              <w:t>Regression</w:t>
            </w:r>
            <w:proofErr w:type="spellEnd"/>
          </w:p>
        </w:tc>
        <w:tc>
          <w:tcPr>
            <w:tcW w:w="0" w:type="auto"/>
          </w:tcPr>
          <w:p w14:paraId="7739F2E0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05276028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0.0</w:t>
            </w:r>
          </w:p>
        </w:tc>
      </w:tr>
      <w:tr w:rsidR="00A507A7" w:rsidRPr="000F0F38" w14:paraId="38B21C81" w14:textId="77777777">
        <w:tc>
          <w:tcPr>
            <w:tcW w:w="0" w:type="auto"/>
          </w:tcPr>
          <w:p w14:paraId="76D453F6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Holt-Winters</w:t>
            </w:r>
            <w:proofErr w:type="spellEnd"/>
            <w:r w:rsidRPr="000F0F38">
              <w:rPr>
                <w:rFonts w:ascii="Times New Roman" w:hAnsi="Times New Roman" w:cs="Times New Roman"/>
              </w:rPr>
              <w:t xml:space="preserve"> ETS</w:t>
            </w:r>
          </w:p>
        </w:tc>
        <w:tc>
          <w:tcPr>
            <w:tcW w:w="0" w:type="auto"/>
          </w:tcPr>
          <w:p w14:paraId="4AA6052B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E2125C0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40.0</w:t>
            </w:r>
          </w:p>
        </w:tc>
      </w:tr>
      <w:tr w:rsidR="00A507A7" w:rsidRPr="000F0F38" w14:paraId="32A65EA6" w14:textId="77777777">
        <w:tc>
          <w:tcPr>
            <w:tcW w:w="0" w:type="auto"/>
          </w:tcPr>
          <w:p w14:paraId="23FC4DF7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ARIMA</w:t>
            </w:r>
          </w:p>
        </w:tc>
        <w:tc>
          <w:tcPr>
            <w:tcW w:w="0" w:type="auto"/>
          </w:tcPr>
          <w:p w14:paraId="2147D30D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5B7856CA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50.0</w:t>
            </w:r>
          </w:p>
        </w:tc>
      </w:tr>
      <w:tr w:rsidR="00A507A7" w:rsidRPr="000F0F38" w14:paraId="0338553F" w14:textId="77777777">
        <w:tc>
          <w:tcPr>
            <w:tcW w:w="0" w:type="auto"/>
          </w:tcPr>
          <w:p w14:paraId="3389C2EC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F0F38">
              <w:rPr>
                <w:rFonts w:ascii="Times New Roman" w:hAnsi="Times New Roman" w:cs="Times New Roman"/>
              </w:rPr>
              <w:t>AutoReg</w:t>
            </w:r>
            <w:proofErr w:type="spellEnd"/>
          </w:p>
        </w:tc>
        <w:tc>
          <w:tcPr>
            <w:tcW w:w="0" w:type="auto"/>
          </w:tcPr>
          <w:p w14:paraId="4707AF8D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CE68992" w14:textId="77777777" w:rsidR="00A507A7" w:rsidRPr="000F0F38" w:rsidRDefault="00E248EB">
            <w:pPr>
              <w:pStyle w:val="Compact"/>
              <w:rPr>
                <w:rFonts w:ascii="Times New Roman" w:hAnsi="Times New Roman" w:cs="Times New Roman"/>
              </w:rPr>
            </w:pPr>
            <w:r w:rsidRPr="000F0F38">
              <w:rPr>
                <w:rFonts w:ascii="Times New Roman" w:hAnsi="Times New Roman" w:cs="Times New Roman"/>
              </w:rPr>
              <w:t>10.0</w:t>
            </w:r>
          </w:p>
        </w:tc>
      </w:tr>
    </w:tbl>
    <w:p w14:paraId="232B1600" w14:textId="77777777" w:rsidR="00A507A7" w:rsidRPr="000F0F38" w:rsidRDefault="00E248EB">
      <w:pPr>
        <w:pStyle w:val="CaptionedFigure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B1C9A6" wp14:editId="1C1295BD">
            <wp:extent cx="6103621" cy="3390900"/>
            <wp:effectExtent l="0" t="0" r="0" b="0"/>
            <wp:docPr id="42" name="Picture" descr="Рисунок 5. Победы методов по критерию validation MA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ure5_method_wi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58" cy="339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7B5C0" w14:textId="77777777" w:rsidR="00A507A7" w:rsidRPr="000F0F38" w:rsidRDefault="00E248EB">
      <w:pPr>
        <w:pStyle w:val="ImageCaption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Рисунок 5. Победы методов по критерию </w:t>
      </w:r>
      <w:proofErr w:type="spellStart"/>
      <w:r w:rsidRPr="000F0F38">
        <w:rPr>
          <w:rFonts w:ascii="Times New Roman" w:hAnsi="Times New Roman" w:cs="Times New Roman"/>
        </w:rPr>
        <w:t>validation</w:t>
      </w:r>
      <w:proofErr w:type="spellEnd"/>
      <w:r w:rsidRPr="000F0F38">
        <w:rPr>
          <w:rFonts w:ascii="Times New Roman" w:hAnsi="Times New Roman" w:cs="Times New Roman"/>
        </w:rPr>
        <w:t xml:space="preserve"> MAE</w:t>
      </w:r>
    </w:p>
    <w:p w14:paraId="280456A0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Результат по расширенной выборке усиливает основной вывод. </w:t>
      </w:r>
      <w:r w:rsidRPr="000F0F38">
        <w:rPr>
          <w:rStyle w:val="VerbatimChar"/>
          <w:rFonts w:ascii="Times New Roman" w:hAnsi="Times New Roman" w:cs="Times New Roman"/>
        </w:rPr>
        <w:t>ARIMA</w:t>
      </w:r>
      <w:r w:rsidRPr="000F0F38">
        <w:rPr>
          <w:rFonts w:ascii="Times New Roman" w:hAnsi="Times New Roman" w:cs="Times New Roman"/>
        </w:rPr>
        <w:t xml:space="preserve"> побеждает в </w:t>
      </w:r>
      <w:r w:rsidRPr="000F0F38">
        <w:rPr>
          <w:rStyle w:val="VerbatimChar"/>
          <w:rFonts w:ascii="Times New Roman" w:hAnsi="Times New Roman" w:cs="Times New Roman"/>
        </w:rPr>
        <w:t>50%</w:t>
      </w:r>
      <w:r w:rsidRPr="000F0F38">
        <w:rPr>
          <w:rFonts w:ascii="Times New Roman" w:hAnsi="Times New Roman" w:cs="Times New Roman"/>
        </w:rPr>
        <w:t xml:space="preserve"> сценариев,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Holt-Winters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ETS</w:t>
      </w:r>
      <w:r w:rsidRPr="000F0F38">
        <w:rPr>
          <w:rFonts w:ascii="Times New Roman" w:hAnsi="Times New Roman" w:cs="Times New Roman"/>
        </w:rPr>
        <w:t xml:space="preserve"> – в </w:t>
      </w:r>
      <w:r w:rsidRPr="000F0F38">
        <w:rPr>
          <w:rStyle w:val="VerbatimChar"/>
          <w:rFonts w:ascii="Times New Roman" w:hAnsi="Times New Roman" w:cs="Times New Roman"/>
        </w:rPr>
        <w:t>40%</w:t>
      </w:r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AutoReg</w:t>
      </w:r>
      <w:proofErr w:type="spellEnd"/>
      <w:r w:rsidRPr="000F0F38">
        <w:rPr>
          <w:rFonts w:ascii="Times New Roman" w:hAnsi="Times New Roman" w:cs="Times New Roman"/>
        </w:rPr>
        <w:t xml:space="preserve"> – в </w:t>
      </w:r>
      <w:r w:rsidRPr="000F0F38">
        <w:rPr>
          <w:rStyle w:val="VerbatimChar"/>
          <w:rFonts w:ascii="Times New Roman" w:hAnsi="Times New Roman" w:cs="Times New Roman"/>
        </w:rPr>
        <w:t>10%</w:t>
      </w:r>
      <w:r w:rsidRPr="000F0F38">
        <w:rPr>
          <w:rFonts w:ascii="Times New Roman" w:hAnsi="Times New Roman" w:cs="Times New Roman"/>
        </w:rPr>
        <w:t xml:space="preserve">, 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Linear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Regression</w:t>
      </w:r>
      <w:proofErr w:type="spellEnd"/>
      <w:r w:rsidRPr="000F0F38">
        <w:rPr>
          <w:rFonts w:ascii="Times New Roman" w:hAnsi="Times New Roman" w:cs="Times New Roman"/>
        </w:rPr>
        <w:t xml:space="preserve"> не показывает лучшего результата ни в одном из д</w:t>
      </w:r>
      <w:r w:rsidRPr="000F0F38">
        <w:rPr>
          <w:rFonts w:ascii="Times New Roman" w:hAnsi="Times New Roman" w:cs="Times New Roman"/>
        </w:rPr>
        <w:t xml:space="preserve">есяти дополнительных случаев. Следовательно, </w:t>
      </w:r>
      <w:proofErr w:type="spellStart"/>
      <w:r w:rsidRPr="000F0F38">
        <w:rPr>
          <w:rFonts w:ascii="Times New Roman" w:hAnsi="Times New Roman" w:cs="Times New Roman"/>
        </w:rPr>
        <w:t>бейзлайн</w:t>
      </w:r>
      <w:proofErr w:type="spellEnd"/>
      <w:r w:rsidRPr="000F0F38">
        <w:rPr>
          <w:rFonts w:ascii="Times New Roman" w:hAnsi="Times New Roman" w:cs="Times New Roman"/>
        </w:rPr>
        <w:t xml:space="preserve"> полезен как отправная точка и интерпретируемая модель, но для прикладной аналитической системы его одного недостаточно.</w:t>
      </w:r>
    </w:p>
    <w:p w14:paraId="497C03BA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Следует отдельно отметить, что значение </w:t>
      </w:r>
      <w:r w:rsidRPr="000F0F38">
        <w:rPr>
          <w:rStyle w:val="VerbatimChar"/>
          <w:rFonts w:ascii="Times New Roman" w:hAnsi="Times New Roman" w:cs="Times New Roman"/>
        </w:rPr>
        <w:t>R2</w:t>
      </w:r>
      <w:r w:rsidRPr="000F0F38">
        <w:rPr>
          <w:rFonts w:ascii="Times New Roman" w:hAnsi="Times New Roman" w:cs="Times New Roman"/>
        </w:rPr>
        <w:t xml:space="preserve"> не может использоваться как единственны</w:t>
      </w:r>
      <w:r w:rsidRPr="000F0F38">
        <w:rPr>
          <w:rFonts w:ascii="Times New Roman" w:hAnsi="Times New Roman" w:cs="Times New Roman"/>
        </w:rPr>
        <w:t xml:space="preserve">й критерий выбора модели. Для некоторых рядов модель </w:t>
      </w:r>
      <w:r w:rsidRPr="000F0F38">
        <w:rPr>
          <w:rStyle w:val="VerbatimChar"/>
          <w:rFonts w:ascii="Times New Roman" w:hAnsi="Times New Roman" w:cs="Times New Roman"/>
        </w:rPr>
        <w:t>ARIMA</w:t>
      </w:r>
      <w:r w:rsidRPr="000F0F38">
        <w:rPr>
          <w:rFonts w:ascii="Times New Roman" w:hAnsi="Times New Roman" w:cs="Times New Roman"/>
        </w:rPr>
        <w:t xml:space="preserve"> показывает менее привлекательную </w:t>
      </w:r>
      <w:proofErr w:type="spellStart"/>
      <w:r w:rsidRPr="000F0F38">
        <w:rPr>
          <w:rFonts w:ascii="Times New Roman" w:hAnsi="Times New Roman" w:cs="Times New Roman"/>
        </w:rPr>
        <w:t>внутривыборочную</w:t>
      </w:r>
      <w:proofErr w:type="spellEnd"/>
      <w:r w:rsidRPr="000F0F38">
        <w:rPr>
          <w:rFonts w:ascii="Times New Roman" w:hAnsi="Times New Roman" w:cs="Times New Roman"/>
        </w:rPr>
        <w:t xml:space="preserve"> картину, но выигрывает на тестовом участке по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MAE</w:t>
      </w:r>
      <w:r w:rsidRPr="000F0F38">
        <w:rPr>
          <w:rFonts w:ascii="Times New Roman" w:hAnsi="Times New Roman" w:cs="Times New Roman"/>
        </w:rPr>
        <w:t>. С прикладной точки зрения это важнее, поскольку система ориентирована на прогноз буду</w:t>
      </w:r>
      <w:r w:rsidRPr="000F0F38">
        <w:rPr>
          <w:rFonts w:ascii="Times New Roman" w:hAnsi="Times New Roman" w:cs="Times New Roman"/>
        </w:rPr>
        <w:t>щих значений, а не только на аппроксимацию уже наблюдавшейся истории.</w:t>
      </w:r>
    </w:p>
    <w:p w14:paraId="35A7DAFA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25" w:name="верификация-на-тестовых-данных"/>
      <w:bookmarkEnd w:id="24"/>
      <w:r w:rsidRPr="000F0F38">
        <w:rPr>
          <w:rFonts w:ascii="Times New Roman" w:hAnsi="Times New Roman" w:cs="Times New Roman"/>
        </w:rPr>
        <w:t>5.4. Верификация на тестовых данных</w:t>
      </w:r>
    </w:p>
    <w:p w14:paraId="03886B96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Верификация прогностической подсистемы выполнена по схеме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temporal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hold-out</w:t>
      </w:r>
      <w:proofErr w:type="spellEnd"/>
      <w:r w:rsidRPr="000F0F38">
        <w:rPr>
          <w:rFonts w:ascii="Times New Roman" w:hAnsi="Times New Roman" w:cs="Times New Roman"/>
        </w:rPr>
        <w:t xml:space="preserve">. Для каждого ряда последние </w:t>
      </w:r>
      <w:r w:rsidRPr="000F0F38">
        <w:rPr>
          <w:rStyle w:val="VerbatimChar"/>
          <w:rFonts w:ascii="Times New Roman" w:hAnsi="Times New Roman" w:cs="Times New Roman"/>
        </w:rPr>
        <w:t>7</w:t>
      </w:r>
      <w:r w:rsidRPr="000F0F38">
        <w:rPr>
          <w:rFonts w:ascii="Times New Roman" w:hAnsi="Times New Roman" w:cs="Times New Roman"/>
        </w:rPr>
        <w:t xml:space="preserve"> наблюдений исключались из обучения и использ</w:t>
      </w:r>
      <w:r w:rsidRPr="000F0F38">
        <w:rPr>
          <w:rFonts w:ascii="Times New Roman" w:hAnsi="Times New Roman" w:cs="Times New Roman"/>
        </w:rPr>
        <w:t xml:space="preserve">овались как тестовое окно. Модель обучалась на предыдущем фрагменте ряда, строила прогноз длиной </w:t>
      </w:r>
      <w:r w:rsidRPr="000F0F38">
        <w:rPr>
          <w:rStyle w:val="VerbatimChar"/>
          <w:rFonts w:ascii="Times New Roman" w:hAnsi="Times New Roman" w:cs="Times New Roman"/>
        </w:rPr>
        <w:t>7</w:t>
      </w:r>
      <w:r w:rsidRPr="000F0F38">
        <w:rPr>
          <w:rFonts w:ascii="Times New Roman" w:hAnsi="Times New Roman" w:cs="Times New Roman"/>
        </w:rPr>
        <w:t xml:space="preserve"> дней, после чего рассчитанные значения сравнивались с фактическими ценами.</w:t>
      </w:r>
    </w:p>
    <w:p w14:paraId="239406E7" w14:textId="77777777" w:rsidR="00A507A7" w:rsidRPr="000F0F38" w:rsidRDefault="00E248EB">
      <w:pPr>
        <w:pStyle w:val="CaptionedFigure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680DC4" wp14:editId="3AE4EE86">
            <wp:extent cx="4907280" cy="2453640"/>
            <wp:effectExtent l="0" t="0" r="0" b="0"/>
            <wp:docPr id="46" name="Picture" descr="Рисунок 4. Верификация на отложенном окн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ure4_validation_holdou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9823F" w14:textId="77777777" w:rsidR="00A507A7" w:rsidRPr="000F0F38" w:rsidRDefault="00E248EB">
      <w:pPr>
        <w:pStyle w:val="ImageCaption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Рисунок 4. Верификация на отложенном окне</w:t>
      </w:r>
    </w:p>
    <w:p w14:paraId="33665273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Такой способ проверки соответствует реальному сценарию использования аналитической системы, когда будущие данные заранее неизвестны. Именно поэтому в работе основной акцент сделан на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MAE</w:t>
      </w:r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RMSE</w:t>
      </w:r>
      <w:r w:rsidRPr="000F0F38">
        <w:rPr>
          <w:rFonts w:ascii="Times New Roman" w:hAnsi="Times New Roman" w:cs="Times New Roman"/>
        </w:rPr>
        <w:t xml:space="preserve"> 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MAPE</w:t>
      </w:r>
      <w:r w:rsidRPr="000F0F38">
        <w:rPr>
          <w:rFonts w:ascii="Times New Roman" w:hAnsi="Times New Roman" w:cs="Times New Roman"/>
        </w:rPr>
        <w:t>. Проведённая верификация показывает, что подсистема прогнозирования реализована корректно и позволяет выбирать модель в зависимости от поведения конкретного временного ряда, а не по универсальному правилу.</w:t>
      </w:r>
    </w:p>
    <w:p w14:paraId="7775DC05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26" w:name="X2d2b857532be665e728d544e2a9cf85eaf33984"/>
      <w:bookmarkEnd w:id="25"/>
      <w:r w:rsidRPr="000F0F38">
        <w:rPr>
          <w:rFonts w:ascii="Times New Roman" w:hAnsi="Times New Roman" w:cs="Times New Roman"/>
        </w:rPr>
        <w:t xml:space="preserve">5.5. Результаты </w:t>
      </w:r>
      <w:proofErr w:type="spellStart"/>
      <w:r w:rsidRPr="000F0F38">
        <w:rPr>
          <w:rFonts w:ascii="Times New Roman" w:hAnsi="Times New Roman" w:cs="Times New Roman"/>
        </w:rPr>
        <w:t>агентного</w:t>
      </w:r>
      <w:proofErr w:type="spellEnd"/>
      <w:r w:rsidRPr="000F0F38">
        <w:rPr>
          <w:rFonts w:ascii="Times New Roman" w:hAnsi="Times New Roman" w:cs="Times New Roman"/>
        </w:rPr>
        <w:t xml:space="preserve"> сценарного моделирования</w:t>
      </w:r>
    </w:p>
    <w:p w14:paraId="7F8693C7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Дополнительный уровень апробации связан с исследовательским </w:t>
      </w:r>
      <w:proofErr w:type="spellStart"/>
      <w:r w:rsidRPr="000F0F38">
        <w:rPr>
          <w:rFonts w:ascii="Times New Roman" w:hAnsi="Times New Roman" w:cs="Times New Roman"/>
        </w:rPr>
        <w:t>агентным</w:t>
      </w:r>
      <w:proofErr w:type="spellEnd"/>
      <w:r w:rsidRPr="000F0F38">
        <w:rPr>
          <w:rFonts w:ascii="Times New Roman" w:hAnsi="Times New Roman" w:cs="Times New Roman"/>
        </w:rPr>
        <w:t xml:space="preserve"> контуром. На базе синтетического рыночного индекса, построенного из исторических цен ликвидных ресурсов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, были сгенерированы четыре </w:t>
      </w:r>
      <w:r w:rsidRPr="000F0F38">
        <w:rPr>
          <w:rFonts w:ascii="Times New Roman" w:hAnsi="Times New Roman" w:cs="Times New Roman"/>
        </w:rPr>
        <w:t xml:space="preserve">сценария: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Baseline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Liquidity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Shock</w:t>
      </w:r>
      <w:proofErr w:type="spellEnd"/>
      <w:r w:rsidRPr="000F0F38">
        <w:rPr>
          <w:rFonts w:ascii="Times New Roman" w:hAnsi="Times New Roman" w:cs="Times New Roman"/>
        </w:rPr>
        <w:t xml:space="preserve">,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Pump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and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Dump</w:t>
      </w:r>
      <w:proofErr w:type="spellEnd"/>
      <w:r w:rsidRPr="000F0F38">
        <w:rPr>
          <w:rFonts w:ascii="Times New Roman" w:hAnsi="Times New Roman" w:cs="Times New Roman"/>
        </w:rPr>
        <w:t xml:space="preserve"> и </w:t>
      </w:r>
      <w:r w:rsidRPr="000F0F38">
        <w:rPr>
          <w:rStyle w:val="VerbatimChar"/>
          <w:rFonts w:ascii="Times New Roman" w:hAnsi="Times New Roman" w:cs="Times New Roman"/>
        </w:rPr>
        <w:t xml:space="preserve">High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Volatility</w:t>
      </w:r>
      <w:proofErr w:type="spellEnd"/>
      <w:r w:rsidRPr="000F0F38">
        <w:rPr>
          <w:rFonts w:ascii="Times New Roman" w:hAnsi="Times New Roman" w:cs="Times New Roman"/>
        </w:rPr>
        <w:t xml:space="preserve">. Далее оценивалась эффективность трёх </w:t>
      </w:r>
      <w:proofErr w:type="spellStart"/>
      <w:r w:rsidRPr="000F0F38">
        <w:rPr>
          <w:rFonts w:ascii="Times New Roman" w:hAnsi="Times New Roman" w:cs="Times New Roman"/>
        </w:rPr>
        <w:t>агентных</w:t>
      </w:r>
      <w:proofErr w:type="spellEnd"/>
      <w:r w:rsidRPr="000F0F38">
        <w:rPr>
          <w:rFonts w:ascii="Times New Roman" w:hAnsi="Times New Roman" w:cs="Times New Roman"/>
        </w:rPr>
        <w:t xml:space="preserve"> стратегий.</w:t>
      </w:r>
    </w:p>
    <w:p w14:paraId="68E0275C" w14:textId="73612A09" w:rsidR="00A507A7" w:rsidRDefault="00E248EB">
      <w:pPr>
        <w:pStyle w:val="a0"/>
        <w:rPr>
          <w:rFonts w:ascii="Times New Roman" w:hAnsi="Times New Roman" w:cs="Times New Roman"/>
          <w:b/>
          <w:bCs/>
        </w:rPr>
      </w:pPr>
      <w:r w:rsidRPr="000F0F38">
        <w:rPr>
          <w:rFonts w:ascii="Times New Roman" w:hAnsi="Times New Roman" w:cs="Times New Roman"/>
          <w:b/>
          <w:bCs/>
        </w:rPr>
        <w:t xml:space="preserve">Таблица 7. Результаты </w:t>
      </w:r>
      <w:proofErr w:type="spellStart"/>
      <w:r w:rsidRPr="000F0F38">
        <w:rPr>
          <w:rFonts w:ascii="Times New Roman" w:hAnsi="Times New Roman" w:cs="Times New Roman"/>
          <w:b/>
          <w:bCs/>
        </w:rPr>
        <w:t>агентного</w:t>
      </w:r>
      <w:proofErr w:type="spellEnd"/>
      <w:r w:rsidRPr="000F0F38">
        <w:rPr>
          <w:rFonts w:ascii="Times New Roman" w:hAnsi="Times New Roman" w:cs="Times New Roman"/>
          <w:b/>
          <w:bCs/>
        </w:rPr>
        <w:t xml:space="preserve"> моделирования по сценариям</w:t>
      </w:r>
    </w:p>
    <w:p w14:paraId="719690AE" w14:textId="548F8D1A" w:rsidR="00DA7A88" w:rsidRPr="000F0F38" w:rsidRDefault="00DA7A88">
      <w:pPr>
        <w:pStyle w:val="a0"/>
        <w:rPr>
          <w:rFonts w:ascii="Times New Roman" w:hAnsi="Times New Roman" w:cs="Times New Roman"/>
        </w:rPr>
      </w:pPr>
      <w:r w:rsidRPr="00DA7A88">
        <w:drawing>
          <wp:inline distT="0" distB="0" distL="0" distR="0" wp14:anchorId="7FBD5F10" wp14:editId="4885EADA">
            <wp:extent cx="5610225" cy="2486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5FBA" w14:textId="77777777" w:rsidR="00A507A7" w:rsidRPr="000F0F38" w:rsidRDefault="00E248EB">
      <w:pPr>
        <w:pStyle w:val="CaptionedFigure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9F5EBF" wp14:editId="2C02BDF3">
            <wp:extent cx="4907280" cy="2676698"/>
            <wp:effectExtent l="0" t="0" r="0" b="0"/>
            <wp:docPr id="50" name="Picture" descr="Рисунок 6. Доходность агентных стратег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figure6_agent_return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7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11405" w14:textId="77777777" w:rsidR="00A507A7" w:rsidRPr="000F0F38" w:rsidRDefault="00E248EB">
      <w:pPr>
        <w:pStyle w:val="ImageCaption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Рисунок 6. Доходность </w:t>
      </w:r>
      <w:proofErr w:type="spellStart"/>
      <w:r w:rsidRPr="000F0F38">
        <w:rPr>
          <w:rFonts w:ascii="Times New Roman" w:hAnsi="Times New Roman" w:cs="Times New Roman"/>
        </w:rPr>
        <w:t>агентных</w:t>
      </w:r>
      <w:proofErr w:type="spellEnd"/>
      <w:r w:rsidRPr="000F0F38">
        <w:rPr>
          <w:rFonts w:ascii="Times New Roman" w:hAnsi="Times New Roman" w:cs="Times New Roman"/>
        </w:rPr>
        <w:t xml:space="preserve"> стратегий</w:t>
      </w:r>
    </w:p>
    <w:p w14:paraId="1089FF87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Полученные результаты показывают выраженную зависимость эффективности стратегии от рыночного режима. В базовом сценарии и при высокой волатильности максимальную доходность демонстрирует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Aggressive</w:t>
      </w:r>
      <w:proofErr w:type="spellEnd"/>
      <w:r w:rsidRPr="000F0F38">
        <w:rPr>
          <w:rFonts w:ascii="Times New Roman" w:hAnsi="Times New Roman" w:cs="Times New Roman"/>
        </w:rPr>
        <w:t xml:space="preserve">-агент: </w:t>
      </w:r>
      <w:r w:rsidRPr="000F0F38">
        <w:rPr>
          <w:rStyle w:val="VerbatimChar"/>
          <w:rFonts w:ascii="Times New Roman" w:hAnsi="Times New Roman" w:cs="Times New Roman"/>
        </w:rPr>
        <w:t>8,80%</w:t>
      </w:r>
      <w:r w:rsidRPr="000F0F38">
        <w:rPr>
          <w:rFonts w:ascii="Times New Roman" w:hAnsi="Times New Roman" w:cs="Times New Roman"/>
        </w:rPr>
        <w:t xml:space="preserve"> и </w:t>
      </w:r>
      <w:r w:rsidRPr="000F0F38">
        <w:rPr>
          <w:rStyle w:val="VerbatimChar"/>
          <w:rFonts w:ascii="Times New Roman" w:hAnsi="Times New Roman" w:cs="Times New Roman"/>
        </w:rPr>
        <w:t>11,65%</w:t>
      </w:r>
      <w:r w:rsidRPr="000F0F38">
        <w:rPr>
          <w:rFonts w:ascii="Times New Roman" w:hAnsi="Times New Roman" w:cs="Times New Roman"/>
        </w:rPr>
        <w:t xml:space="preserve"> соответственно. Это означает, что в с</w:t>
      </w:r>
      <w:r w:rsidRPr="000F0F38">
        <w:rPr>
          <w:rFonts w:ascii="Times New Roman" w:hAnsi="Times New Roman" w:cs="Times New Roman"/>
        </w:rPr>
        <w:t>реде с выраженным импульсом агрессивное следование за движением цены может быть выгодным.</w:t>
      </w:r>
    </w:p>
    <w:p w14:paraId="191C8D53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Однако при сценарии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Pump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and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Dump</w:t>
      </w:r>
      <w:proofErr w:type="spellEnd"/>
      <w:r w:rsidRPr="000F0F38">
        <w:rPr>
          <w:rFonts w:ascii="Times New Roman" w:hAnsi="Times New Roman" w:cs="Times New Roman"/>
        </w:rPr>
        <w:t xml:space="preserve"> поведение меняется: лучший итоговый результат показывает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Conservative</w:t>
      </w:r>
      <w:proofErr w:type="spellEnd"/>
      <w:r w:rsidRPr="000F0F38">
        <w:rPr>
          <w:rFonts w:ascii="Times New Roman" w:hAnsi="Times New Roman" w:cs="Times New Roman"/>
        </w:rPr>
        <w:t xml:space="preserve">-агент с доходностью </w:t>
      </w:r>
      <w:r w:rsidRPr="000F0F38">
        <w:rPr>
          <w:rStyle w:val="VerbatimChar"/>
          <w:rFonts w:ascii="Times New Roman" w:hAnsi="Times New Roman" w:cs="Times New Roman"/>
        </w:rPr>
        <w:t>0,62%</w:t>
      </w:r>
      <w:r w:rsidRPr="000F0F38">
        <w:rPr>
          <w:rFonts w:ascii="Times New Roman" w:hAnsi="Times New Roman" w:cs="Times New Roman"/>
        </w:rPr>
        <w:t xml:space="preserve"> и низкой просадкой </w:t>
      </w:r>
      <w:r w:rsidRPr="000F0F38">
        <w:rPr>
          <w:rStyle w:val="VerbatimChar"/>
          <w:rFonts w:ascii="Times New Roman" w:hAnsi="Times New Roman" w:cs="Times New Roman"/>
        </w:rPr>
        <w:t>2,26%</w:t>
      </w:r>
      <w:r w:rsidRPr="000F0F38">
        <w:rPr>
          <w:rFonts w:ascii="Times New Roman" w:hAnsi="Times New Roman" w:cs="Times New Roman"/>
        </w:rPr>
        <w:t xml:space="preserve">, тогда как агрессивная стратегия уходит в отрицательную доходность </w:t>
      </w:r>
      <w:r w:rsidRPr="000F0F38">
        <w:rPr>
          <w:rStyle w:val="VerbatimChar"/>
          <w:rFonts w:ascii="Times New Roman" w:hAnsi="Times New Roman" w:cs="Times New Roman"/>
        </w:rPr>
        <w:t>-2,32%</w:t>
      </w:r>
      <w:r w:rsidRPr="000F0F38">
        <w:rPr>
          <w:rFonts w:ascii="Times New Roman" w:hAnsi="Times New Roman" w:cs="Times New Roman"/>
        </w:rPr>
        <w:t xml:space="preserve"> при просадке </w:t>
      </w:r>
      <w:r w:rsidRPr="000F0F38">
        <w:rPr>
          <w:rStyle w:val="VerbatimChar"/>
          <w:rFonts w:ascii="Times New Roman" w:hAnsi="Times New Roman" w:cs="Times New Roman"/>
        </w:rPr>
        <w:t>13,1%</w:t>
      </w:r>
      <w:r w:rsidRPr="000F0F38">
        <w:rPr>
          <w:rFonts w:ascii="Times New Roman" w:hAnsi="Times New Roman" w:cs="Times New Roman"/>
        </w:rPr>
        <w:t>. Иными словами, модель подтверждает интуитивный вывод о том, что стратегия, хорошо работающая на трендовом рынке, оказывается уязвимой к манипулятивному разогреву</w:t>
      </w:r>
      <w:r w:rsidRPr="000F0F38">
        <w:rPr>
          <w:rFonts w:ascii="Times New Roman" w:hAnsi="Times New Roman" w:cs="Times New Roman"/>
        </w:rPr>
        <w:t xml:space="preserve"> с последующим обвалом.</w:t>
      </w:r>
    </w:p>
    <w:p w14:paraId="7766743A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При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Liquidity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Shock</w:t>
      </w:r>
      <w:proofErr w:type="spellEnd"/>
      <w:r w:rsidRPr="000F0F38">
        <w:rPr>
          <w:rFonts w:ascii="Times New Roman" w:hAnsi="Times New Roman" w:cs="Times New Roman"/>
        </w:rPr>
        <w:t xml:space="preserve"> лучшую итоговую доходность показывает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Balanced</w:t>
      </w:r>
      <w:proofErr w:type="spellEnd"/>
      <w:r w:rsidRPr="000F0F38">
        <w:rPr>
          <w:rFonts w:ascii="Times New Roman" w:hAnsi="Times New Roman" w:cs="Times New Roman"/>
        </w:rPr>
        <w:t>-агент (</w:t>
      </w:r>
      <w:r w:rsidRPr="000F0F38">
        <w:rPr>
          <w:rStyle w:val="VerbatimChar"/>
          <w:rFonts w:ascii="Times New Roman" w:hAnsi="Times New Roman" w:cs="Times New Roman"/>
        </w:rPr>
        <w:t>-0,15%</w:t>
      </w:r>
      <w:r w:rsidRPr="000F0F38">
        <w:rPr>
          <w:rFonts w:ascii="Times New Roman" w:hAnsi="Times New Roman" w:cs="Times New Roman"/>
        </w:rPr>
        <w:t xml:space="preserve">), тогда как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Conservative</w:t>
      </w:r>
      <w:proofErr w:type="spellEnd"/>
      <w:r w:rsidRPr="000F0F38">
        <w:rPr>
          <w:rFonts w:ascii="Times New Roman" w:hAnsi="Times New Roman" w:cs="Times New Roman"/>
        </w:rPr>
        <w:t xml:space="preserve"> ограничивает просадку меньшим значением риска, 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Aggressive</w:t>
      </w:r>
      <w:proofErr w:type="spellEnd"/>
      <w:r w:rsidRPr="000F0F38">
        <w:rPr>
          <w:rFonts w:ascii="Times New Roman" w:hAnsi="Times New Roman" w:cs="Times New Roman"/>
        </w:rPr>
        <w:t xml:space="preserve"> несёт наиболее заметные потери (</w:t>
      </w:r>
      <w:r w:rsidRPr="000F0F38">
        <w:rPr>
          <w:rStyle w:val="VerbatimChar"/>
          <w:rFonts w:ascii="Times New Roman" w:hAnsi="Times New Roman" w:cs="Times New Roman"/>
        </w:rPr>
        <w:t>-3,31%</w:t>
      </w:r>
      <w:r w:rsidRPr="000F0F38">
        <w:rPr>
          <w:rFonts w:ascii="Times New Roman" w:hAnsi="Times New Roman" w:cs="Times New Roman"/>
        </w:rPr>
        <w:t xml:space="preserve">). Это позволяет трактовать </w:t>
      </w:r>
      <w:r w:rsidRPr="000F0F38">
        <w:rPr>
          <w:rFonts w:ascii="Times New Roman" w:hAnsi="Times New Roman" w:cs="Times New Roman"/>
        </w:rPr>
        <w:t>сбалансированную стратегию как более устойчивую при умеренных структурных нарушениях ликвидности.</w:t>
      </w:r>
    </w:p>
    <w:p w14:paraId="3085D56C" w14:textId="22250B78" w:rsidR="00A507A7" w:rsidRDefault="00E248EB">
      <w:pPr>
        <w:pStyle w:val="a0"/>
        <w:rPr>
          <w:rFonts w:ascii="Times New Roman" w:hAnsi="Times New Roman" w:cs="Times New Roman"/>
          <w:b/>
          <w:bCs/>
        </w:rPr>
      </w:pPr>
      <w:r w:rsidRPr="000F0F38">
        <w:rPr>
          <w:rFonts w:ascii="Times New Roman" w:hAnsi="Times New Roman" w:cs="Times New Roman"/>
          <w:b/>
          <w:bCs/>
        </w:rPr>
        <w:t xml:space="preserve">Таблица 8. Лучшие </w:t>
      </w:r>
      <w:proofErr w:type="spellStart"/>
      <w:r w:rsidRPr="000F0F38">
        <w:rPr>
          <w:rFonts w:ascii="Times New Roman" w:hAnsi="Times New Roman" w:cs="Times New Roman"/>
          <w:b/>
          <w:bCs/>
        </w:rPr>
        <w:t>агентные</w:t>
      </w:r>
      <w:proofErr w:type="spellEnd"/>
      <w:r w:rsidRPr="000F0F38">
        <w:rPr>
          <w:rFonts w:ascii="Times New Roman" w:hAnsi="Times New Roman" w:cs="Times New Roman"/>
          <w:b/>
          <w:bCs/>
        </w:rPr>
        <w:t xml:space="preserve"> стратегии по рыночным сценариям</w:t>
      </w:r>
    </w:p>
    <w:p w14:paraId="0235B917" w14:textId="13FCA6E6" w:rsidR="00DA7A88" w:rsidRPr="000F0F38" w:rsidRDefault="00DA7A88">
      <w:pPr>
        <w:pStyle w:val="a0"/>
        <w:rPr>
          <w:rFonts w:ascii="Times New Roman" w:hAnsi="Times New Roman" w:cs="Times New Roman"/>
        </w:rPr>
      </w:pPr>
      <w:r w:rsidRPr="00DA7A88">
        <w:drawing>
          <wp:inline distT="0" distB="0" distL="0" distR="0" wp14:anchorId="4A630043" wp14:editId="2EC34361">
            <wp:extent cx="4171950" cy="962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26A9" w14:textId="77777777" w:rsidR="00A507A7" w:rsidRPr="000F0F38" w:rsidRDefault="00E248EB">
      <w:pPr>
        <w:pStyle w:val="CaptionedFigure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3DD0CC" wp14:editId="5E7FDA74">
            <wp:extent cx="4907280" cy="2676698"/>
            <wp:effectExtent l="0" t="0" r="0" b="0"/>
            <wp:docPr id="53" name="Picture" descr="Рисунок 7. Динамика капитала агентов в сценарии Pump and Du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igure7_agent_equity_curv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7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8FF2B" w14:textId="77777777" w:rsidR="00A507A7" w:rsidRPr="000F0F38" w:rsidRDefault="00E248EB">
      <w:pPr>
        <w:pStyle w:val="ImageCaption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Рисунок 7. Динамика капитала агентов в сценарии </w:t>
      </w:r>
      <w:proofErr w:type="spellStart"/>
      <w:r w:rsidRPr="000F0F38">
        <w:rPr>
          <w:rFonts w:ascii="Times New Roman" w:hAnsi="Times New Roman" w:cs="Times New Roman"/>
        </w:rPr>
        <w:t>Pump</w:t>
      </w:r>
      <w:proofErr w:type="spellEnd"/>
      <w:r w:rsidRPr="000F0F38">
        <w:rPr>
          <w:rFonts w:ascii="Times New Roman" w:hAnsi="Times New Roman" w:cs="Times New Roman"/>
        </w:rPr>
        <w:t xml:space="preserve"> </w:t>
      </w:r>
      <w:proofErr w:type="spellStart"/>
      <w:r w:rsidRPr="000F0F38">
        <w:rPr>
          <w:rFonts w:ascii="Times New Roman" w:hAnsi="Times New Roman" w:cs="Times New Roman"/>
        </w:rPr>
        <w:t>and</w:t>
      </w:r>
      <w:proofErr w:type="spellEnd"/>
      <w:r w:rsidRPr="000F0F38">
        <w:rPr>
          <w:rFonts w:ascii="Times New Roman" w:hAnsi="Times New Roman" w:cs="Times New Roman"/>
        </w:rPr>
        <w:t xml:space="preserve"> </w:t>
      </w:r>
      <w:proofErr w:type="spellStart"/>
      <w:r w:rsidRPr="000F0F38">
        <w:rPr>
          <w:rFonts w:ascii="Times New Roman" w:hAnsi="Times New Roman" w:cs="Times New Roman"/>
        </w:rPr>
        <w:t>Dump</w:t>
      </w:r>
      <w:proofErr w:type="spellEnd"/>
    </w:p>
    <w:p w14:paraId="2EA1E7A5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На рисунке 7 видно, что в манипулятивном сценарии агрессивный агент дольше уде</w:t>
      </w:r>
      <w:r w:rsidRPr="000F0F38">
        <w:rPr>
          <w:rFonts w:ascii="Times New Roman" w:hAnsi="Times New Roman" w:cs="Times New Roman"/>
        </w:rPr>
        <w:t xml:space="preserve">рживает рыночную позицию и поэтому сильнее страдает от обрушения. Консервативная стратегия, напротив, выходит из позиции раньше и сохраняет капитал. Это делает </w:t>
      </w:r>
      <w:proofErr w:type="spellStart"/>
      <w:r w:rsidRPr="000F0F38">
        <w:rPr>
          <w:rFonts w:ascii="Times New Roman" w:hAnsi="Times New Roman" w:cs="Times New Roman"/>
        </w:rPr>
        <w:t>агентный</w:t>
      </w:r>
      <w:proofErr w:type="spellEnd"/>
      <w:r w:rsidRPr="000F0F38">
        <w:rPr>
          <w:rFonts w:ascii="Times New Roman" w:hAnsi="Times New Roman" w:cs="Times New Roman"/>
        </w:rPr>
        <w:t xml:space="preserve"> контур полезным как исследовательское дополнение к прогностическому блоку: прогноз отве</w:t>
      </w:r>
      <w:r w:rsidRPr="000F0F38">
        <w:rPr>
          <w:rFonts w:ascii="Times New Roman" w:hAnsi="Times New Roman" w:cs="Times New Roman"/>
        </w:rPr>
        <w:t>чает на вопрос о вероятном краткосрочном движении цены, а сценарное моделирование – о том, как разные типы поведения переносят рыночные возмущения.</w:t>
      </w:r>
    </w:p>
    <w:p w14:paraId="14406250" w14:textId="77777777" w:rsidR="00A507A7" w:rsidRPr="000F0F38" w:rsidRDefault="00E248EB">
      <w:pPr>
        <w:pStyle w:val="3"/>
        <w:rPr>
          <w:rFonts w:ascii="Times New Roman" w:hAnsi="Times New Roman" w:cs="Times New Roman"/>
        </w:rPr>
      </w:pPr>
      <w:bookmarkStart w:id="27" w:name="итоговая-интерпретация-результатов"/>
      <w:bookmarkEnd w:id="26"/>
      <w:r w:rsidRPr="000F0F38">
        <w:rPr>
          <w:rFonts w:ascii="Times New Roman" w:hAnsi="Times New Roman" w:cs="Times New Roman"/>
        </w:rPr>
        <w:t>5.6. Итоговая интерпретация результатов</w:t>
      </w:r>
    </w:p>
    <w:p w14:paraId="0508417A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Совокупность полученных результатов подтверждает, что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FluxEVEngine</w:t>
      </w:r>
      <w:proofErr w:type="spellEnd"/>
      <w:r w:rsidRPr="000F0F38">
        <w:rPr>
          <w:rFonts w:ascii="Times New Roman" w:hAnsi="Times New Roman" w:cs="Times New Roman"/>
        </w:rPr>
        <w:t xml:space="preserve"> р</w:t>
      </w:r>
      <w:r w:rsidRPr="000F0F38">
        <w:rPr>
          <w:rFonts w:ascii="Times New Roman" w:hAnsi="Times New Roman" w:cs="Times New Roman"/>
        </w:rPr>
        <w:t xml:space="preserve">ешает не только задачу визуального представления рыночных данных, но и задачу количественного анализа. На уровне агрегированной структуры рынка выявлена жёсткая концентрация оборота 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>. На уровне временных рядов показано, что включение нескольких модел</w:t>
      </w:r>
      <w:r w:rsidRPr="000F0F38">
        <w:rPr>
          <w:rFonts w:ascii="Times New Roman" w:hAnsi="Times New Roman" w:cs="Times New Roman"/>
        </w:rPr>
        <w:t xml:space="preserve">ей прогнозирования существенно повышает аналитическую ценность системы по сравнению с использованием одной линейной регрессии. На уровне сценарного моделирования установлено, что эффективность торговой стратегии зависит не только от средней доходности, но </w:t>
      </w:r>
      <w:r w:rsidRPr="000F0F38">
        <w:rPr>
          <w:rFonts w:ascii="Times New Roman" w:hAnsi="Times New Roman" w:cs="Times New Roman"/>
        </w:rPr>
        <w:t>и от характера рыночного режима и допустимого уровня риска.</w:t>
      </w:r>
    </w:p>
    <w:p w14:paraId="28C49174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Именно в этом состоит практическая значимость разработанного программного интерфейса: он позволяет не только наблюдать рынок, но и проводить воспроизводимые вычислительные эксперименты над ним.</w:t>
      </w:r>
    </w:p>
    <w:p w14:paraId="0F258692" w14:textId="77777777" w:rsidR="00DA7A88" w:rsidRDefault="00DA7A88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bookmarkStart w:id="28" w:name="заключение"/>
      <w:bookmarkEnd w:id="21"/>
      <w:bookmarkEnd w:id="27"/>
      <w:r>
        <w:rPr>
          <w:rFonts w:ascii="Times New Roman" w:hAnsi="Times New Roman" w:cs="Times New Roman"/>
        </w:rPr>
        <w:br w:type="page"/>
      </w:r>
    </w:p>
    <w:p w14:paraId="180CE875" w14:textId="5E9B840B" w:rsidR="00A507A7" w:rsidRPr="000F0F38" w:rsidRDefault="00E248EB">
      <w:pPr>
        <w:pStyle w:val="1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За</w:t>
      </w:r>
      <w:r w:rsidRPr="000F0F38">
        <w:rPr>
          <w:rFonts w:ascii="Times New Roman" w:hAnsi="Times New Roman" w:cs="Times New Roman"/>
        </w:rPr>
        <w:t>ключение</w:t>
      </w:r>
    </w:p>
    <w:p w14:paraId="423E97C3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 рамках выполненной научно-исследовательской работы разработан и реализован прототип программного интерфейса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FluxEVEngine</w:t>
      </w:r>
      <w:proofErr w:type="spellEnd"/>
      <w:r w:rsidRPr="000F0F38">
        <w:rPr>
          <w:rFonts w:ascii="Times New Roman" w:hAnsi="Times New Roman" w:cs="Times New Roman"/>
        </w:rPr>
        <w:t xml:space="preserve"> для анализа внутриигровой экономики </w:t>
      </w:r>
      <w:r w:rsidRPr="000F0F38">
        <w:rPr>
          <w:rStyle w:val="VerbatimChar"/>
          <w:rFonts w:ascii="Times New Roman" w:hAnsi="Times New Roman" w:cs="Times New Roman"/>
        </w:rPr>
        <w:t>EVE Online</w:t>
      </w:r>
      <w:r w:rsidRPr="000F0F38">
        <w:rPr>
          <w:rFonts w:ascii="Times New Roman" w:hAnsi="Times New Roman" w:cs="Times New Roman"/>
        </w:rPr>
        <w:t>. В ходе исследования обоснована актуальность анализа виртуальных рынков как объектов, обладающих признаками реальных экономических систем, и показано, что для их прикладного изучения требуется интегрированная программная среда, а не набор разрозненных сер</w:t>
      </w:r>
      <w:r w:rsidRPr="000F0F38">
        <w:rPr>
          <w:rFonts w:ascii="Times New Roman" w:hAnsi="Times New Roman" w:cs="Times New Roman"/>
        </w:rPr>
        <w:t>висов.</w:t>
      </w:r>
    </w:p>
    <w:p w14:paraId="7650E3B6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В работе спроектирована архитектура системы, включающая сбор данных через официальный </w:t>
      </w:r>
      <w:r w:rsidRPr="000F0F38">
        <w:rPr>
          <w:rStyle w:val="VerbatimChar"/>
          <w:rFonts w:ascii="Times New Roman" w:hAnsi="Times New Roman" w:cs="Times New Roman"/>
        </w:rPr>
        <w:t>ESI API</w:t>
      </w:r>
      <w:r w:rsidRPr="000F0F38">
        <w:rPr>
          <w:rFonts w:ascii="Times New Roman" w:hAnsi="Times New Roman" w:cs="Times New Roman"/>
        </w:rPr>
        <w:t xml:space="preserve">, хранение истории 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PostgreSQL</w:t>
      </w:r>
      <w:proofErr w:type="spellEnd"/>
      <w:r w:rsidRPr="000F0F38">
        <w:rPr>
          <w:rFonts w:ascii="Times New Roman" w:hAnsi="Times New Roman" w:cs="Times New Roman"/>
        </w:rPr>
        <w:t xml:space="preserve">, аналитический и прогностический </w:t>
      </w:r>
      <w:proofErr w:type="spellStart"/>
      <w:r w:rsidRPr="000F0F38">
        <w:rPr>
          <w:rFonts w:ascii="Times New Roman" w:hAnsi="Times New Roman" w:cs="Times New Roman"/>
        </w:rPr>
        <w:t>backend</w:t>
      </w:r>
      <w:proofErr w:type="spellEnd"/>
      <w:r w:rsidRPr="000F0F38">
        <w:rPr>
          <w:rFonts w:ascii="Times New Roman" w:hAnsi="Times New Roman" w:cs="Times New Roman"/>
        </w:rPr>
        <w:t xml:space="preserve"> на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FastAPI</w:t>
      </w:r>
      <w:proofErr w:type="spellEnd"/>
      <w:r w:rsidRPr="000F0F38">
        <w:rPr>
          <w:rFonts w:ascii="Times New Roman" w:hAnsi="Times New Roman" w:cs="Times New Roman"/>
        </w:rPr>
        <w:t xml:space="preserve">, а также </w:t>
      </w:r>
      <w:proofErr w:type="spellStart"/>
      <w:r w:rsidRPr="000F0F38">
        <w:rPr>
          <w:rFonts w:ascii="Times New Roman" w:hAnsi="Times New Roman" w:cs="Times New Roman"/>
        </w:rPr>
        <w:t>frontend</w:t>
      </w:r>
      <w:proofErr w:type="spellEnd"/>
      <w:r w:rsidRPr="000F0F38">
        <w:rPr>
          <w:rFonts w:ascii="Times New Roman" w:hAnsi="Times New Roman" w:cs="Times New Roman"/>
        </w:rPr>
        <w:t xml:space="preserve"> на </w:t>
      </w:r>
      <w:r w:rsidRPr="000F0F38">
        <w:rPr>
          <w:rStyle w:val="VerbatimChar"/>
          <w:rFonts w:ascii="Times New Roman" w:hAnsi="Times New Roman" w:cs="Times New Roman"/>
        </w:rPr>
        <w:t>Next.js</w:t>
      </w:r>
      <w:r w:rsidRPr="000F0F38">
        <w:rPr>
          <w:rFonts w:ascii="Times New Roman" w:hAnsi="Times New Roman" w:cs="Times New Roman"/>
        </w:rPr>
        <w:t xml:space="preserve"> и </w:t>
      </w:r>
      <w:r w:rsidRPr="000F0F38">
        <w:rPr>
          <w:rStyle w:val="VerbatimChar"/>
          <w:rFonts w:ascii="Times New Roman" w:hAnsi="Times New Roman" w:cs="Times New Roman"/>
        </w:rPr>
        <w:t>Plotly.js</w:t>
      </w:r>
      <w:r w:rsidRPr="000F0F38">
        <w:rPr>
          <w:rFonts w:ascii="Times New Roman" w:hAnsi="Times New Roman" w:cs="Times New Roman"/>
        </w:rPr>
        <w:t xml:space="preserve">. Реализован модуль расчёта рыночных метрик, API для ценовой истории и </w:t>
      </w:r>
      <w:proofErr w:type="spellStart"/>
      <w:r w:rsidRPr="000F0F38">
        <w:rPr>
          <w:rFonts w:ascii="Times New Roman" w:hAnsi="Times New Roman" w:cs="Times New Roman"/>
        </w:rPr>
        <w:t>dashboard</w:t>
      </w:r>
      <w:proofErr w:type="spellEnd"/>
      <w:r w:rsidRPr="000F0F38">
        <w:rPr>
          <w:rFonts w:ascii="Times New Roman" w:hAnsi="Times New Roman" w:cs="Times New Roman"/>
        </w:rPr>
        <w:t>-данных, а также подсистема сравнения нескольких методов прогнозирования временных рядов.</w:t>
      </w:r>
    </w:p>
    <w:p w14:paraId="183CAF16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Экспериментальная апробация на реальных рыночных данных показала, что:</w:t>
      </w:r>
    </w:p>
    <w:p w14:paraId="6B159D1B" w14:textId="77777777" w:rsidR="00A507A7" w:rsidRPr="000F0F38" w:rsidRDefault="00E24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рынок рассматри</w:t>
      </w:r>
      <w:r w:rsidRPr="000F0F38">
        <w:rPr>
          <w:rFonts w:ascii="Times New Roman" w:hAnsi="Times New Roman" w:cs="Times New Roman"/>
        </w:rPr>
        <w:t xml:space="preserve">ваемой выборки жёстко концентрируется вокруг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, на которую приходится </w:t>
      </w:r>
      <w:r w:rsidRPr="000F0F38">
        <w:rPr>
          <w:rStyle w:val="VerbatimChar"/>
          <w:rFonts w:ascii="Times New Roman" w:hAnsi="Times New Roman" w:cs="Times New Roman"/>
        </w:rPr>
        <w:t>84,21%</w:t>
      </w:r>
      <w:r w:rsidRPr="000F0F38">
        <w:rPr>
          <w:rFonts w:ascii="Times New Roman" w:hAnsi="Times New Roman" w:cs="Times New Roman"/>
        </w:rPr>
        <w:t xml:space="preserve"> оборота;</w:t>
      </w:r>
    </w:p>
    <w:p w14:paraId="373904E7" w14:textId="77777777" w:rsidR="00A507A7" w:rsidRPr="000F0F38" w:rsidRDefault="00E24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использование нескольких прогнозных методов статистически и </w:t>
      </w:r>
      <w:proofErr w:type="spellStart"/>
      <w:r w:rsidRPr="000F0F38">
        <w:rPr>
          <w:rFonts w:ascii="Times New Roman" w:hAnsi="Times New Roman" w:cs="Times New Roman"/>
        </w:rPr>
        <w:t>practically</w:t>
      </w:r>
      <w:proofErr w:type="spellEnd"/>
      <w:r w:rsidRPr="000F0F38">
        <w:rPr>
          <w:rFonts w:ascii="Times New Roman" w:hAnsi="Times New Roman" w:cs="Times New Roman"/>
        </w:rPr>
        <w:t xml:space="preserve"> оправдано;</w:t>
      </w:r>
    </w:p>
    <w:p w14:paraId="217DE192" w14:textId="77777777" w:rsidR="00A507A7" w:rsidRPr="000F0F38" w:rsidRDefault="00E24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лучший метод превосходит линейный </w:t>
      </w:r>
      <w:proofErr w:type="spellStart"/>
      <w:r w:rsidRPr="000F0F38">
        <w:rPr>
          <w:rFonts w:ascii="Times New Roman" w:hAnsi="Times New Roman" w:cs="Times New Roman"/>
        </w:rPr>
        <w:t>бейзлайн</w:t>
      </w:r>
      <w:proofErr w:type="spellEnd"/>
      <w:r w:rsidRPr="000F0F38">
        <w:rPr>
          <w:rFonts w:ascii="Times New Roman" w:hAnsi="Times New Roman" w:cs="Times New Roman"/>
        </w:rPr>
        <w:t xml:space="preserve"> в среднем на </w:t>
      </w:r>
      <w:r w:rsidRPr="000F0F38">
        <w:rPr>
          <w:rStyle w:val="VerbatimChar"/>
          <w:rFonts w:ascii="Times New Roman" w:hAnsi="Times New Roman" w:cs="Times New Roman"/>
        </w:rPr>
        <w:t>40,14%</w:t>
      </w:r>
      <w:r w:rsidRPr="000F0F38">
        <w:rPr>
          <w:rFonts w:ascii="Times New Roman" w:hAnsi="Times New Roman" w:cs="Times New Roman"/>
        </w:rPr>
        <w:t xml:space="preserve"> по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validation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MAE</w:t>
      </w:r>
      <w:r w:rsidRPr="000F0F38">
        <w:rPr>
          <w:rFonts w:ascii="Times New Roman" w:hAnsi="Times New Roman" w:cs="Times New Roman"/>
        </w:rPr>
        <w:t>;</w:t>
      </w:r>
    </w:p>
    <w:p w14:paraId="754354BC" w14:textId="77777777" w:rsidR="00A507A7" w:rsidRPr="000F0F38" w:rsidRDefault="00E24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пр</w:t>
      </w:r>
      <w:r w:rsidRPr="000F0F38">
        <w:rPr>
          <w:rFonts w:ascii="Times New Roman" w:hAnsi="Times New Roman" w:cs="Times New Roman"/>
        </w:rPr>
        <w:t xml:space="preserve">и расширении выборки до </w:t>
      </w:r>
      <w:r w:rsidRPr="000F0F38">
        <w:rPr>
          <w:rStyle w:val="VerbatimChar"/>
          <w:rFonts w:ascii="Times New Roman" w:hAnsi="Times New Roman" w:cs="Times New Roman"/>
        </w:rPr>
        <w:t>10</w:t>
      </w:r>
      <w:r w:rsidRPr="000F0F38">
        <w:rPr>
          <w:rFonts w:ascii="Times New Roman" w:hAnsi="Times New Roman" w:cs="Times New Roman"/>
        </w:rPr>
        <w:t xml:space="preserve"> наиболее ликвидных товаров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Jita</w:t>
      </w:r>
      <w:proofErr w:type="spellEnd"/>
      <w:r w:rsidRPr="000F0F38">
        <w:rPr>
          <w:rFonts w:ascii="Times New Roman" w:hAnsi="Times New Roman" w:cs="Times New Roman"/>
        </w:rPr>
        <w:t xml:space="preserve"> конкурентные методы стабильно доминируют над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Linear</w:t>
      </w:r>
      <w:proofErr w:type="spellEnd"/>
      <w:r w:rsidRPr="000F0F38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F0F38">
        <w:rPr>
          <w:rStyle w:val="VerbatimChar"/>
          <w:rFonts w:ascii="Times New Roman" w:hAnsi="Times New Roman" w:cs="Times New Roman"/>
        </w:rPr>
        <w:t>Regression</w:t>
      </w:r>
      <w:proofErr w:type="spellEnd"/>
      <w:r w:rsidRPr="000F0F38">
        <w:rPr>
          <w:rFonts w:ascii="Times New Roman" w:hAnsi="Times New Roman" w:cs="Times New Roman"/>
        </w:rPr>
        <w:t>;</w:t>
      </w:r>
    </w:p>
    <w:p w14:paraId="3316A111" w14:textId="77777777" w:rsidR="00A507A7" w:rsidRPr="000F0F38" w:rsidRDefault="00E24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сценарный </w:t>
      </w:r>
      <w:proofErr w:type="spellStart"/>
      <w:r w:rsidRPr="000F0F38">
        <w:rPr>
          <w:rFonts w:ascii="Times New Roman" w:hAnsi="Times New Roman" w:cs="Times New Roman"/>
        </w:rPr>
        <w:t>агентный</w:t>
      </w:r>
      <w:proofErr w:type="spellEnd"/>
      <w:r w:rsidRPr="000F0F38">
        <w:rPr>
          <w:rFonts w:ascii="Times New Roman" w:hAnsi="Times New Roman" w:cs="Times New Roman"/>
        </w:rPr>
        <w:t xml:space="preserve"> контур подтверждает зависимость эффективности стратегии от типа рыночного режима и даёт дополнительный аналитическ</w:t>
      </w:r>
      <w:r w:rsidRPr="000F0F38">
        <w:rPr>
          <w:rFonts w:ascii="Times New Roman" w:hAnsi="Times New Roman" w:cs="Times New Roman"/>
        </w:rPr>
        <w:t>ий слой поверх классического прогнозирования.</w:t>
      </w:r>
    </w:p>
    <w:p w14:paraId="062DCAE4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Практическая значимость работы заключается в том, что созданный прототип может использоваться как основа для систем мониторинга виртуальных рынков, для поддержки решений по внутриигровой торговле и для исследов</w:t>
      </w:r>
      <w:r w:rsidRPr="000F0F38">
        <w:rPr>
          <w:rFonts w:ascii="Times New Roman" w:hAnsi="Times New Roman" w:cs="Times New Roman"/>
        </w:rPr>
        <w:t>ательских работ, посвящённых сопоставлению игровых и реальных экономических процессов.</w:t>
      </w:r>
    </w:p>
    <w:p w14:paraId="25CD4BC5" w14:textId="77777777" w:rsidR="00A507A7" w:rsidRPr="000F0F38" w:rsidRDefault="00E248EB">
      <w:pPr>
        <w:pStyle w:val="a0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К направлениям дальнейшего развития относятся:</w:t>
      </w:r>
    </w:p>
    <w:p w14:paraId="4FE08E38" w14:textId="77777777" w:rsidR="00A507A7" w:rsidRPr="000F0F38" w:rsidRDefault="00E24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расширение охвата регионов и числа товаров;</w:t>
      </w:r>
    </w:p>
    <w:p w14:paraId="74BCE962" w14:textId="77777777" w:rsidR="00A507A7" w:rsidRPr="000F0F38" w:rsidRDefault="00E24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подключение более сложных моделей прогнозирования и автоматизированного подбор</w:t>
      </w:r>
      <w:r w:rsidRPr="000F0F38">
        <w:rPr>
          <w:rFonts w:ascii="Times New Roman" w:hAnsi="Times New Roman" w:cs="Times New Roman"/>
        </w:rPr>
        <w:t xml:space="preserve">а </w:t>
      </w:r>
      <w:proofErr w:type="spellStart"/>
      <w:r w:rsidRPr="000F0F38">
        <w:rPr>
          <w:rFonts w:ascii="Times New Roman" w:hAnsi="Times New Roman" w:cs="Times New Roman"/>
        </w:rPr>
        <w:t>гиперпараметров</w:t>
      </w:r>
      <w:proofErr w:type="spellEnd"/>
      <w:r w:rsidRPr="000F0F38">
        <w:rPr>
          <w:rFonts w:ascii="Times New Roman" w:hAnsi="Times New Roman" w:cs="Times New Roman"/>
        </w:rPr>
        <w:t>;</w:t>
      </w:r>
    </w:p>
    <w:p w14:paraId="0E525C26" w14:textId="77777777" w:rsidR="00A507A7" w:rsidRPr="000F0F38" w:rsidRDefault="00E24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углубление анализа ордерного стакана и логистических факторов;</w:t>
      </w:r>
    </w:p>
    <w:p w14:paraId="08A5E7EA" w14:textId="77777777" w:rsidR="00A507A7" w:rsidRPr="000F0F38" w:rsidRDefault="00E24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развитие пользовательского интерфейса в сторону более гибких сценариев отбора данных;</w:t>
      </w:r>
    </w:p>
    <w:p w14:paraId="5FBEA1C5" w14:textId="77777777" w:rsidR="00A507A7" w:rsidRPr="000F0F38" w:rsidRDefault="00E24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дальнейшая интеграция </w:t>
      </w:r>
      <w:proofErr w:type="spellStart"/>
      <w:r w:rsidRPr="000F0F38">
        <w:rPr>
          <w:rFonts w:ascii="Times New Roman" w:hAnsi="Times New Roman" w:cs="Times New Roman"/>
        </w:rPr>
        <w:t>агентного</w:t>
      </w:r>
      <w:proofErr w:type="spellEnd"/>
      <w:r w:rsidRPr="000F0F38">
        <w:rPr>
          <w:rFonts w:ascii="Times New Roman" w:hAnsi="Times New Roman" w:cs="Times New Roman"/>
        </w:rPr>
        <w:t xml:space="preserve"> моделирования в основной аналитический контур системы.</w:t>
      </w:r>
    </w:p>
    <w:p w14:paraId="2F50F163" w14:textId="77777777" w:rsidR="00A507A7" w:rsidRPr="000F0F38" w:rsidRDefault="00E248EB">
      <w:pPr>
        <w:pStyle w:val="FirstParagraph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>Т</w:t>
      </w:r>
      <w:r w:rsidRPr="000F0F38">
        <w:rPr>
          <w:rFonts w:ascii="Times New Roman" w:hAnsi="Times New Roman" w:cs="Times New Roman"/>
        </w:rPr>
        <w:t>аким образом, поставленная цель работы достигнута: реализован программный интерфейс для анализа внутриигровой экономики, а полученные результаты подтверждают перспективность совмещения средств визуализации, анализа временных рядов и сценарного моделировани</w:t>
      </w:r>
      <w:r w:rsidRPr="000F0F38">
        <w:rPr>
          <w:rFonts w:ascii="Times New Roman" w:hAnsi="Times New Roman" w:cs="Times New Roman"/>
        </w:rPr>
        <w:t>я в единой исследовательской среде.</w:t>
      </w:r>
    </w:p>
    <w:p w14:paraId="29DBA3D6" w14:textId="78FE0BFD" w:rsidR="007642B2" w:rsidRPr="000F0F38" w:rsidRDefault="007642B2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bookmarkStart w:id="29" w:name="список-литературы"/>
      <w:bookmarkEnd w:id="28"/>
      <w:r w:rsidRPr="000F0F38">
        <w:rPr>
          <w:rFonts w:ascii="Times New Roman" w:hAnsi="Times New Roman" w:cs="Times New Roman"/>
        </w:rPr>
        <w:br w:type="page"/>
      </w:r>
    </w:p>
    <w:p w14:paraId="4F492F3E" w14:textId="63E02AED" w:rsidR="00A507A7" w:rsidRPr="000F0F38" w:rsidRDefault="00E248EB">
      <w:pPr>
        <w:pStyle w:val="1"/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lastRenderedPageBreak/>
        <w:t>Список литературы</w:t>
      </w:r>
    </w:p>
    <w:p w14:paraId="45A633EA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0F0F38">
        <w:rPr>
          <w:rFonts w:ascii="Times New Roman" w:hAnsi="Times New Roman" w:cs="Times New Roman"/>
          <w:lang w:val="en-US"/>
        </w:rPr>
        <w:t>Lehdonvirta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, V., </w:t>
      </w:r>
      <w:proofErr w:type="spellStart"/>
      <w:r w:rsidRPr="000F0F38">
        <w:rPr>
          <w:rFonts w:ascii="Times New Roman" w:hAnsi="Times New Roman" w:cs="Times New Roman"/>
          <w:lang w:val="en-US"/>
        </w:rPr>
        <w:t>Castronova</w:t>
      </w:r>
      <w:proofErr w:type="spellEnd"/>
      <w:r w:rsidRPr="000F0F38">
        <w:rPr>
          <w:rFonts w:ascii="Times New Roman" w:hAnsi="Times New Roman" w:cs="Times New Roman"/>
          <w:lang w:val="en-US"/>
        </w:rPr>
        <w:t>, E. Virtual Economies: Design and Analysis. – Cambridge, MA: MIT Press, 2014.</w:t>
      </w:r>
    </w:p>
    <w:p w14:paraId="14228269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0F0F38">
        <w:rPr>
          <w:rFonts w:ascii="Times New Roman" w:hAnsi="Times New Roman" w:cs="Times New Roman"/>
          <w:lang w:val="en-US"/>
        </w:rPr>
        <w:t>Castronova</w:t>
      </w:r>
      <w:proofErr w:type="spellEnd"/>
      <w:r w:rsidRPr="000F0F38">
        <w:rPr>
          <w:rFonts w:ascii="Times New Roman" w:hAnsi="Times New Roman" w:cs="Times New Roman"/>
          <w:lang w:val="en-US"/>
        </w:rPr>
        <w:t>, E. Synthetic Worlds: The Business and Culture of Online Games. – Chicago: University</w:t>
      </w:r>
      <w:r w:rsidRPr="000F0F38">
        <w:rPr>
          <w:rFonts w:ascii="Times New Roman" w:hAnsi="Times New Roman" w:cs="Times New Roman"/>
          <w:lang w:val="en-US"/>
        </w:rPr>
        <w:t xml:space="preserve"> of Chicago Press, 2006.</w:t>
      </w:r>
    </w:p>
    <w:p w14:paraId="0AF1A6ED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 xml:space="preserve">Hyndman, R. J., </w:t>
      </w:r>
      <w:proofErr w:type="spellStart"/>
      <w:r w:rsidRPr="000F0F38">
        <w:rPr>
          <w:rFonts w:ascii="Times New Roman" w:hAnsi="Times New Roman" w:cs="Times New Roman"/>
          <w:lang w:val="en-US"/>
        </w:rPr>
        <w:t>Athanasopoulos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, G. Forecasting: Principles and Practice. – 3rd ed. – Melbourne: </w:t>
      </w:r>
      <w:proofErr w:type="spellStart"/>
      <w:r w:rsidRPr="000F0F38">
        <w:rPr>
          <w:rFonts w:ascii="Times New Roman" w:hAnsi="Times New Roman" w:cs="Times New Roman"/>
          <w:lang w:val="en-US"/>
        </w:rPr>
        <w:t>OTexts</w:t>
      </w:r>
      <w:proofErr w:type="spellEnd"/>
      <w:r w:rsidRPr="000F0F38">
        <w:rPr>
          <w:rFonts w:ascii="Times New Roman" w:hAnsi="Times New Roman" w:cs="Times New Roman"/>
          <w:lang w:val="en-US"/>
        </w:rPr>
        <w:t>, 2021. – URL: https://otexts.com/fpp3/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739D8F16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 xml:space="preserve">Brockwell, P. J., Davis, R. A. Introduction to Time Series </w:t>
      </w:r>
      <w:r w:rsidRPr="000F0F38">
        <w:rPr>
          <w:rFonts w:ascii="Times New Roman" w:hAnsi="Times New Roman" w:cs="Times New Roman"/>
          <w:lang w:val="en-US"/>
        </w:rPr>
        <w:t>and Forecasting. – 3rd ed. – Cham: Springer, 2016.</w:t>
      </w:r>
    </w:p>
    <w:p w14:paraId="7E8739A5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Hamilton, J. D. Time Series Analysis. – Princeton, NJ: Princeton University Press, 1994.</w:t>
      </w:r>
    </w:p>
    <w:p w14:paraId="24BB7C7C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CCP Games. EVE Developer Documentation: EVE Swagger Interface (ESI). – URL: https://developers.eveonline.com/docs/se</w:t>
      </w:r>
      <w:r w:rsidRPr="000F0F38">
        <w:rPr>
          <w:rFonts w:ascii="Times New Roman" w:hAnsi="Times New Roman" w:cs="Times New Roman"/>
          <w:lang w:val="en-US"/>
        </w:rPr>
        <w:t>rvices/esi/overview/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47A3592B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F0F38">
        <w:rPr>
          <w:rFonts w:ascii="Times New Roman" w:hAnsi="Times New Roman" w:cs="Times New Roman"/>
        </w:rPr>
        <w:t xml:space="preserve">CCP Games. ESI </w:t>
      </w:r>
      <w:proofErr w:type="spellStart"/>
      <w:r w:rsidRPr="000F0F38">
        <w:rPr>
          <w:rFonts w:ascii="Times New Roman" w:hAnsi="Times New Roman" w:cs="Times New Roman"/>
        </w:rPr>
        <w:t>Docs</w:t>
      </w:r>
      <w:proofErr w:type="spellEnd"/>
      <w:r w:rsidRPr="000F0F38">
        <w:rPr>
          <w:rFonts w:ascii="Times New Roman" w:hAnsi="Times New Roman" w:cs="Times New Roman"/>
        </w:rPr>
        <w:t>. – URL: https://docs.esi.evetech.net/docs/esi_introduction.html (дата обращения: 23.04.2026).</w:t>
      </w:r>
    </w:p>
    <w:p w14:paraId="60A0A255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0F0F38">
        <w:rPr>
          <w:rFonts w:ascii="Times New Roman" w:hAnsi="Times New Roman" w:cs="Times New Roman"/>
          <w:lang w:val="en-US"/>
        </w:rPr>
        <w:t>FastAPI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F0F38">
        <w:rPr>
          <w:rFonts w:ascii="Times New Roman" w:hAnsi="Times New Roman" w:cs="Times New Roman"/>
          <w:lang w:val="en-US"/>
        </w:rPr>
        <w:t>FastAPI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Documentation. – URL: https://fastapi.tiangolo.com/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</w:t>
      </w:r>
      <w:r w:rsidRPr="000F0F38">
        <w:rPr>
          <w:rFonts w:ascii="Times New Roman" w:hAnsi="Times New Roman" w:cs="Times New Roman"/>
          <w:lang w:val="en-US"/>
        </w:rPr>
        <w:t>.2026).</w:t>
      </w:r>
    </w:p>
    <w:p w14:paraId="0D807D4F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0F0F38">
        <w:rPr>
          <w:rFonts w:ascii="Times New Roman" w:hAnsi="Times New Roman" w:cs="Times New Roman"/>
          <w:lang w:val="en-US"/>
        </w:rPr>
        <w:t>SQLAlchemy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authors. </w:t>
      </w:r>
      <w:proofErr w:type="spellStart"/>
      <w:r w:rsidRPr="000F0F38">
        <w:rPr>
          <w:rFonts w:ascii="Times New Roman" w:hAnsi="Times New Roman" w:cs="Times New Roman"/>
          <w:lang w:val="en-US"/>
        </w:rPr>
        <w:t>SQLAlchemy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2.0 Documentation. Asynchronous I/O (</w:t>
      </w:r>
      <w:proofErr w:type="spellStart"/>
      <w:r w:rsidRPr="000F0F38">
        <w:rPr>
          <w:rFonts w:ascii="Times New Roman" w:hAnsi="Times New Roman" w:cs="Times New Roman"/>
          <w:lang w:val="en-US"/>
        </w:rPr>
        <w:t>asyncio</w:t>
      </w:r>
      <w:proofErr w:type="spellEnd"/>
      <w:r w:rsidRPr="000F0F38">
        <w:rPr>
          <w:rFonts w:ascii="Times New Roman" w:hAnsi="Times New Roman" w:cs="Times New Roman"/>
          <w:lang w:val="en-US"/>
        </w:rPr>
        <w:t>). – URL: https://docs.sqlalchemy.org/20/orm/extensions/asyncio.html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1553FECB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0F0F38">
        <w:rPr>
          <w:rFonts w:ascii="Times New Roman" w:hAnsi="Times New Roman" w:cs="Times New Roman"/>
          <w:lang w:val="en-US"/>
        </w:rPr>
        <w:t>statsmodels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developers. </w:t>
      </w:r>
      <w:proofErr w:type="spellStart"/>
      <w:r w:rsidRPr="000F0F38">
        <w:rPr>
          <w:rFonts w:ascii="Times New Roman" w:hAnsi="Times New Roman" w:cs="Times New Roman"/>
          <w:lang w:val="en-US"/>
        </w:rPr>
        <w:t>statsmodels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Documentation: ARIMA, </w:t>
      </w:r>
      <w:proofErr w:type="spellStart"/>
      <w:r w:rsidRPr="000F0F38">
        <w:rPr>
          <w:rFonts w:ascii="Times New Roman" w:hAnsi="Times New Roman" w:cs="Times New Roman"/>
          <w:lang w:val="en-US"/>
        </w:rPr>
        <w:t>AutoReg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F0F38">
        <w:rPr>
          <w:rFonts w:ascii="Times New Roman" w:hAnsi="Times New Roman" w:cs="Times New Roman"/>
          <w:lang w:val="en-US"/>
        </w:rPr>
        <w:t>Exponen</w:t>
      </w:r>
      <w:r w:rsidRPr="000F0F38">
        <w:rPr>
          <w:rFonts w:ascii="Times New Roman" w:hAnsi="Times New Roman" w:cs="Times New Roman"/>
          <w:lang w:val="en-US"/>
        </w:rPr>
        <w:t>tialSmoothing</w:t>
      </w:r>
      <w:proofErr w:type="spellEnd"/>
      <w:r w:rsidRPr="000F0F38">
        <w:rPr>
          <w:rFonts w:ascii="Times New Roman" w:hAnsi="Times New Roman" w:cs="Times New Roman"/>
          <w:lang w:val="en-US"/>
        </w:rPr>
        <w:t>. – URL: https://www.statsmodels.org/stable/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526262F9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PostgreSQL Global Development Group. PostgreSQL 17 Documentation. – URL: https://www.postgresql.org/docs/17/index.html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237BD143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0F0F38">
        <w:rPr>
          <w:rFonts w:ascii="Times New Roman" w:hAnsi="Times New Roman" w:cs="Times New Roman"/>
          <w:lang w:val="en-US"/>
        </w:rPr>
        <w:t>Plotly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Technologies Inc. </w:t>
      </w:r>
      <w:proofErr w:type="spellStart"/>
      <w:r w:rsidRPr="000F0F38">
        <w:rPr>
          <w:rFonts w:ascii="Times New Roman" w:hAnsi="Times New Roman" w:cs="Times New Roman"/>
          <w:lang w:val="en-US"/>
        </w:rPr>
        <w:t>Plotly</w:t>
      </w:r>
      <w:proofErr w:type="spellEnd"/>
      <w:r w:rsidRPr="000F0F38">
        <w:rPr>
          <w:rFonts w:ascii="Times New Roman" w:hAnsi="Times New Roman" w:cs="Times New Roman"/>
          <w:lang w:val="en-US"/>
        </w:rPr>
        <w:t xml:space="preserve"> JavaScript </w:t>
      </w:r>
      <w:proofErr w:type="gramStart"/>
      <w:r w:rsidRPr="000F0F38">
        <w:rPr>
          <w:rFonts w:ascii="Times New Roman" w:hAnsi="Times New Roman" w:cs="Times New Roman"/>
          <w:lang w:val="en-US"/>
        </w:rPr>
        <w:t>Open Source</w:t>
      </w:r>
      <w:proofErr w:type="gramEnd"/>
      <w:r w:rsidRPr="000F0F38">
        <w:rPr>
          <w:rFonts w:ascii="Times New Roman" w:hAnsi="Times New Roman" w:cs="Times New Roman"/>
          <w:lang w:val="en-US"/>
        </w:rPr>
        <w:t xml:space="preserve"> Graphing Library. – URL: https://plotly.com/javascri</w:t>
      </w:r>
      <w:r w:rsidRPr="000F0F38">
        <w:rPr>
          <w:rFonts w:ascii="Times New Roman" w:hAnsi="Times New Roman" w:cs="Times New Roman"/>
          <w:lang w:val="en-US"/>
        </w:rPr>
        <w:t>pt/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6017B2E8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Next.js Team. Next.js Documentation. – URL: https://nextjs.org/docs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083757A2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NumPy Developers. NumPy Documentation. – URL: https://numpy.org/doc/stable/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4E29A42A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EVE Tycoon. Profit</w:t>
      </w:r>
      <w:r w:rsidRPr="000F0F38">
        <w:rPr>
          <w:rFonts w:ascii="Times New Roman" w:hAnsi="Times New Roman" w:cs="Times New Roman"/>
          <w:lang w:val="en-US"/>
        </w:rPr>
        <w:t xml:space="preserve"> tracking and market management application for EVE Online. – URL: https://evetycoon.com/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</w:p>
    <w:p w14:paraId="2E8BAF95" w14:textId="77777777" w:rsidR="00A507A7" w:rsidRPr="000F0F38" w:rsidRDefault="00E248EB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F0F38">
        <w:rPr>
          <w:rFonts w:ascii="Times New Roman" w:hAnsi="Times New Roman" w:cs="Times New Roman"/>
          <w:lang w:val="en-US"/>
        </w:rPr>
        <w:t>EVE Appraisal. EVE Online Market Tools: Appraisal &amp; Market Watcher. – URL: https://eveappraisal.com/ (</w:t>
      </w:r>
      <w:r w:rsidRPr="000F0F38">
        <w:rPr>
          <w:rFonts w:ascii="Times New Roman" w:hAnsi="Times New Roman" w:cs="Times New Roman"/>
        </w:rPr>
        <w:t>дата</w:t>
      </w:r>
      <w:r w:rsidRPr="000F0F38">
        <w:rPr>
          <w:rFonts w:ascii="Times New Roman" w:hAnsi="Times New Roman" w:cs="Times New Roman"/>
          <w:lang w:val="en-US"/>
        </w:rPr>
        <w:t xml:space="preserve"> </w:t>
      </w:r>
      <w:r w:rsidRPr="000F0F38">
        <w:rPr>
          <w:rFonts w:ascii="Times New Roman" w:hAnsi="Times New Roman" w:cs="Times New Roman"/>
        </w:rPr>
        <w:t>обращения</w:t>
      </w:r>
      <w:r w:rsidRPr="000F0F38">
        <w:rPr>
          <w:rFonts w:ascii="Times New Roman" w:hAnsi="Times New Roman" w:cs="Times New Roman"/>
          <w:lang w:val="en-US"/>
        </w:rPr>
        <w:t>: 23.04.2026).</w:t>
      </w:r>
      <w:bookmarkEnd w:id="29"/>
    </w:p>
    <w:sectPr w:rsidR="00A507A7" w:rsidRPr="000F0F3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CA8F7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9B69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7A7"/>
    <w:rsid w:val="000F0F38"/>
    <w:rsid w:val="007642B2"/>
    <w:rsid w:val="00A507A7"/>
    <w:rsid w:val="00DA7A88"/>
    <w:rsid w:val="00E2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EEEE"/>
  <w15:docId w15:val="{F6DFB437-961B-41D6-A748-DD9B9D3C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7642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5597</Words>
  <Characters>31905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Научно-исследовательская работа</vt:lpstr>
    </vt:vector>
  </TitlesOfParts>
  <Company/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Научно-исследовательская работа</dc:title>
  <dc:creator>[ФИО]</dc:creator>
  <cp:keywords/>
  <cp:lastModifiedBy>kasja</cp:lastModifiedBy>
  <cp:revision>2</cp:revision>
  <dcterms:created xsi:type="dcterms:W3CDTF">2026-04-23T04:22:00Z</dcterms:created>
  <dcterms:modified xsi:type="dcterms:W3CDTF">2026-04-23T04:57:00Z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Москва, 2025</vt:lpwstr>
  </property>
  <property fmtid="{D5CDD505-2E9C-101B-9397-08002B2CF9AE}" pid="3" name="numbersections">
    <vt:lpwstr>True</vt:lpwstr>
  </property>
  <property fmtid="{D5CDD505-2E9C-101B-9397-08002B2CF9AE}" pid="4" name="subtitle">
    <vt:lpwstr>Разработка и реализация программного интерфейса для анализа внутриигровой экономики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  <property fmtid="{D5CDD505-2E9C-101B-9397-08002B2CF9AE}" pid="7" name="toc-title">
    <vt:lpwstr>Содержание</vt:lpwstr>
  </property>
</Properties>
</file>