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3DBA5B3" w14:textId="77777777" w:rsidR="008759AD" w:rsidRPr="0004422A" w:rsidRDefault="008759AD">
      <w:pPr>
        <w:framePr w:w="10560" w:h="120" w:hRule="exact" w:wrap="none" w:vAnchor="page" w:hAnchor="text" w:x="121" w:y="286"/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ahoma" w:hAnsi="Tahoma" w:cs="Tahoma"/>
          <w:sz w:val="2"/>
          <w:szCs w:val="2"/>
        </w:rPr>
      </w:pPr>
      <w:r w:rsidRPr="0004422A">
        <w:rPr>
          <w:rFonts w:ascii="Tahoma" w:hAnsi="Tahoma" w:cs="Tahoma"/>
          <w:noProof/>
          <w:sz w:val="2"/>
          <w:szCs w:val="2"/>
        </w:rPr>
        <w:drawing>
          <wp:inline distT="0" distB="0" distL="0" distR="0" wp14:anchorId="7B3DAD87" wp14:editId="08370291">
            <wp:extent cx="6705600" cy="76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0" cy="7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49556" w14:textId="77777777" w:rsidR="00AB485D" w:rsidRPr="0004422A" w:rsidRDefault="00AB485D" w:rsidP="00AB485D">
      <w:pPr>
        <w:framePr w:w="3220" w:h="240" w:hRule="exact" w:wrap="none" w:vAnchor="page" w:hAnchor="text" w:x="7446" w:y="406"/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{{DATE}}</w:t>
      </w:r>
    </w:p>
    <w:p w14:paraId="2C709DDE" w14:textId="1947A7FF" w:rsidR="008759AD" w:rsidRPr="0004422A" w:rsidRDefault="008759AD">
      <w:pPr>
        <w:framePr w:w="3220" w:h="240" w:hRule="exact" w:wrap="none" w:vAnchor="page" w:hAnchor="text" w:x="7446" w:y="406"/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.</w:t>
      </w:r>
    </w:p>
    <w:p w14:paraId="77651F51" w14:textId="77777777" w:rsidR="008759AD" w:rsidRPr="0004422A" w:rsidRDefault="008759AD">
      <w:pPr>
        <w:framePr w:w="10560" w:h="270" w:hRule="exact" w:wrap="none" w:vAnchor="page" w:hAnchor="text" w:x="121" w:y="751"/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ahoma" w:hAnsi="Tahoma" w:cs="Tahoma"/>
          <w:b/>
          <w:bCs/>
          <w:color w:val="000000"/>
          <w:sz w:val="19"/>
          <w:szCs w:val="19"/>
        </w:rPr>
      </w:pPr>
      <w:r w:rsidRPr="0004422A">
        <w:rPr>
          <w:rFonts w:ascii="Tahoma" w:hAnsi="Tahoma" w:cs="Tahoma"/>
          <w:b/>
          <w:bCs/>
          <w:color w:val="000000"/>
          <w:sz w:val="19"/>
          <w:szCs w:val="19"/>
        </w:rPr>
        <w:t>АКТ ПЕРЕДАЧИ ВО ВРЕМЕННОЕ ПОЛЬЗОВАНИЕ ОБОРУДОВАНИЯ, ПРИНАДЛЕЖАЩЕГО КОМПАНИИ</w:t>
      </w:r>
    </w:p>
    <w:p w14:paraId="7D6F662D" w14:textId="77777777" w:rsidR="008759AD" w:rsidRPr="0004422A" w:rsidRDefault="008759AD">
      <w:pPr>
        <w:framePr w:w="8880" w:h="269" w:hRule="exact" w:wrap="none" w:vAnchor="page" w:hAnchor="text" w:x="1801" w:y="1546"/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ООО "Запсибгазпром-Газификация"</w:t>
      </w:r>
    </w:p>
    <w:p w14:paraId="01824E39" w14:textId="77777777" w:rsidR="00AB485D" w:rsidRPr="0004422A" w:rsidRDefault="00AB485D" w:rsidP="00AB485D">
      <w:pPr>
        <w:framePr w:w="10200" w:h="285" w:hRule="exact" w:wrap="none" w:vAnchor="page" w:hAnchor="page" w:x="1021" w:y="2191"/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{{TO_EMPLOYEE}}</w:t>
      </w:r>
    </w:p>
    <w:p w14:paraId="35AFC103" w14:textId="77777777" w:rsidR="008759AD" w:rsidRPr="0004422A" w:rsidRDefault="008759AD">
      <w:pPr>
        <w:framePr w:w="10200" w:h="285" w:hRule="exact" w:wrap="none" w:vAnchor="page" w:hAnchor="text" w:x="481" w:y="2236"/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b/>
          <w:bCs/>
          <w:color w:val="000000"/>
          <w:sz w:val="24"/>
          <w:szCs w:val="24"/>
        </w:rPr>
      </w:pPr>
    </w:p>
    <w:p w14:paraId="328C62E3" w14:textId="77777777" w:rsidR="008759AD" w:rsidRPr="0004422A" w:rsidRDefault="008759AD">
      <w:pPr>
        <w:framePr w:w="10560" w:h="270" w:hRule="exact" w:wrap="none" w:vAnchor="page" w:hAnchor="text" w:x="121" w:y="1156"/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ahoma" w:hAnsi="Tahoma" w:cs="Tahoma"/>
          <w:b/>
          <w:bCs/>
          <w:color w:val="000000"/>
          <w:sz w:val="19"/>
          <w:szCs w:val="19"/>
        </w:rPr>
      </w:pPr>
      <w:r w:rsidRPr="0004422A">
        <w:rPr>
          <w:rFonts w:ascii="Tahoma" w:hAnsi="Tahoma" w:cs="Tahoma"/>
          <w:b/>
          <w:bCs/>
          <w:color w:val="000000"/>
          <w:sz w:val="19"/>
          <w:szCs w:val="19"/>
        </w:rPr>
        <w:t>ООО "Запсибгазпром-Газификация"</w:t>
      </w:r>
    </w:p>
    <w:p w14:paraId="4EBA6D4A" w14:textId="77777777" w:rsidR="008759AD" w:rsidRPr="0004422A" w:rsidRDefault="008759AD">
      <w:pPr>
        <w:framePr w:w="9960" w:h="120" w:hRule="exact" w:wrap="none" w:vAnchor="page" w:hAnchor="text" w:x="361" w:y="2551"/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ahoma" w:hAnsi="Tahoma" w:cs="Tahoma"/>
          <w:sz w:val="2"/>
          <w:szCs w:val="2"/>
        </w:rPr>
      </w:pPr>
      <w:r w:rsidRPr="0004422A">
        <w:rPr>
          <w:rFonts w:ascii="Tahoma" w:hAnsi="Tahoma" w:cs="Tahoma"/>
          <w:noProof/>
          <w:sz w:val="2"/>
          <w:szCs w:val="2"/>
        </w:rPr>
        <w:drawing>
          <wp:inline distT="0" distB="0" distL="0" distR="0" wp14:anchorId="416A2528" wp14:editId="20203704">
            <wp:extent cx="6324600" cy="762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7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F8D04" w14:textId="77777777" w:rsidR="008759AD" w:rsidRPr="0004422A" w:rsidRDefault="008759AD">
      <w:pPr>
        <w:framePr w:w="10560" w:h="274" w:hRule="exact" w:wrap="none" w:vAnchor="page" w:hAnchor="text" w:x="121" w:y="2751"/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во временное пользование следующее оборудование:</w:t>
      </w:r>
    </w:p>
    <w:p w14:paraId="46D1CA30" w14:textId="77777777" w:rsidR="008759AD" w:rsidRPr="0004422A" w:rsidRDefault="008759AD">
      <w:pPr>
        <w:framePr w:w="1560" w:h="269" w:hRule="exact" w:wrap="none" w:vAnchor="page" w:hAnchor="text" w:x="121" w:y="1546"/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Компания</w:t>
      </w:r>
    </w:p>
    <w:p w14:paraId="79467750" w14:textId="77777777" w:rsidR="008759AD" w:rsidRPr="0004422A" w:rsidRDefault="008759AD">
      <w:pPr>
        <w:framePr w:w="4080" w:h="270" w:hRule="exact" w:wrap="none" w:vAnchor="page" w:hAnchor="text" w:x="121" w:y="1891"/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предоставляет сотруднику</w:t>
      </w:r>
    </w:p>
    <w:p w14:paraId="1E2D4923" w14:textId="77777777" w:rsidR="008759AD" w:rsidRPr="0004422A" w:rsidRDefault="008759AD">
      <w:pPr>
        <w:framePr w:w="715" w:h="240" w:hRule="exact" w:wrap="none" w:vAnchor="page" w:hAnchor="text" w:x="9966" w:y="16246"/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ahoma" w:hAnsi="Tahoma" w:cs="Tahoma"/>
          <w:color w:val="000000"/>
          <w:sz w:val="19"/>
          <w:szCs w:val="19"/>
        </w:rPr>
      </w:pPr>
      <w:r w:rsidRPr="0004422A">
        <w:rPr>
          <w:rFonts w:ascii="Tahoma" w:hAnsi="Tahoma" w:cs="Tahoma"/>
          <w:color w:val="000000"/>
          <w:sz w:val="19"/>
          <w:szCs w:val="19"/>
        </w:rPr>
        <w:t>1/1</w:t>
      </w:r>
    </w:p>
    <w:p w14:paraId="4A5B8CFF" w14:textId="77777777" w:rsidR="008759AD" w:rsidRPr="0004422A" w:rsidRDefault="008759AD">
      <w:pPr>
        <w:framePr w:w="1570" w:h="270" w:hRule="exact" w:wrap="none" w:vAnchor="page" w:hAnchor="text" w:x="1" w:y="16246"/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color w:val="C0C0C0"/>
          <w:sz w:val="19"/>
          <w:szCs w:val="19"/>
        </w:rPr>
      </w:pPr>
      <w:r w:rsidRPr="0004422A">
        <w:rPr>
          <w:rFonts w:ascii="Tahoma" w:hAnsi="Tahoma" w:cs="Tahoma"/>
          <w:color w:val="C0C0C0"/>
          <w:sz w:val="19"/>
          <w:szCs w:val="19"/>
        </w:rPr>
        <w:t>IT Invent</w:t>
      </w:r>
    </w:p>
    <w:p w14:paraId="353CDED7" w14:textId="7774E387" w:rsidR="008759AD" w:rsidRPr="0004422A" w:rsidRDefault="008759AD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5A49BA7C" w14:textId="59841E68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3C8F632F" w14:textId="63DCCF06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28FF07ED" w14:textId="5ADFD468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57E4744B" w14:textId="724E4B44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40AA70BB" w14:textId="65B387AE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3368FE92" w14:textId="5DFAF124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7F01E491" w14:textId="06AA7D80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559D3D7D" w14:textId="0C4CC1C6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77B288D7" w14:textId="17389DFD" w:rsidR="00CC7808" w:rsidRPr="0004422A" w:rsidRDefault="00CC7808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tbl>
      <w:tblPr>
        <w:tblStyle w:val="a3"/>
        <w:tblW w:w="11046" w:type="dxa"/>
        <w:tblInd w:w="-15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8"/>
        <w:gridCol w:w="2100"/>
        <w:gridCol w:w="3078"/>
        <w:gridCol w:w="2500"/>
        <w:gridCol w:w="1600"/>
        <w:gridCol w:w="1200"/>
      </w:tblGrid>
      <w:tr w:rsidR="00CC7808" w:rsidRPr="0004422A" w14:paraId="51F7122C" w14:textId="77777777" w:rsidTr="00195E1F">
        <w:tc>
          <w:tcPr>
            <w:tcW w:w="568" w:type="dxa"/>
            <w:shd w:val="clear" w:color="auto" w:fill="BFBFBF" w:themeFill="background1" w:themeFillShade="BF"/>
            <w:vAlign w:val="center"/>
          </w:tcPr>
          <w:p w14:paraId="0565EF90" w14:textId="0D091F95" w:rsidR="00CC7808" w:rsidRPr="00CF61D9" w:rsidRDefault="00CC7808" w:rsidP="00CC7808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  <w:lang w:val="en-US"/>
              </w:rPr>
            </w:pPr>
            <w:r w:rsidRPr="00CF61D9">
              <w:rPr>
                <w:rFonts w:ascii="Tahoma" w:hAnsi="Tahoma" w:cs="Tahoma"/>
                <w:sz w:val="20"/>
                <w:szCs w:val="20"/>
                <w:lang w:val="en-US"/>
              </w:rPr>
              <w:t>ID</w:t>
            </w:r>
          </w:p>
        </w:tc>
        <w:tc>
          <w:tcPr>
            <w:tcW w:w="2100" w:type="dxa"/>
            <w:shd w:val="clear" w:color="auto" w:fill="BFBFBF" w:themeFill="background1" w:themeFillShade="BF"/>
            <w:vAlign w:val="center"/>
          </w:tcPr>
          <w:p w14:paraId="32A420B5" w14:textId="433D9AD5" w:rsidR="00CC7808" w:rsidRPr="00CF61D9" w:rsidRDefault="00CC7808" w:rsidP="00CC7808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CF61D9">
              <w:rPr>
                <w:rFonts w:ascii="Tahoma" w:hAnsi="Tahoma" w:cs="Tahoma"/>
                <w:sz w:val="20"/>
                <w:szCs w:val="20"/>
              </w:rPr>
              <w:t>Тип оборудования</w:t>
            </w:r>
          </w:p>
        </w:tc>
        <w:tc>
          <w:tcPr>
            <w:tcW w:w="3078" w:type="dxa"/>
            <w:shd w:val="clear" w:color="auto" w:fill="BFBFBF" w:themeFill="background1" w:themeFillShade="BF"/>
            <w:vAlign w:val="center"/>
          </w:tcPr>
          <w:p w14:paraId="5D879ED6" w14:textId="09979EB3" w:rsidR="00CC7808" w:rsidRPr="00CF61D9" w:rsidRDefault="00CC7808" w:rsidP="00CC7808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CF61D9">
              <w:rPr>
                <w:rFonts w:ascii="Tahoma" w:hAnsi="Tahoma" w:cs="Tahoma"/>
                <w:sz w:val="20"/>
                <w:szCs w:val="20"/>
              </w:rPr>
              <w:t>Модель оборудования</w:t>
            </w:r>
          </w:p>
        </w:tc>
        <w:tc>
          <w:tcPr>
            <w:tcW w:w="2500" w:type="dxa"/>
            <w:shd w:val="clear" w:color="auto" w:fill="BFBFBF" w:themeFill="background1" w:themeFillShade="BF"/>
            <w:vAlign w:val="center"/>
          </w:tcPr>
          <w:p w14:paraId="36E564D7" w14:textId="2982A9F5" w:rsidR="00CC7808" w:rsidRPr="00CF61D9" w:rsidRDefault="00CC7808" w:rsidP="00CC7808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CF61D9">
              <w:rPr>
                <w:rFonts w:ascii="Tahoma" w:hAnsi="Tahoma" w:cs="Tahoma"/>
                <w:sz w:val="20"/>
                <w:szCs w:val="20"/>
              </w:rPr>
              <w:t>Серийный номер</w:t>
            </w:r>
          </w:p>
        </w:tc>
        <w:tc>
          <w:tcPr>
            <w:tcW w:w="1600" w:type="dxa"/>
            <w:shd w:val="clear" w:color="auto" w:fill="BFBFBF" w:themeFill="background1" w:themeFillShade="BF"/>
            <w:vAlign w:val="center"/>
          </w:tcPr>
          <w:p w14:paraId="195A5191" w14:textId="41E3F22C" w:rsidR="00CC7808" w:rsidRPr="00CF61D9" w:rsidRDefault="00CC7808" w:rsidP="00CC7808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CF61D9">
              <w:rPr>
                <w:rFonts w:ascii="Tahoma" w:hAnsi="Tahoma" w:cs="Tahoma"/>
                <w:sz w:val="20"/>
                <w:szCs w:val="20"/>
              </w:rPr>
              <w:t>Номер партий</w:t>
            </w:r>
          </w:p>
        </w:tc>
        <w:tc>
          <w:tcPr>
            <w:tcW w:w="1200" w:type="dxa"/>
            <w:shd w:val="clear" w:color="auto" w:fill="BFBFBF" w:themeFill="background1" w:themeFillShade="BF"/>
            <w:vAlign w:val="center"/>
          </w:tcPr>
          <w:p w14:paraId="19CFBFA0" w14:textId="32FE46D9" w:rsidR="00CC7808" w:rsidRPr="00CF61D9" w:rsidRDefault="00CC7808" w:rsidP="00CC7808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CF61D9">
              <w:rPr>
                <w:rFonts w:ascii="Tahoma" w:hAnsi="Tahoma" w:cs="Tahoma"/>
                <w:sz w:val="20"/>
                <w:szCs w:val="20"/>
              </w:rPr>
              <w:t>Инвентарный номер</w:t>
            </w:r>
          </w:p>
        </w:tc>
      </w:tr>
      <w:tr w:rsidR="00CC7808" w:rsidRPr="0004422A" w14:paraId="5B971608" w14:textId="77777777" w:rsidTr="00195E1F">
        <w:tc>
          <w:tcPr>
            <w:tcW w:w="568" w:type="dxa"/>
            <w:vAlign w:val="center"/>
          </w:tcPr>
          <w:p w14:paraId="0E8112E8" w14:textId="5488B2CE" w:rsidR="00CC7808" w:rsidRPr="0004422A" w:rsidRDefault="00C723A6" w:rsidP="00C723A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  <w:lang w:val="en-US"/>
              </w:rPr>
              <w:t>{</w:t>
            </w:r>
            <w:r w:rsidR="00CC7808" w:rsidRPr="0004422A">
              <w:rPr>
                <w:rFonts w:ascii="Tahoma" w:hAnsi="Tahoma" w:cs="Tahoma"/>
                <w:sz w:val="20"/>
                <w:szCs w:val="20"/>
              </w:rPr>
              <w:t>{NO}}</w:t>
            </w:r>
          </w:p>
        </w:tc>
        <w:tc>
          <w:tcPr>
            <w:tcW w:w="2100" w:type="dxa"/>
            <w:vAlign w:val="center"/>
          </w:tcPr>
          <w:p w14:paraId="08BEF77F" w14:textId="5AE60CC0" w:rsidR="00CC7808" w:rsidRPr="0004422A" w:rsidRDefault="00CC7808" w:rsidP="00C723A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04422A">
              <w:rPr>
                <w:rFonts w:ascii="Tahoma" w:hAnsi="Tahoma" w:cs="Tahoma"/>
                <w:sz w:val="20"/>
                <w:szCs w:val="20"/>
              </w:rPr>
              <w:t>{{TYPE_NAME}}</w:t>
            </w:r>
          </w:p>
        </w:tc>
        <w:tc>
          <w:tcPr>
            <w:tcW w:w="3078" w:type="dxa"/>
            <w:vAlign w:val="center"/>
          </w:tcPr>
          <w:p w14:paraId="212972DE" w14:textId="1EB25BDE" w:rsidR="00CC7808" w:rsidRPr="0004422A" w:rsidRDefault="00CC7808" w:rsidP="00C723A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04422A">
              <w:rPr>
                <w:rFonts w:ascii="Tahoma" w:hAnsi="Tahoma" w:cs="Tahoma"/>
                <w:sz w:val="20"/>
                <w:szCs w:val="20"/>
              </w:rPr>
              <w:t>{{MODEL_NAME}}</w:t>
            </w:r>
          </w:p>
        </w:tc>
        <w:tc>
          <w:tcPr>
            <w:tcW w:w="2500" w:type="dxa"/>
            <w:vAlign w:val="center"/>
          </w:tcPr>
          <w:p w14:paraId="4E287D2C" w14:textId="58327771" w:rsidR="00CC7808" w:rsidRPr="0004422A" w:rsidRDefault="00CC7808" w:rsidP="00C723A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04422A">
              <w:rPr>
                <w:rFonts w:ascii="Tahoma" w:hAnsi="Tahoma" w:cs="Tahoma"/>
                <w:sz w:val="20"/>
                <w:szCs w:val="20"/>
              </w:rPr>
              <w:t>{{SERIAL_NO}}</w:t>
            </w:r>
          </w:p>
        </w:tc>
        <w:tc>
          <w:tcPr>
            <w:tcW w:w="1600" w:type="dxa"/>
            <w:vAlign w:val="center"/>
          </w:tcPr>
          <w:p w14:paraId="0256E89D" w14:textId="27D10FCB" w:rsidR="00CC7808" w:rsidRPr="0004422A" w:rsidRDefault="00CC7808" w:rsidP="00C723A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04422A">
              <w:rPr>
                <w:rFonts w:ascii="Tahoma" w:hAnsi="Tahoma" w:cs="Tahoma"/>
                <w:sz w:val="20"/>
                <w:szCs w:val="20"/>
              </w:rPr>
              <w:t>{{BATCH_NO}}</w:t>
            </w:r>
          </w:p>
        </w:tc>
        <w:tc>
          <w:tcPr>
            <w:tcW w:w="1200" w:type="dxa"/>
            <w:vAlign w:val="center"/>
          </w:tcPr>
          <w:p w14:paraId="5B268A87" w14:textId="18EEB095" w:rsidR="00CC7808" w:rsidRPr="0004422A" w:rsidRDefault="006B1126" w:rsidP="00C723A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6B1126">
              <w:rPr>
                <w:rFonts w:ascii="Tahoma" w:hAnsi="Tahoma" w:cs="Tahoma"/>
                <w:sz w:val="20"/>
                <w:szCs w:val="20"/>
              </w:rPr>
              <w:t>{{OWNER_DEPT}}</w:t>
            </w:r>
          </w:p>
        </w:tc>
      </w:tr>
    </w:tbl>
    <w:p w14:paraId="401FD38C" w14:textId="7B5B87D7" w:rsidR="00CC4BD6" w:rsidRPr="0004422A" w:rsidRDefault="00CC4BD6" w:rsidP="00CC4BD6">
      <w:pPr>
        <w:spacing w:after="0"/>
        <w:rPr>
          <w:rFonts w:ascii="Tahoma" w:hAnsi="Tahoma" w:cs="Tahoma"/>
          <w:sz w:val="24"/>
          <w:szCs w:val="24"/>
        </w:rPr>
      </w:pPr>
    </w:p>
    <w:p w14:paraId="287A5983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>Сотрудник принимает на себя следующие обязательства:</w:t>
      </w:r>
    </w:p>
    <w:p w14:paraId="78C8C87C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14:paraId="49C02B57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 xml:space="preserve"> 1. Полную материальную ответственность за недостачу вверенного ему Работодателем имущества, а также за ущерб, возникший у Работодателя, в связи с изложенным обязуется:</w:t>
      </w:r>
    </w:p>
    <w:p w14:paraId="6C4B90D4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1.1 бережно относиться к переданному ему для осуществления возложенных на него обязанностей имуществу Работодателя и принимать меры к предотвращению ущерба;</w:t>
      </w:r>
    </w:p>
    <w:p w14:paraId="2A000842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1.2 своевременно сообщать Работодателю либо непосредственному руководителю о всех обстоятельствах, угрожающих обеспечению сохранности вверенного ему имущества.</w:t>
      </w:r>
    </w:p>
    <w:p w14:paraId="5E498D8A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2. Использовать оборудование исключительно для ведения производственной деятельности в соответствии с должностными обязанностями. Не передавать принятое оборудование другим лицам, в том числе коллегам и руководителям.</w:t>
      </w:r>
    </w:p>
    <w:p w14:paraId="46C7BE80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3. Считать имя пользователя, пароль, PIN-код, QR-код конфиденциальной информацией и не передавать ее другим лицам (коллегам, руководителям или иным лицам).</w:t>
      </w:r>
    </w:p>
    <w:p w14:paraId="77E40665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4. Во время сессии удаленного доступа никто, кроме работника, не должен иметь доступ к компьютеру, а сам компьютер должен быть подключен к другой локальной сети.</w:t>
      </w:r>
    </w:p>
    <w:p w14:paraId="01D63EFD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5. Всегда фиксировать переносной ПК на рабочем месте с целью предотвращения кражи.</w:t>
      </w:r>
    </w:p>
    <w:p w14:paraId="133B31C6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6. Хранить токены, аппаратные ключи доступа, учетные данные для удаленного доступа только в безопасных местах.</w:t>
      </w:r>
    </w:p>
    <w:p w14:paraId="60F145CF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7. В случае утраты токена, аппаратного токен-ключа, переносного ПК, и других выданных Работодателем ТМЦ незамедлительно уведомить сотрудников технической поддержки пользователей управления связи и</w:t>
      </w:r>
    </w:p>
    <w:p w14:paraId="230FEE9E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>автоматизации.</w:t>
      </w:r>
    </w:p>
    <w:p w14:paraId="3541E3C3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8. В случае удаленного доступа с оборудования, принадлежащего третьим сторонам (например, в интернет-кафе), обеспечить, чтобы никто другой не имел доступ к этому оборудованию во время рабочей сессии.</w:t>
      </w:r>
    </w:p>
    <w:p w14:paraId="3BCB8ACE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9. Использовать вышеуказанное оборудование с должной аккуратностью и вернуть его в Компанию при отсутствии производственной необходимости, при увольнении либо по требованию Работодателя.</w:t>
      </w:r>
    </w:p>
    <w:p w14:paraId="0A98C7F2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10.Пользователю запрещено подключать к ПК любые USB-устройства (мобильные устройства, вентиляторы, воздухоочистители и т.д.).</w:t>
      </w:r>
    </w:p>
    <w:p w14:paraId="223B50DA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11.Работнику необходимо содержать рабочее место в чистоте.</w:t>
      </w:r>
    </w:p>
    <w:p w14:paraId="58998F0A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12.В случае покидания рабочего места блокировать компьютер (сочетанием клавиш Win + L).</w:t>
      </w:r>
    </w:p>
    <w:p w14:paraId="1611564A" w14:textId="1B376D1B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13.Работник обязуется соблюдать Инструкцию по охране труда при работе на персо</w:t>
      </w:r>
      <w:r w:rsidR="00AA70D0">
        <w:rPr>
          <w:rFonts w:ascii="Tahoma" w:hAnsi="Tahoma" w:cs="Tahoma"/>
          <w:sz w:val="20"/>
          <w:szCs w:val="20"/>
        </w:rPr>
        <w:t>нальном компьютере (ИОТВ № 85-25</w:t>
      </w:r>
      <w:bookmarkStart w:id="0" w:name="_GoBack"/>
      <w:bookmarkEnd w:id="0"/>
      <w:r w:rsidRPr="0004422A">
        <w:rPr>
          <w:rFonts w:ascii="Tahoma" w:hAnsi="Tahoma" w:cs="Tahoma"/>
          <w:sz w:val="20"/>
          <w:szCs w:val="20"/>
        </w:rPr>
        <w:t>).</w:t>
      </w:r>
    </w:p>
    <w:p w14:paraId="32281EB0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14.При работе с информационными ресурсами Компании работник обязуется соблюдать все действующие</w:t>
      </w:r>
    </w:p>
    <w:p w14:paraId="482E1C8E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>корпоративные документы по информационной безопасности согласно приказа ГФ/ОЗИ-254/ПП от 04.12.2024 Об утверждении Требований к созданию паролей, обращению с компьютером, недопустимости использования программного обеспечения, порядке использования публичных информационных ресурсов, ограничению подключения к компьютерам.</w:t>
      </w:r>
    </w:p>
    <w:p w14:paraId="2C0A4C87" w14:textId="77777777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Материальные ценности проверены в присутствии сторон, замечания отсутствуют.</w:t>
      </w:r>
    </w:p>
    <w:p w14:paraId="01773E11" w14:textId="2226A1D3" w:rsidR="00CC4BD6" w:rsidRPr="0004422A" w:rsidRDefault="00CC4BD6" w:rsidP="00CC4BD6">
      <w:pPr>
        <w:spacing w:after="0" w:line="240" w:lineRule="auto"/>
        <w:rPr>
          <w:rFonts w:ascii="Tahoma" w:hAnsi="Tahoma" w:cs="Tahoma"/>
          <w:sz w:val="20"/>
          <w:szCs w:val="20"/>
        </w:rPr>
      </w:pPr>
      <w:r w:rsidRPr="0004422A">
        <w:rPr>
          <w:rFonts w:ascii="Tahoma" w:hAnsi="Tahoma" w:cs="Tahoma"/>
          <w:sz w:val="20"/>
          <w:szCs w:val="20"/>
        </w:rPr>
        <w:tab/>
        <w:t>Настоящий акт составлен в 2 экземплярах, по одному для каждой стороны.</w:t>
      </w:r>
    </w:p>
    <w:p w14:paraId="640DEC28" w14:textId="01E16C4D" w:rsidR="00CC4BD6" w:rsidRPr="0004422A" w:rsidRDefault="00CC4BD6" w:rsidP="00CC4BD6">
      <w:pPr>
        <w:framePr w:w="3015" w:h="120" w:hRule="exact" w:wrap="none" w:vAnchor="page" w:hAnchor="text" w:x="6376" w:y="14371"/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ahoma" w:hAnsi="Tahoma" w:cs="Tahoma"/>
          <w:sz w:val="2"/>
          <w:szCs w:val="2"/>
        </w:rPr>
      </w:pPr>
    </w:p>
    <w:p w14:paraId="648353D6" w14:textId="6BBC816C" w:rsidR="00B8590F" w:rsidRPr="0004422A" w:rsidRDefault="00B8590F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p w14:paraId="39BE077E" w14:textId="4A323EF8" w:rsidR="001757C9" w:rsidRPr="0004422A" w:rsidRDefault="001757C9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</w:pPr>
    </w:p>
    <w:tbl>
      <w:tblPr>
        <w:tblW w:type="dxa" w:w="11046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046"/>
      </w:tblGrid>
      <w:tr>
        <w:trPr>
          <w:cantSplit/>
        </w:trPr>
        <w:tc>
          <w:tcPr>
            <w:tcW w:type="dxa" w:w="11046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dxa" w:w="11046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520"/>
              <w:gridCol w:w="2006"/>
              <w:gridCol w:w="4520"/>
            </w:tblGrid>
            <w:tr>
              <w:trPr>
                <w:cantSplit/>
              </w:trPr>
              <w:tc>
                <w:tcPr>
                  <w:tcW w:type="dxa" w:w="4520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/>
                    <w:keepLines/>
                    <w:spacing w:before="0" w:after="0" w:line="240" w:lineRule="auto"/>
                    <w:jc w:val="left"/>
                  </w:pPr>
                  <w:r>
                    <w:rPr>
                      <w:rFonts w:ascii="Tahoma" w:hAnsi="Tahoma" w:eastAsia="Tahoma"/>
                      <w:sz w:val="20"/>
                    </w:rPr>
                    <w:t>С условиями ознакомлен:</w:t>
                  </w:r>
                </w:p>
              </w:tc>
              <w:tc>
                <w:tcPr>
                  <w:tcW w:type="dxa" w:w="2006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/>
                    <w:keepLines/>
                    <w:spacing w:before="0" w:after="0" w:line="240" w:lineRule="auto"/>
                    <w:jc w:val="left"/>
                  </w:pPr>
                  <w:r>
                    <w:rPr>
                      <w:rFonts w:ascii="Tahoma" w:hAnsi="Tahoma" w:eastAsia="Tahoma"/>
                      <w:sz w:val="20"/>
                    </w:rPr>
                  </w:r>
                </w:p>
              </w:tc>
              <w:tc>
                <w:tcPr>
                  <w:tcW w:type="dxa" w:w="4520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/>
                    <w:keepLines/>
                    <w:spacing w:before="0" w:after="0" w:line="240" w:lineRule="auto"/>
                    <w:jc w:val="left"/>
                  </w:pPr>
                  <w:r>
                    <w:rPr>
                      <w:rFonts w:ascii="Tahoma" w:hAnsi="Tahoma" w:eastAsia="Tahoma"/>
                      <w:sz w:val="20"/>
                    </w:rPr>
                    <w:t>Выдал: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520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/>
                    <w:keepLines/>
                    <w:spacing w:before="160" w:after="100" w:line="240" w:lineRule="auto"/>
                    <w:jc w:val="left"/>
                  </w:pPr>
                  <w:r>
                    <w:rPr>
                      <w:rFonts w:ascii="Tahoma" w:hAnsi="Tahoma" w:eastAsia="Tahoma"/>
                      <w:sz w:val="19"/>
                    </w:rPr>
                    <w:t>{{TO_EMPLOYEE}}</w:t>
                  </w:r>
                </w:p>
              </w:tc>
              <w:tc>
                <w:tcPr>
                  <w:tcW w:type="dxa" w:w="2006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/>
                    <w:keepLines/>
                    <w:spacing w:before="160" w:after="100" w:line="240" w:lineRule="auto"/>
                    <w:jc w:val="left"/>
                  </w:pPr>
                  <w:r>
                    <w:rPr>
                      <w:rFonts w:ascii="Tahoma" w:hAnsi="Tahoma" w:eastAsia="Tahoma"/>
                      <w:sz w:val="19"/>
                    </w:rPr>
                  </w:r>
                </w:p>
              </w:tc>
              <w:tc>
                <w:tcPr>
                  <w:tcW w:type="dxa" w:w="4520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/>
                    <w:keepLines/>
                    <w:spacing w:before="160" w:after="100" w:line="240" w:lineRule="auto"/>
                    <w:jc w:val="left"/>
                  </w:pPr>
                  <w:r>
                    <w:rPr>
                      <w:rFonts w:ascii="Tahoma" w:hAnsi="Tahoma" w:eastAsia="Tahoma"/>
                      <w:sz w:val="19"/>
                    </w:rPr>
                    <w:t>{{FROM_EMPLOYEE}}</w:t>
                  </w:r>
                </w:p>
              </w:tc>
            </w:tr>
            <w:tr>
              <w:trPr>
                <w:cantSplit/>
                <w:trHeight w:val="227" w:hRule="exact"/>
              </w:trPr>
              <w:tc>
                <w:tcPr>
                  <w:tcW w:type="dxa" w:w="4520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tcBorders>
                    <w:bottom w:val="single" w:sz="4" w:space="0" w:color="000000"/>
                  </w:tcBorders>
                </w:tcPr>
                <w:p>
                  <w:pPr>
                    <w:keepNext/>
                    <w:keepLines/>
                    <w:spacing w:before="0" w:after="0" w:line="240" w:lineRule="auto"/>
                    <w:jc w:val="left"/>
                  </w:pPr>
                  <w:r>
                    <w:rPr>
                      <w:rFonts w:ascii="Tahoma" w:hAnsi="Tahoma" w:eastAsia="Tahoma"/>
                      <w:sz w:val="2"/>
                    </w:rPr>
                  </w:r>
                </w:p>
              </w:tc>
              <w:tc>
                <w:tcPr>
                  <w:tcW w:type="dxa" w:w="2006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/>
                    <w:keepLines/>
                    <w:spacing w:before="0" w:after="0" w:line="240" w:lineRule="auto"/>
                    <w:jc w:val="left"/>
                  </w:pPr>
                  <w:r>
                    <w:rPr>
                      <w:rFonts w:ascii="Tahoma" w:hAnsi="Tahoma" w:eastAsia="Tahoma"/>
                      <w:sz w:val="2"/>
                    </w:rPr>
                  </w:r>
                </w:p>
              </w:tc>
              <w:tc>
                <w:tcPr>
                  <w:tcW w:type="dxa" w:w="4520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tcBorders>
                    <w:bottom w:val="single" w:sz="4" w:space="0" w:color="000000"/>
                  </w:tcBorders>
                </w:tcPr>
                <w:p>
                  <w:pPr>
                    <w:keepNext/>
                    <w:keepLines/>
                    <w:spacing w:before="0" w:after="0" w:line="240" w:lineRule="auto"/>
                    <w:jc w:val="left"/>
                  </w:pPr>
                  <w:r>
                    <w:rPr>
                      <w:rFonts w:ascii="Tahoma" w:hAnsi="Tahoma" w:eastAsia="Tahoma"/>
                      <w:sz w:val="2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4520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spacing w:before="0" w:after="0" w:line="240" w:lineRule="auto"/>
                    <w:jc w:val="center"/>
                  </w:pPr>
                  <w:r>
                    <w:rPr>
                      <w:rFonts w:ascii="Tahoma" w:hAnsi="Tahoma" w:eastAsia="Tahoma"/>
                      <w:sz w:val="19"/>
                    </w:rPr>
                    <w:t>(подпись)</w:t>
                  </w:r>
                </w:p>
              </w:tc>
              <w:tc>
                <w:tcPr>
                  <w:tcW w:type="dxa" w:w="2006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spacing w:before="0" w:after="0" w:line="240" w:lineRule="auto"/>
                    <w:jc w:val="left"/>
                  </w:pPr>
                  <w:r>
                    <w:rPr>
                      <w:rFonts w:ascii="Tahoma" w:hAnsi="Tahoma" w:eastAsia="Tahoma"/>
                      <w:sz w:val="19"/>
                    </w:rPr>
                  </w:r>
                </w:p>
              </w:tc>
              <w:tc>
                <w:tcPr>
                  <w:tcW w:type="dxa" w:w="4520"/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spacing w:before="0" w:after="0" w:line="240" w:lineRule="auto"/>
                    <w:jc w:val="center"/>
                  </w:pPr>
                  <w:r>
                    <w:rPr>
                      <w:rFonts w:ascii="Tahoma" w:hAnsi="Tahoma" w:eastAsia="Tahoma"/>
                      <w:sz w:val="19"/>
                    </w:rPr>
                    <w:t>(подпись)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 w14:paraId="25B61430" w14:textId="77777777" w:rsidR="001757C9" w:rsidRPr="0004422A" w:rsidRDefault="001757C9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0"/>
          <w:szCs w:val="20"/>
        </w:rPr>
      </w:pPr>
    </w:p>
    <w:sectPr w:rsidR="001757C9" w:rsidRPr="0004422A">
      <w:pgSz w:w="11908" w:h="16833"/>
      <w:pgMar w:top="288" w:right="274" w:bottom="288" w:left="72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7DEA"/>
    <w:rsid w:val="00034F32"/>
    <w:rsid w:val="0004422A"/>
    <w:rsid w:val="001757C9"/>
    <w:rsid w:val="00195E1F"/>
    <w:rsid w:val="00561400"/>
    <w:rsid w:val="006B1126"/>
    <w:rsid w:val="007E7DEA"/>
    <w:rsid w:val="0083631E"/>
    <w:rsid w:val="00863F3D"/>
    <w:rsid w:val="008759AD"/>
    <w:rsid w:val="00AA70D0"/>
    <w:rsid w:val="00AB485D"/>
    <w:rsid w:val="00B8590F"/>
    <w:rsid w:val="00C723A6"/>
    <w:rsid w:val="00CC4BD6"/>
    <w:rsid w:val="00CC7808"/>
    <w:rsid w:val="00CF61D9"/>
    <w:rsid w:val="00DA6DEF"/>
    <w:rsid w:val="00E644EF"/>
    <w:rsid w:val="00EB39C0"/>
    <w:rsid w:val="00FB4D31"/>
    <w:rsid w:val="00FC1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4CBF21"/>
  <w14:defaultImageDpi w14:val="0"/>
  <w15:docId w15:val="{68FD0882-EF58-4177-AC72-055EB1022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C78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91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518</Words>
  <Characters>2959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17</cp:revision>
  <dcterms:created xsi:type="dcterms:W3CDTF">2025-09-26T07:42:00Z</dcterms:created>
  <dcterms:modified xsi:type="dcterms:W3CDTF">2026-02-12T05:32:00Z</dcterms:modified>
</cp:coreProperties>
</file>