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48"/>
        </w:rPr>
        <w:t>Билеты / Логистика</w:t>
      </w:r>
    </w:p>
    <w:p>
      <w:pPr>
        <w:jc w:val="center"/>
      </w:pPr>
      <w:r>
        <w:rPr>
          <w:color w:val="64748B"/>
          <w:sz w:val="28"/>
        </w:rPr>
        <w:t>Руководство для руководства и операционных сотрудников</w:t>
      </w:r>
    </w:p>
    <w:p>
      <w:pPr>
        <w:jc w:val="center"/>
      </w:pPr>
      <w:r>
        <w:rPr>
          <w:sz w:val="22"/>
        </w:rPr>
        <w:t>Внутренний документ | Версия 1.0 | 30.06.2026</w:t>
        <w:br/>
        <w:t>Аудитория: руководство, координаторы, операторы логистики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t>1. Назначение модуля</w:t>
      </w:r>
    </w:p>
    <w:p>
      <w:r>
        <w:t>2. Кто пользователи</w:t>
      </w:r>
    </w:p>
    <w:p>
      <w:r>
        <w:t>3. Права доступа</w:t>
      </w:r>
    </w:p>
    <w:p>
      <w:r>
        <w:t>4. Основные понятия</w:t>
      </w:r>
    </w:p>
    <w:p>
      <w:r>
        <w:t>5. Бизнес-процесс: путь заявки</w:t>
      </w:r>
    </w:p>
    <w:p>
      <w:r>
        <w:t>6. Документооборот</w:t>
      </w:r>
    </w:p>
    <w:p>
      <w:r>
        <w:t>7. Разделы экрана «Билеты»</w:t>
      </w:r>
    </w:p>
    <w:p>
      <w:r>
        <w:t>8. Пошаговые сценарии работы</w:t>
      </w:r>
    </w:p>
    <w:p>
      <w:r>
        <w:t>9. Канбан и дашборд</w:t>
      </w:r>
    </w:p>
    <w:p>
      <w:r>
        <w:t>10. Импорт из Excel</w:t>
      </w:r>
    </w:p>
    <w:p>
      <w:r>
        <w:t>11. Контроль SLA</w:t>
      </w:r>
    </w:p>
    <w:p>
      <w:r>
        <w:t>12. Отчёты</w:t>
      </w:r>
    </w:p>
    <w:p>
      <w:r>
        <w:t>13. Типовой рабочий день</w:t>
      </w:r>
    </w:p>
    <w:p>
      <w:r>
        <w:t>14. Ограничения модуля</w:t>
      </w:r>
    </w:p>
    <w:p>
      <w:r>
        <w:t>15. Краткая памятка</w:t>
      </w:r>
    </w:p>
    <w:p>
      <w:r>
        <w:br w:type="page"/>
      </w:r>
    </w:p>
    <w:p>
      <w:pPr>
        <w:pStyle w:val="Heading1"/>
      </w:pPr>
      <w:r>
        <w:t>1. Назначение модуля</w:t>
      </w:r>
    </w:p>
    <w:p>
      <w:r>
        <w:rPr>
          <w:b/>
          <w:color w:val="2E7D32"/>
        </w:rPr>
        <w:t xml:space="preserve">СТАТУС: ГОТОВ К ЭКСПЛУАТАЦИИ. </w:t>
      </w:r>
      <w:r>
        <w:t>Модуль ведёт учёт заявок на проезд сотрудников (авиа, ж/д, автобус) по объектам компании: филиалы, площадки, регионы.</w:t>
      </w:r>
    </w:p>
    <w:p>
      <w:r>
        <w:rPr>
          <w:b/>
          <w:i w:val="0"/>
        </w:rPr>
        <w:t>Система позволяет:</w:t>
      </w:r>
    </w:p>
    <w:p>
      <w:pPr>
        <w:pStyle w:val="ListBullet"/>
      </w:pPr>
      <w:r>
        <w:t>Фиксировать, кто, куда и когда должен выехать.</w:t>
      </w:r>
    </w:p>
    <w:p>
      <w:pPr>
        <w:pStyle w:val="ListBullet"/>
      </w:pPr>
      <w:r>
        <w:t>Вести заявку от поступления до покупки билета и закрытия.</w:t>
      </w:r>
    </w:p>
    <w:p>
      <w:pPr>
        <w:pStyle w:val="ListBullet"/>
      </w:pPr>
      <w:r>
        <w:t>Хранить документы: маршрут, PDF билета, чеки, ваучеры.</w:t>
      </w:r>
    </w:p>
    <w:p>
      <w:pPr>
        <w:pStyle w:val="ListBullet"/>
      </w:pPr>
      <w:r>
        <w:t>Учитывать потери, возвраты и обмены.</w:t>
      </w:r>
    </w:p>
    <w:p>
      <w:pPr>
        <w:pStyle w:val="ListBullet"/>
      </w:pPr>
      <w:r>
        <w:t>Импортировать накопленные Excel-реестры.</w:t>
      </w:r>
    </w:p>
    <w:p>
      <w:pPr>
        <w:pStyle w:val="ListBullet"/>
      </w:pPr>
      <w:r>
        <w:t>Контролировать сроки через дашборд, канбан и SLA-уведомления.</w:t>
      </w:r>
    </w:p>
    <w:p>
      <w:r>
        <w:rPr>
          <w:b/>
          <w:i w:val="0"/>
        </w:rPr>
        <w:t>Важно:</w:t>
      </w:r>
    </w:p>
    <w:p>
      <w:pPr>
        <w:pStyle w:val="ListBullet"/>
      </w:pPr>
      <w:r>
        <w:t>Модуль работает только в веб-интерфейсе HUB-IT (меню «Билеты»).</w:t>
      </w:r>
    </w:p>
    <w:p>
      <w:pPr>
        <w:pStyle w:val="ListBullet"/>
      </w:pPr>
      <w:r>
        <w:t>Не связан с разделом «Задачи» (Hub Tasks) и с Telegram-ботом.</w:t>
      </w:r>
    </w:p>
    <w:p>
      <w:pPr>
        <w:pStyle w:val="ListBullet"/>
      </w:pPr>
      <w:r>
        <w:t>Покупка билета у перевозчика выполняется вне системы; здесь ведётся учёт и контроль.</w:t>
      </w:r>
    </w:p>
    <w:p>
      <w:pPr>
        <w:pStyle w:val="Heading1"/>
      </w:pPr>
      <w:r>
        <w:t>2. Кто пользователи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Ответственность</w:t>
            </w:r>
          </w:p>
        </w:tc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Типичные задачи</w:t>
            </w:r>
          </w:p>
        </w:tc>
      </w:tr>
      <w:tr>
        <w:tc>
          <w:tcPr>
            <w:tcW w:type="dxa" w:w="3230"/>
          </w:tcPr>
          <w:p>
            <w:r>
              <w:t>Руководитель / контролёр</w:t>
            </w:r>
          </w:p>
        </w:tc>
        <w:tc>
          <w:tcPr>
            <w:tcW w:type="dxa" w:w="3230"/>
          </w:tcPr>
          <w:p>
            <w:r>
              <w:t>Контроль сроков и рисков</w:t>
            </w:r>
          </w:p>
        </w:tc>
        <w:tc>
          <w:tcPr>
            <w:tcW w:type="dxa" w:w="3230"/>
          </w:tcPr>
          <w:p>
            <w:r>
              <w:t>Дашборд, отчёты, SLA</w:t>
            </w:r>
          </w:p>
        </w:tc>
      </w:tr>
      <w:tr>
        <w:tc>
          <w:tcPr>
            <w:tcW w:type="dxa" w:w="3230"/>
          </w:tcPr>
          <w:p>
            <w:r>
              <w:t>Оператор логистики</w:t>
            </w:r>
          </w:p>
        </w:tc>
        <w:tc>
          <w:tcPr>
            <w:tcW w:type="dxa" w:w="3230"/>
          </w:tcPr>
          <w:p>
            <w:r>
              <w:t>Обработка заявок</w:t>
            </w:r>
          </w:p>
        </w:tc>
        <w:tc>
          <w:tcPr>
            <w:tcW w:type="dxa" w:w="3230"/>
          </w:tcPr>
          <w:p>
            <w:r>
              <w:t>Статусы, вложения, покупка, финансы</w:t>
            </w:r>
          </w:p>
        </w:tc>
      </w:tr>
      <w:tr>
        <w:tc>
          <w:tcPr>
            <w:tcW w:type="dxa" w:w="3230"/>
          </w:tcPr>
          <w:p>
            <w:r>
              <w:t>Координатор объекта</w:t>
            </w:r>
          </w:p>
        </w:tc>
        <w:tc>
          <w:tcPr>
            <w:tcW w:type="dxa" w:w="3230"/>
          </w:tcPr>
          <w:p>
            <w:r>
              <w:t>Данные по поездкам</w:t>
            </w:r>
          </w:p>
        </w:tc>
        <w:tc>
          <w:tcPr>
            <w:tcW w:type="dxa" w:w="3230"/>
          </w:tcPr>
          <w:p>
            <w:r>
              <w:t>Создание заявок, срочность, ФИО</w:t>
            </w:r>
          </w:p>
        </w:tc>
      </w:tr>
      <w:tr>
        <w:tc>
          <w:tcPr>
            <w:tcW w:type="dxa" w:w="3230"/>
          </w:tcPr>
          <w:p>
            <w:r>
              <w:t>Администратор системы</w:t>
            </w:r>
          </w:p>
        </w:tc>
        <w:tc>
          <w:tcPr>
            <w:tcW w:type="dxa" w:w="3230"/>
          </w:tcPr>
          <w:p>
            <w:r>
              <w:t>Настройка</w:t>
            </w:r>
          </w:p>
        </w:tc>
        <w:tc>
          <w:tcPr>
            <w:tcW w:type="dxa" w:w="3230"/>
          </w:tcPr>
          <w:p>
            <w:r>
              <w:t>Объекты, права, правила SLA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-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Рис. 1. Роли и зоны ответственности</w:t>
      </w:r>
    </w:p>
    <w:p/>
    <w:p>
      <w:pPr>
        <w:pStyle w:val="Heading1"/>
      </w:pPr>
      <w:r>
        <w:t>3. Права доступа</w:t>
      </w:r>
    </w:p>
    <w:p>
      <w:r>
        <w:rPr>
          <w:b w:val="0"/>
          <w:i w:val="0"/>
        </w:rPr>
        <w:t>Права выдаёт администратор в настройках учётной записи. Без права «просмотр» раздел «Билеты» в меню не отображается.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Право</w:t>
            </w:r>
          </w:p>
        </w:tc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Что даёт</w:t>
            </w:r>
          </w:p>
        </w:tc>
      </w:tr>
      <w:tr>
        <w:tc>
          <w:tcPr>
            <w:tcW w:type="dxa" w:w="4844"/>
          </w:tcPr>
          <w:p>
            <w:r>
              <w:t>Билеты: просмотр</w:t>
            </w:r>
          </w:p>
        </w:tc>
        <w:tc>
          <w:tcPr>
            <w:tcW w:type="dxa" w:w="4844"/>
          </w:tcPr>
          <w:p>
            <w:r>
              <w:t>Доступ к разделу, списку, дашборду, отчётам</w:t>
            </w:r>
          </w:p>
        </w:tc>
      </w:tr>
      <w:tr>
        <w:tc>
          <w:tcPr>
            <w:tcW w:type="dxa" w:w="4844"/>
          </w:tcPr>
          <w:p>
            <w:r>
              <w:t>Билеты: создание и изменения</w:t>
            </w:r>
          </w:p>
        </w:tc>
        <w:tc>
          <w:tcPr>
            <w:tcW w:type="dxa" w:w="4844"/>
          </w:tcPr>
          <w:p>
            <w:r>
              <w:t>Создание заявок, статусы, вложения, импорт, финансы</w:t>
            </w:r>
          </w:p>
        </w:tc>
      </w:tr>
      <w:tr>
        <w:tc>
          <w:tcPr>
            <w:tcW w:type="dxa" w:w="4844"/>
          </w:tcPr>
          <w:p>
            <w:r>
              <w:t>Билеты: персональные данные</w:t>
            </w:r>
          </w:p>
        </w:tc>
        <w:tc>
          <w:tcPr>
            <w:tcW w:type="dxa" w:w="4844"/>
          </w:tcPr>
          <w:p>
            <w:r>
              <w:t>Просмотр паспорта и даты рождения (иначе скрыты)</w:t>
            </w:r>
          </w:p>
        </w:tc>
      </w:tr>
    </w:tbl>
    <w:p/>
    <w:p>
      <w:pPr>
        <w:pStyle w:val="Heading1"/>
      </w:pPr>
      <w:r>
        <w:t>4. Основные понятия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Термин</w:t>
            </w:r>
          </w:p>
        </w:tc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Объект</w:t>
            </w:r>
          </w:p>
        </w:tc>
        <w:tc>
          <w:tcPr>
            <w:tcW w:type="dxa" w:w="4844"/>
          </w:tcPr>
          <w:p>
            <w:r>
              <w:t>Филиал, площадка или регион, к которому относится заявка</w:t>
            </w:r>
          </w:p>
        </w:tc>
      </w:tr>
      <w:tr>
        <w:tc>
          <w:tcPr>
            <w:tcW w:type="dxa" w:w="4844"/>
          </w:tcPr>
          <w:p>
            <w:r>
              <w:t>Сотрудник</w:t>
            </w:r>
          </w:p>
        </w:tc>
        <w:tc>
          <w:tcPr>
            <w:tcW w:type="dxa" w:w="4844"/>
          </w:tcPr>
          <w:p>
            <w:r>
              <w:t>Человек, для которого покупается билет (справочник модуля)</w:t>
            </w:r>
          </w:p>
        </w:tc>
      </w:tr>
      <w:tr>
        <w:tc>
          <w:tcPr>
            <w:tcW w:type="dxa" w:w="4844"/>
          </w:tcPr>
          <w:p>
            <w:r>
              <w:t>Заявка</w:t>
            </w:r>
          </w:p>
        </w:tc>
        <w:tc>
          <w:tcPr>
            <w:tcW w:type="dxa" w:w="4844"/>
          </w:tcPr>
          <w:p>
            <w:r>
              <w:t>Главный документ: одна поездка или запрос на билет</w:t>
            </w:r>
          </w:p>
        </w:tc>
      </w:tr>
      <w:tr>
        <w:tc>
          <w:tcPr>
            <w:tcW w:type="dxa" w:w="4844"/>
          </w:tcPr>
          <w:p>
            <w:r>
              <w:t>Статус</w:t>
            </w:r>
          </w:p>
        </w:tc>
        <w:tc>
          <w:tcPr>
            <w:tcW w:type="dxa" w:w="4844"/>
          </w:tcPr>
          <w:p>
            <w:r>
              <w:t>Этап обработки заявки</w:t>
            </w:r>
          </w:p>
        </w:tc>
      </w:tr>
      <w:tr>
        <w:tc>
          <w:tcPr>
            <w:tcW w:type="dxa" w:w="4844"/>
          </w:tcPr>
          <w:p>
            <w:r>
              <w:t>Исполнитель</w:t>
            </w:r>
          </w:p>
        </w:tc>
        <w:tc>
          <w:tcPr>
            <w:tcW w:type="dxa" w:w="4844"/>
          </w:tcPr>
          <w:p>
            <w:r>
              <w:t>Пользователь системы, который ведёт заявку</w:t>
            </w:r>
          </w:p>
        </w:tc>
      </w:tr>
      <w:tr>
        <w:tc>
          <w:tcPr>
            <w:tcW w:type="dxa" w:w="4844"/>
          </w:tcPr>
          <w:p>
            <w:r>
              <w:t>Вложение</w:t>
            </w:r>
          </w:p>
        </w:tc>
        <w:tc>
          <w:tcPr>
            <w:tcW w:type="dxa" w:w="4844"/>
          </w:tcPr>
          <w:p>
            <w:r>
              <w:t>Файл: маршрут, PDF билета, чек, ваучер</w:t>
            </w:r>
          </w:p>
        </w:tc>
      </w:tr>
      <w:tr>
        <w:tc>
          <w:tcPr>
            <w:tcW w:type="dxa" w:w="4844"/>
          </w:tcPr>
          <w:p>
            <w:r>
              <w:t>Финансовая операция</w:t>
            </w:r>
          </w:p>
        </w:tc>
        <w:tc>
          <w:tcPr>
            <w:tcW w:type="dxa" w:w="4844"/>
          </w:tcPr>
          <w:p>
            <w:r>
              <w:t>Потеря, возврат или обмен денег по билету</w:t>
            </w:r>
          </w:p>
        </w:tc>
      </w:tr>
      <w:tr>
        <w:tc>
          <w:tcPr>
            <w:tcW w:type="dxa" w:w="4844"/>
          </w:tcPr>
          <w:p>
            <w:r>
              <w:t>SLA-уведомление</w:t>
            </w:r>
          </w:p>
        </w:tc>
        <w:tc>
          <w:tcPr>
            <w:tcW w:type="dxa" w:w="4844"/>
          </w:tcPr>
          <w:p>
            <w:r>
              <w:t>Автоматическое предупреждение о просрочке или риске</w:t>
            </w:r>
          </w:p>
        </w:tc>
      </w:tr>
    </w:tbl>
    <w:p/>
    <w:p>
      <w:r>
        <w:br w:type="page"/>
      </w:r>
    </w:p>
    <w:p>
      <w:pPr>
        <w:pStyle w:val="Heading1"/>
      </w:pPr>
      <w:r>
        <w:t>5. Бизнес-процесс: путь заявки</w:t>
      </w:r>
    </w:p>
    <w:p>
      <w:r>
        <w:rPr>
          <w:b w:val="0"/>
          <w:i w:val="0"/>
        </w:rPr>
        <w:t>Ниже показан типовой путь заявки от поступления до архива. Оператор переводит заявку только по разрешённым переходам. Администратор может обходить ограничения при необходимости.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35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Рис. 2. Жизненный цикл заявки на билет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Статус на экране</w:t>
            </w:r>
          </w:p>
        </w:tc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Смысл для бизнеса</w:t>
            </w:r>
          </w:p>
        </w:tc>
      </w:tr>
      <w:tr>
        <w:tc>
          <w:tcPr>
            <w:tcW w:type="dxa" w:w="4844"/>
          </w:tcPr>
          <w:p>
            <w:r>
              <w:t>Новая</w:t>
            </w:r>
          </w:p>
        </w:tc>
        <w:tc>
          <w:tcPr>
            <w:tcW w:type="dxa" w:w="4844"/>
          </w:tcPr>
          <w:p>
            <w:r>
              <w:t>Заявка поступила, ещё не обработана</w:t>
            </w:r>
          </w:p>
        </w:tc>
      </w:tr>
      <w:tr>
        <w:tc>
          <w:tcPr>
            <w:tcW w:type="dxa" w:w="4844"/>
          </w:tcPr>
          <w:p>
            <w:r>
              <w:t>Проверка данных</w:t>
            </w:r>
          </w:p>
        </w:tc>
        <w:tc>
          <w:tcPr>
            <w:tcW w:type="dxa" w:w="4844"/>
          </w:tcPr>
          <w:p>
            <w:r>
              <w:t>Оператор сверяет ФИО, даты, маршрут, документы</w:t>
            </w:r>
          </w:p>
        </w:tc>
      </w:tr>
      <w:tr>
        <w:tc>
          <w:tcPr>
            <w:tcW w:type="dxa" w:w="4844"/>
          </w:tcPr>
          <w:p>
            <w:r>
              <w:t>Не хватает данных</w:t>
            </w:r>
          </w:p>
        </w:tc>
        <w:tc>
          <w:tcPr>
            <w:tcW w:type="dxa" w:w="4844"/>
          </w:tcPr>
          <w:p>
            <w:r>
              <w:t>Ждём информацию от координатора или сотрудника</w:t>
            </w:r>
          </w:p>
        </w:tc>
      </w:tr>
      <w:tr>
        <w:tc>
          <w:tcPr>
            <w:tcW w:type="dxa" w:w="4844"/>
          </w:tcPr>
          <w:p>
            <w:r>
              <w:t>Готова к покупке</w:t>
            </w:r>
          </w:p>
        </w:tc>
        <w:tc>
          <w:tcPr>
            <w:tcW w:type="dxa" w:w="4844"/>
          </w:tcPr>
          <w:p>
            <w:r>
              <w:t>Все данные есть, можно покупать билет</w:t>
            </w:r>
          </w:p>
        </w:tc>
      </w:tr>
      <w:tr>
        <w:tc>
          <w:tcPr>
            <w:tcW w:type="dxa" w:w="4844"/>
          </w:tcPr>
          <w:p>
            <w:r>
              <w:t>В работе</w:t>
            </w:r>
          </w:p>
        </w:tc>
        <w:tc>
          <w:tcPr>
            <w:tcW w:type="dxa" w:w="4844"/>
          </w:tcPr>
          <w:p>
            <w:r>
              <w:t>Идёт покупка у перевозчика или агентства</w:t>
            </w:r>
          </w:p>
        </w:tc>
      </w:tr>
      <w:tr>
        <w:tc>
          <w:tcPr>
            <w:tcW w:type="dxa" w:w="4844"/>
          </w:tcPr>
          <w:p>
            <w:r>
              <w:t>Куплен</w:t>
            </w:r>
          </w:p>
        </w:tc>
        <w:tc>
          <w:tcPr>
            <w:tcW w:type="dxa" w:w="4844"/>
          </w:tcPr>
          <w:p>
            <w:r>
              <w:t>Билет оформлен, можно прикрепить PDF</w:t>
            </w:r>
          </w:p>
        </w:tc>
      </w:tr>
      <w:tr>
        <w:tc>
          <w:tcPr>
            <w:tcW w:type="dxa" w:w="4844"/>
          </w:tcPr>
          <w:p>
            <w:r>
              <w:t>Нужен обмен</w:t>
            </w:r>
          </w:p>
        </w:tc>
        <w:tc>
          <w:tcPr>
            <w:tcW w:type="dxa" w:w="4844"/>
          </w:tcPr>
          <w:p>
            <w:r>
              <w:t>Требуется переоформление билета</w:t>
            </w:r>
          </w:p>
        </w:tc>
      </w:tr>
      <w:tr>
        <w:tc>
          <w:tcPr>
            <w:tcW w:type="dxa" w:w="4844"/>
          </w:tcPr>
          <w:p>
            <w:r>
              <w:t>Возврат</w:t>
            </w:r>
          </w:p>
        </w:tc>
        <w:tc>
          <w:tcPr>
            <w:tcW w:type="dxa" w:w="4844"/>
          </w:tcPr>
          <w:p>
            <w:r>
              <w:t>Оформляется возврат средств</w:t>
            </w:r>
          </w:p>
        </w:tc>
      </w:tr>
      <w:tr>
        <w:tc>
          <w:tcPr>
            <w:tcW w:type="dxa" w:w="4844"/>
          </w:tcPr>
          <w:p>
            <w:r>
              <w:t>Отмена</w:t>
            </w:r>
          </w:p>
        </w:tc>
        <w:tc>
          <w:tcPr>
            <w:tcW w:type="dxa" w:w="4844"/>
          </w:tcPr>
          <w:p>
            <w:r>
              <w:t>Поездка отменена</w:t>
            </w:r>
          </w:p>
        </w:tc>
      </w:tr>
      <w:tr>
        <w:tc>
          <w:tcPr>
            <w:tcW w:type="dxa" w:w="4844"/>
          </w:tcPr>
          <w:p>
            <w:r>
              <w:t>Не явился</w:t>
            </w:r>
          </w:p>
        </w:tc>
        <w:tc>
          <w:tcPr>
            <w:tcW w:type="dxa" w:w="4844"/>
          </w:tcPr>
          <w:p>
            <w:r>
              <w:t>Сотрудник не воспользовался билетом</w:t>
            </w:r>
          </w:p>
        </w:tc>
      </w:tr>
      <w:tr>
        <w:tc>
          <w:tcPr>
            <w:tcW w:type="dxa" w:w="4844"/>
          </w:tcPr>
          <w:p>
            <w:r>
              <w:t>Закрыта</w:t>
            </w:r>
          </w:p>
        </w:tc>
        <w:tc>
          <w:tcPr>
            <w:tcW w:type="dxa" w:w="4844"/>
          </w:tcPr>
          <w:p>
            <w:r>
              <w:t>Случай завершён</w:t>
            </w:r>
          </w:p>
        </w:tc>
      </w:tr>
      <w:tr>
        <w:tc>
          <w:tcPr>
            <w:tcW w:type="dxa" w:w="4844"/>
          </w:tcPr>
          <w:p>
            <w:r>
              <w:t>Архив</w:t>
            </w:r>
          </w:p>
        </w:tc>
        <w:tc>
          <w:tcPr>
            <w:tcW w:type="dxa" w:w="4844"/>
          </w:tcPr>
          <w:p>
            <w:r>
              <w:t>Убрано из активной работы</w:t>
            </w:r>
          </w:p>
        </w:tc>
      </w:tr>
    </w:tbl>
    <w:p/>
    <w:p>
      <w:pPr>
        <w:pStyle w:val="Heading1"/>
      </w:pPr>
      <w:r>
        <w:t>6. Документооборот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0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-docu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Рис. 3. Документооборот и данные</w:t>
      </w:r>
    </w:p>
    <w:p/>
    <w:p>
      <w:r>
        <w:rPr>
          <w:b/>
          <w:i w:val="0"/>
        </w:rPr>
        <w:t>Типы вложений к заявке: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Когда прикрепляют</w:t>
            </w:r>
          </w:p>
        </w:tc>
      </w:tr>
      <w:tr>
        <w:tc>
          <w:tcPr>
            <w:tcW w:type="dxa" w:w="4844"/>
          </w:tcPr>
          <w:p>
            <w:r>
              <w:t>Маршрут</w:t>
            </w:r>
          </w:p>
        </w:tc>
        <w:tc>
          <w:tcPr>
            <w:tcW w:type="dxa" w:w="4844"/>
          </w:tcPr>
          <w:p>
            <w:r>
              <w:t>После согласования маршрута</w:t>
            </w:r>
          </w:p>
        </w:tc>
      </w:tr>
      <w:tr>
        <w:tc>
          <w:tcPr>
            <w:tcW w:type="dxa" w:w="4844"/>
          </w:tcPr>
          <w:p>
            <w:r>
              <w:t>PDF билета</w:t>
            </w:r>
          </w:p>
        </w:tc>
        <w:tc>
          <w:tcPr>
            <w:tcW w:type="dxa" w:w="4844"/>
          </w:tcPr>
          <w:p>
            <w:r>
              <w:t>После покупки</w:t>
            </w:r>
          </w:p>
        </w:tc>
      </w:tr>
      <w:tr>
        <w:tc>
          <w:tcPr>
            <w:tcW w:type="dxa" w:w="4844"/>
          </w:tcPr>
          <w:p>
            <w:r>
              <w:t>Чек / квитанция</w:t>
            </w:r>
          </w:p>
        </w:tc>
        <w:tc>
          <w:tcPr>
            <w:tcW w:type="dxa" w:w="4844"/>
          </w:tcPr>
          <w:p>
            <w:r>
              <w:t>После оплаты</w:t>
            </w:r>
          </w:p>
        </w:tc>
      </w:tr>
      <w:tr>
        <w:tc>
          <w:tcPr>
            <w:tcW w:type="dxa" w:w="4844"/>
          </w:tcPr>
          <w:p>
            <w:r>
              <w:t>Ваучер</w:t>
            </w:r>
          </w:p>
        </w:tc>
        <w:tc>
          <w:tcPr>
            <w:tcW w:type="dxa" w:w="4844"/>
          </w:tcPr>
          <w:p>
            <w:r>
              <w:t>При бронировании через агентство</w:t>
            </w:r>
          </w:p>
        </w:tc>
      </w:tr>
      <w:tr>
        <w:tc>
          <w:tcPr>
            <w:tcW w:type="dxa" w:w="4844"/>
          </w:tcPr>
          <w:p>
            <w:r>
              <w:t>Прочее</w:t>
            </w:r>
          </w:p>
        </w:tc>
        <w:tc>
          <w:tcPr>
            <w:tcW w:type="dxa" w:w="4844"/>
          </w:tcPr>
          <w:p>
            <w:r>
              <w:t>Любые дополнительные материалы</w:t>
            </w:r>
          </w:p>
        </w:tc>
      </w:tr>
    </w:tbl>
    <w:p/>
    <w:p>
      <w:r>
        <w:rPr>
          <w:b w:val="0"/>
          <w:i w:val="0"/>
        </w:rPr>
        <w:t>Ограничения: до 10 файлов на заявку, размер одного файла до 20 МБ. Форматы: PDF, JPG, PNG, DOC, DOCX, XLS, XLSX.</w:t>
      </w:r>
    </w:p>
    <w:p>
      <w:r>
        <w:rPr>
          <w:b w:val="0"/>
          <w:i/>
        </w:rPr>
        <w:t>Паспортные данные и дата рождения хранятся в зашифрованном виде. Просмотр доступен только пользователям с отдельным правом.</w:t>
      </w:r>
    </w:p>
    <w:p>
      <w:r>
        <w:br w:type="page"/>
      </w:r>
    </w:p>
    <w:p>
      <w:pPr>
        <w:pStyle w:val="Heading1"/>
      </w:pPr>
      <w:r>
        <w:t>7. Разделы экрана «Билеты»</w:t>
      </w:r>
    </w:p>
    <w:p>
      <w:r>
        <w:rPr>
          <w:b/>
          <w:i w:val="0"/>
        </w:rPr>
        <w:t>После входа в раздел доступны 7 вкладок: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Вкладка</w:t>
            </w:r>
          </w:p>
        </w:tc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Для кого</w:t>
            </w:r>
          </w:p>
        </w:tc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Список</w:t>
            </w:r>
          </w:p>
        </w:tc>
        <w:tc>
          <w:tcPr>
            <w:tcW w:type="dxa" w:w="3230"/>
          </w:tcPr>
          <w:p>
            <w:r>
              <w:t>Все с правом просмотра</w:t>
            </w:r>
          </w:p>
        </w:tc>
        <w:tc>
          <w:tcPr>
            <w:tcW w:type="dxa" w:w="3230"/>
          </w:tcPr>
          <w:p>
            <w:r>
              <w:t>Таблица заявок и карточка выбранной заявки</w:t>
            </w:r>
          </w:p>
        </w:tc>
      </w:tr>
      <w:tr>
        <w:tc>
          <w:tcPr>
            <w:tcW w:type="dxa" w:w="3230"/>
          </w:tcPr>
          <w:p>
            <w:r>
              <w:t>Канбан</w:t>
            </w:r>
          </w:p>
        </w:tc>
        <w:tc>
          <w:tcPr>
            <w:tcW w:type="dxa" w:w="3230"/>
          </w:tcPr>
          <w:p>
            <w:r>
              <w:t>Операторы, руководство</w:t>
            </w:r>
          </w:p>
        </w:tc>
        <w:tc>
          <w:tcPr>
            <w:tcW w:type="dxa" w:w="3230"/>
          </w:tcPr>
          <w:p>
            <w:r>
              <w:t>Наглядная доска по этапам</w:t>
            </w:r>
          </w:p>
        </w:tc>
      </w:tr>
      <w:tr>
        <w:tc>
          <w:tcPr>
            <w:tcW w:type="dxa" w:w="3230"/>
          </w:tcPr>
          <w:p>
            <w:r>
              <w:t>Дашборд</w:t>
            </w:r>
          </w:p>
        </w:tc>
        <w:tc>
          <w:tcPr>
            <w:tcW w:type="dxa" w:w="3230"/>
          </w:tcPr>
          <w:p>
            <w:r>
              <w:t>Руководство</w:t>
            </w:r>
          </w:p>
        </w:tc>
        <w:tc>
          <w:tcPr>
            <w:tcW w:type="dxa" w:w="3230"/>
          </w:tcPr>
          <w:p>
            <w:r>
              <w:t>Сводные цифры и показатели</w:t>
            </w:r>
          </w:p>
        </w:tc>
      </w:tr>
      <w:tr>
        <w:tc>
          <w:tcPr>
            <w:tcW w:type="dxa" w:w="3230"/>
          </w:tcPr>
          <w:p>
            <w:r>
              <w:t>Отчёты</w:t>
            </w:r>
          </w:p>
        </w:tc>
        <w:tc>
          <w:tcPr>
            <w:tcW w:type="dxa" w:w="3230"/>
          </w:tcPr>
          <w:p>
            <w:r>
              <w:t>Руководство, бухгалтерия</w:t>
            </w:r>
          </w:p>
        </w:tc>
        <w:tc>
          <w:tcPr>
            <w:tcW w:type="dxa" w:w="3230"/>
          </w:tcPr>
          <w:p>
            <w:r>
              <w:t>Потери, возвраты, обмены</w:t>
            </w:r>
          </w:p>
        </w:tc>
      </w:tr>
      <w:tr>
        <w:tc>
          <w:tcPr>
            <w:tcW w:type="dxa" w:w="3230"/>
          </w:tcPr>
          <w:p>
            <w:r>
              <w:t>Импорт</w:t>
            </w:r>
          </w:p>
        </w:tc>
        <w:tc>
          <w:tcPr>
            <w:tcW w:type="dxa" w:w="3230"/>
          </w:tcPr>
          <w:p>
            <w:r>
              <w:t>Операторы</w:t>
            </w:r>
          </w:p>
        </w:tc>
        <w:tc>
          <w:tcPr>
            <w:tcW w:type="dxa" w:w="3230"/>
          </w:tcPr>
          <w:p>
            <w:r>
              <w:t>Загрузка Excel-реестров</w:t>
            </w:r>
          </w:p>
        </w:tc>
      </w:tr>
      <w:tr>
        <w:tc>
          <w:tcPr>
            <w:tcW w:type="dxa" w:w="3230"/>
          </w:tcPr>
          <w:p>
            <w:r>
              <w:t>Справочники</w:t>
            </w:r>
          </w:p>
        </w:tc>
        <w:tc>
          <w:tcPr>
            <w:tcW w:type="dxa" w:w="3230"/>
          </w:tcPr>
          <w:p>
            <w:r>
              <w:t>Администратор, координаторы</w:t>
            </w:r>
          </w:p>
        </w:tc>
        <w:tc>
          <w:tcPr>
            <w:tcW w:type="dxa" w:w="3230"/>
          </w:tcPr>
          <w:p>
            <w:r>
              <w:t>Объекты и сотрудники</w:t>
            </w:r>
          </w:p>
        </w:tc>
      </w:tr>
      <w:tr>
        <w:tc>
          <w:tcPr>
            <w:tcW w:type="dxa" w:w="3230"/>
          </w:tcPr>
          <w:p>
            <w:r>
              <w:t>Правила SLA</w:t>
            </w:r>
          </w:p>
        </w:tc>
        <w:tc>
          <w:tcPr>
            <w:tcW w:type="dxa" w:w="3230"/>
          </w:tcPr>
          <w:p>
            <w:r>
              <w:t>Администратор</w:t>
            </w:r>
          </w:p>
        </w:tc>
        <w:tc>
          <w:tcPr>
            <w:tcW w:type="dxa" w:w="3230"/>
          </w:tcPr>
          <w:p>
            <w:r>
              <w:t>Настройка контрольных сроков</w:t>
            </w:r>
          </w:p>
        </w:tc>
      </w:tr>
    </w:tbl>
    <w:p/>
    <w:p>
      <w:r>
        <w:rPr>
          <w:b w:val="0"/>
          <w:i w:val="0"/>
        </w:rPr>
        <w:t>В верхней части страницы отображаются активные SLA-уведомления (если есть).</w:t>
      </w:r>
    </w:p>
    <w:p>
      <w:pPr>
        <w:pStyle w:val="Heading1"/>
      </w:pPr>
      <w:r>
        <w:t>8. Пошаговые сценарии работы</w:t>
      </w:r>
    </w:p>
    <w:p>
      <w:pPr>
        <w:pStyle w:val="Heading2"/>
      </w:pPr>
      <w:r>
        <w:t>8.1. Координатор: создать заявку</w:t>
      </w:r>
    </w:p>
    <w:p>
      <w:pPr>
        <w:pStyle w:val="ListNumber"/>
      </w:pPr>
      <w:r>
        <w:t>Открыть «Билеты» и нажать «Создать заявку».</w:t>
      </w:r>
    </w:p>
    <w:p>
      <w:pPr>
        <w:pStyle w:val="ListNumber"/>
      </w:pPr>
      <w:r>
        <w:t>Выбрать сотрудника из справочника или ввести ФИО нового.</w:t>
      </w:r>
    </w:p>
    <w:p>
      <w:pPr>
        <w:pStyle w:val="ListNumber"/>
      </w:pPr>
      <w:r>
        <w:t>Выбрать объект (филиал).</w:t>
      </w:r>
    </w:p>
    <w:p>
      <w:pPr>
        <w:pStyle w:val="ListNumber"/>
      </w:pPr>
      <w:r>
        <w:t>Указать даты вылета и прибытия, маршрут, стоимость (если известна).</w:t>
      </w:r>
    </w:p>
    <w:p>
      <w:pPr>
        <w:pStyle w:val="ListNumber"/>
      </w:pPr>
      <w:r>
        <w:t>При срочности включить «Срочная заявка».</w:t>
      </w:r>
    </w:p>
    <w:p>
      <w:pPr>
        <w:pStyle w:val="ListNumber"/>
      </w:pPr>
      <w:r>
        <w:t>Нажать «Создать». Заявка появится в статусе «Новая».</w:t>
      </w:r>
    </w:p>
    <w:p>
      <w:pPr>
        <w:pStyle w:val="Heading2"/>
      </w:pPr>
      <w:r>
        <w:t>8.2. Оператор: обработать заявку</w:t>
      </w:r>
    </w:p>
    <w:p>
      <w:pPr>
        <w:pStyle w:val="ListNumber"/>
      </w:pPr>
      <w:r>
        <w:t>Открыть вкладку «Список» или «Канбан».</w:t>
      </w:r>
    </w:p>
    <w:p>
      <w:pPr>
        <w:pStyle w:val="ListNumber"/>
      </w:pPr>
      <w:r>
        <w:t>Выбрать заявку и открыть карточку.</w:t>
      </w:r>
    </w:p>
    <w:p>
      <w:pPr>
        <w:pStyle w:val="ListNumber"/>
      </w:pPr>
      <w:r>
        <w:t>Проверить данные сотрудника и маршрут.</w:t>
      </w:r>
    </w:p>
    <w:p>
      <w:pPr>
        <w:pStyle w:val="ListNumber"/>
      </w:pPr>
      <w:r>
        <w:t>Нажать «Сменить статус» и выбрать следующий этап.</w:t>
      </w:r>
    </w:p>
    <w:p>
      <w:pPr>
        <w:pStyle w:val="ListNumber"/>
      </w:pPr>
      <w:r>
        <w:t>При необходимости добавить комментарий.</w:t>
      </w:r>
    </w:p>
    <w:p>
      <w:pPr>
        <w:pStyle w:val="ListNumber"/>
      </w:pPr>
      <w:r>
        <w:t>После покупки прикрепить PDF билета и чек.</w:t>
      </w:r>
    </w:p>
    <w:p>
      <w:pPr>
        <w:pStyle w:val="ListNumber"/>
      </w:pPr>
      <w:r>
        <w:t>Перевести в «Куплен», затем в «Закрыта» после поездки.</w:t>
      </w:r>
    </w:p>
    <w:p>
      <w:pPr>
        <w:pStyle w:val="Heading2"/>
      </w:pPr>
      <w:r>
        <w:t>8.3. Если не хватает данных</w:t>
      </w:r>
    </w:p>
    <w:p>
      <w:pPr>
        <w:pStyle w:val="ListNumber"/>
      </w:pPr>
      <w:r>
        <w:t>Перевести заявку в «Не хватает данных».</w:t>
      </w:r>
    </w:p>
    <w:p>
      <w:pPr>
        <w:pStyle w:val="ListNumber"/>
      </w:pPr>
      <w:r>
        <w:t>Оставить комментарий с перечнем недостающего.</w:t>
      </w:r>
    </w:p>
    <w:p>
      <w:pPr>
        <w:pStyle w:val="ListNumber"/>
      </w:pPr>
      <w:r>
        <w:t>Координатор дополняет данные в справочнике или заявке.</w:t>
      </w:r>
    </w:p>
    <w:p>
      <w:pPr>
        <w:pStyle w:val="ListNumber"/>
      </w:pPr>
      <w:r>
        <w:t>После получения данных вернуть в «Проверка данных».</w:t>
      </w:r>
    </w:p>
    <w:p>
      <w:pPr>
        <w:pStyle w:val="Heading2"/>
      </w:pPr>
      <w:r>
        <w:t>8.4. Возврат, обмен или потеря</w:t>
      </w:r>
    </w:p>
    <w:p>
      <w:pPr>
        <w:pStyle w:val="ListBullet"/>
      </w:pPr>
      <w:r>
        <w:t>Через статус: «Нужен обмен» -&gt; «В работе» -&gt; «Куплен»; «Возврат» -&gt; «Закрыта».</w:t>
      </w:r>
    </w:p>
    <w:p>
      <w:pPr>
        <w:pStyle w:val="ListBullet"/>
      </w:pPr>
      <w:r>
        <w:t>Через финансовые операции (вкладка «Отчёты»): зафиксировать потерю, возврат или обмен с суммой и причиной.</w:t>
      </w:r>
    </w:p>
    <w:p>
      <w:pPr>
        <w:pStyle w:val="ListBullet"/>
      </w:pPr>
      <w:r>
        <w:t>Новая потеря за сутки попадает в SLA-уведомления.</w:t>
      </w:r>
    </w:p>
    <w:p>
      <w:pPr>
        <w:pStyle w:val="Heading2"/>
      </w:pPr>
      <w:r>
        <w:t>8.5. Руководитель: ежедневный контроль</w:t>
      </w:r>
    </w:p>
    <w:p>
      <w:pPr>
        <w:pStyle w:val="ListNumber"/>
      </w:pPr>
      <w:r>
        <w:t>Открыть «Дашборд»: активные заявки, вылеты сегодня/завтра/3 дня, проблемные объекты.</w:t>
      </w:r>
    </w:p>
    <w:p>
      <w:pPr>
        <w:pStyle w:val="ListNumber"/>
      </w:pPr>
      <w:r>
        <w:t>Просмотреть SLA-уведомления в шапке страницы.</w:t>
      </w:r>
    </w:p>
    <w:p>
      <w:pPr>
        <w:pStyle w:val="ListNumber"/>
      </w:pPr>
      <w:r>
        <w:t>При необходимости открыть «Отчёты» и выгрузить потери за период в Excel.</w:t>
      </w:r>
    </w:p>
    <w:p>
      <w:pPr>
        <w:pStyle w:val="Heading2"/>
      </w:pPr>
      <w:r>
        <w:t>8.6. Администратор: объекты</w:t>
      </w:r>
    </w:p>
    <w:p>
      <w:pPr>
        <w:pStyle w:val="ListNumber"/>
      </w:pPr>
      <w:r>
        <w:t>Вкладка «Справочники» -&gt; блок объектов.</w:t>
      </w:r>
    </w:p>
    <w:p>
      <w:pPr>
        <w:pStyle w:val="ListNumber"/>
      </w:pPr>
      <w:r>
        <w:t>Создать объект: код, название, регион.</w:t>
      </w:r>
    </w:p>
    <w:p>
      <w:pPr>
        <w:pStyle w:val="ListNumber"/>
      </w:pPr>
      <w:r>
        <w:t>При необходимости отключить неактуальный объект.</w:t>
      </w:r>
    </w:p>
    <w:p>
      <w:r>
        <w:rPr>
          <w:b w:val="0"/>
          <w:i/>
        </w:rPr>
        <w:t>Создание объектов доступно только администратору.</w:t>
      </w:r>
    </w:p>
    <w:p>
      <w:r>
        <w:br w:type="page"/>
      </w:r>
    </w:p>
    <w:p>
      <w:pPr>
        <w:pStyle w:val="Heading1"/>
      </w:pPr>
      <w:r>
        <w:t>9. Канбан и дашборд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43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-kanb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Рис. 5. Канбан-доска: колонки этапов</w:t>
      </w:r>
    </w:p>
    <w:p/>
    <w:p>
      <w:r>
        <w:rPr>
          <w:b/>
          <w:i w:val="0"/>
        </w:rPr>
        <w:t>Колонки канбана:</w:t>
      </w:r>
    </w:p>
    <w:p>
      <w:pPr>
        <w:pStyle w:val="ListBullet"/>
      </w:pPr>
      <w:r>
        <w:t>Не запущен - новая, проверка, не хватает данных, готова к покупке.</w:t>
      </w:r>
    </w:p>
    <w:p>
      <w:pPr>
        <w:pStyle w:val="ListBullet"/>
      </w:pPr>
      <w:r>
        <w:t>В работе - идёт покупка билета.</w:t>
      </w:r>
    </w:p>
    <w:p>
      <w:pPr>
        <w:pStyle w:val="ListBullet"/>
      </w:pPr>
      <w:r>
        <w:t>Куплен - билет оформлен.</w:t>
      </w:r>
    </w:p>
    <w:p>
      <w:pPr>
        <w:pStyle w:val="ListBullet"/>
      </w:pPr>
      <w:r>
        <w:t>Возврат / обмен - переоформление или возврат.</w:t>
      </w:r>
    </w:p>
    <w:p>
      <w:pPr>
        <w:pStyle w:val="ListBullet"/>
      </w:pPr>
      <w:r>
        <w:t>Отмена - отменённые заявки.</w:t>
      </w:r>
    </w:p>
    <w:p>
      <w:pPr>
        <w:pStyle w:val="ListBullet"/>
      </w:pPr>
      <w:r>
        <w:t>Проблема - не явился, срочные, требует проверки.</w:t>
      </w:r>
    </w:p>
    <w:p>
      <w:r>
        <w:rPr>
          <w:b/>
          <w:i w:val="0"/>
        </w:rPr>
        <w:t>Дашборд показывает:</w:t>
      </w:r>
    </w:p>
    <w:p>
      <w:pPr>
        <w:pStyle w:val="ListBullet"/>
      </w:pPr>
      <w:r>
        <w:t>Число активных заявок и разбивку по статусам.</w:t>
      </w:r>
    </w:p>
    <w:p>
      <w:pPr>
        <w:pStyle w:val="ListBullet"/>
      </w:pPr>
      <w:r>
        <w:t>Вылеты сегодня, завтра и в ближайшие 3 дня.</w:t>
      </w:r>
    </w:p>
    <w:p>
      <w:pPr>
        <w:pStyle w:val="ListBullet"/>
      </w:pPr>
      <w:r>
        <w:t>Топ объектов с проблемами и топ исполнителей по нагрузке.</w:t>
      </w:r>
    </w:p>
    <w:p>
      <w:pPr>
        <w:pStyle w:val="Heading1"/>
      </w:pPr>
      <w:r>
        <w:t>10. Импорт из Excel</w:t>
      </w:r>
    </w:p>
    <w:p>
      <w:r>
        <w:rPr>
          <w:b w:val="0"/>
          <w:i w:val="0"/>
        </w:rPr>
        <w:t>Импорт предназначен для переноса накопленных таблиц при запуске или миграции с Excel-учёта. Для ежедневной работы рекомендуется создавать заявки вручную.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94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-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Рис. 4. Импорт заявок из Excel</w:t>
      </w:r>
    </w:p>
    <w:p/>
    <w:p>
      <w:r>
        <w:rPr>
          <w:b/>
          <w:i w:val="0"/>
        </w:rPr>
        <w:t>Шаги для оператора:</w:t>
      </w:r>
    </w:p>
    <w:p>
      <w:pPr>
        <w:pStyle w:val="ListNumber"/>
      </w:pPr>
      <w:r>
        <w:t>Вкладка «Импорт» -&gt; «Загрузить .xlsx» (до 50 МБ).</w:t>
      </w:r>
    </w:p>
    <w:p>
      <w:pPr>
        <w:pStyle w:val="ListNumber"/>
      </w:pPr>
      <w:r>
        <w:t>Проверить предпросмотр листов и строк.</w:t>
      </w:r>
    </w:p>
    <w:p>
      <w:pPr>
        <w:pStyle w:val="ListNumber"/>
      </w:pPr>
      <w:r>
        <w:t>Для каждого листа указать объект (филиал).</w:t>
      </w:r>
    </w:p>
    <w:p>
      <w:pPr>
        <w:pStyle w:val="ListNumber"/>
      </w:pPr>
      <w:r>
        <w:t>При необходимости скорректировать соответствие цветов и статусов.</w:t>
      </w:r>
    </w:p>
    <w:p>
      <w:pPr>
        <w:pStyle w:val="ListNumber"/>
      </w:pPr>
      <w:r>
        <w:t>Выбрать стратегию дубликатов (обычно «пропустить»).</w:t>
      </w:r>
    </w:p>
    <w:p>
      <w:pPr>
        <w:pStyle w:val="ListNumber"/>
      </w:pPr>
      <w:r>
        <w:t>Нажать «Запустить импорт».</w:t>
      </w:r>
    </w:p>
    <w:p>
      <w:r>
        <w:rPr>
          <w:b/>
          <w:i w:val="0"/>
        </w:rPr>
        <w:t>Типовые цвета ячеек при импорте: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Цвет в Excel</w:t>
            </w:r>
          </w:p>
        </w:tc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Статус в системе</w:t>
            </w:r>
          </w:p>
        </w:tc>
      </w:tr>
      <w:tr>
        <w:tc>
          <w:tcPr>
            <w:tcW w:type="dxa" w:w="4844"/>
          </w:tcPr>
          <w:p>
            <w:r>
              <w:t>Белый</w:t>
            </w:r>
          </w:p>
        </w:tc>
        <w:tc>
          <w:tcPr>
            <w:tcW w:type="dxa" w:w="4844"/>
          </w:tcPr>
          <w:p>
            <w:r>
              <w:t>Новая</w:t>
            </w:r>
          </w:p>
        </w:tc>
      </w:tr>
      <w:tr>
        <w:tc>
          <w:tcPr>
            <w:tcW w:type="dxa" w:w="4844"/>
          </w:tcPr>
          <w:p>
            <w:r>
              <w:t>Зелёный</w:t>
            </w:r>
          </w:p>
        </w:tc>
        <w:tc>
          <w:tcPr>
            <w:tcW w:type="dxa" w:w="4844"/>
          </w:tcPr>
          <w:p>
            <w:r>
              <w:t>Куплен</w:t>
            </w:r>
          </w:p>
        </w:tc>
      </w:tr>
      <w:tr>
        <w:tc>
          <w:tcPr>
            <w:tcW w:type="dxa" w:w="4844"/>
          </w:tcPr>
          <w:p>
            <w:r>
              <w:t>Жёлтый</w:t>
            </w:r>
          </w:p>
        </w:tc>
        <w:tc>
          <w:tcPr>
            <w:tcW w:type="dxa" w:w="4844"/>
          </w:tcPr>
          <w:p>
            <w:r>
              <w:t>В работе</w:t>
            </w:r>
          </w:p>
        </w:tc>
      </w:tr>
      <w:tr>
        <w:tc>
          <w:tcPr>
            <w:tcW w:type="dxa" w:w="4844"/>
          </w:tcPr>
          <w:p>
            <w:r>
              <w:t>Красный</w:t>
            </w:r>
          </w:p>
        </w:tc>
        <w:tc>
          <w:tcPr>
            <w:tcW w:type="dxa" w:w="4844"/>
          </w:tcPr>
          <w:p>
            <w:r>
              <w:t>Отмена</w:t>
            </w:r>
          </w:p>
        </w:tc>
      </w:tr>
      <w:tr>
        <w:tc>
          <w:tcPr>
            <w:tcW w:type="dxa" w:w="4844"/>
          </w:tcPr>
          <w:p>
            <w:r>
              <w:t>Оранжевый</w:t>
            </w:r>
          </w:p>
        </w:tc>
        <w:tc>
          <w:tcPr>
            <w:tcW w:type="dxa" w:w="4844"/>
          </w:tcPr>
          <w:p>
            <w:r>
              <w:t>Нужен обмен</w:t>
            </w:r>
          </w:p>
        </w:tc>
      </w:tr>
      <w:tr>
        <w:tc>
          <w:tcPr>
            <w:tcW w:type="dxa" w:w="4844"/>
          </w:tcPr>
          <w:p>
            <w:r>
              <w:t>Голубой</w:t>
            </w:r>
          </w:p>
        </w:tc>
        <w:tc>
          <w:tcPr>
            <w:tcW w:type="dxa" w:w="4844"/>
          </w:tcPr>
          <w:p>
            <w:r>
              <w:t>Проверка данных</w:t>
            </w:r>
          </w:p>
        </w:tc>
      </w:tr>
      <w:tr>
        <w:tc>
          <w:tcPr>
            <w:tcW w:type="dxa" w:w="4844"/>
          </w:tcPr>
          <w:p>
            <w:r>
              <w:t>Серый</w:t>
            </w:r>
          </w:p>
        </w:tc>
        <w:tc>
          <w:tcPr>
            <w:tcW w:type="dxa" w:w="4844"/>
          </w:tcPr>
          <w:p>
            <w:r>
              <w:t>Закрыта</w:t>
            </w:r>
          </w:p>
        </w:tc>
      </w:tr>
    </w:tbl>
    <w:p/>
    <w:p>
      <w:pPr>
        <w:pStyle w:val="Heading1"/>
      </w:pPr>
      <w:r>
        <w:t>11. Контроль SLA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90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-s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Рис. 6. Контроль SLA и уведомления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Правило</w:t>
            </w:r>
          </w:p>
        </w:tc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Смысл</w:t>
            </w:r>
          </w:p>
        </w:tc>
        <w:tc>
          <w:tcPr>
            <w:tcW w:type="dxa" w:w="3230"/>
            <w:shd w:fill="1976d2"/>
          </w:tcPr>
          <w:p>
            <w:r>
              <w:rPr>
                <w:b/>
                <w:color w:val="FFFFFF"/>
              </w:rPr>
              <w:t>Порог по умолчанию</w:t>
            </w:r>
          </w:p>
        </w:tc>
      </w:tr>
      <w:tr>
        <w:tc>
          <w:tcPr>
            <w:tcW w:type="dxa" w:w="3230"/>
          </w:tcPr>
          <w:p>
            <w:r>
              <w:t>Вылет скоро</w:t>
            </w:r>
          </w:p>
        </w:tc>
        <w:tc>
          <w:tcPr>
            <w:tcW w:type="dxa" w:w="3230"/>
          </w:tcPr>
          <w:p>
            <w:r>
              <w:t>Вылет через N дней, билет ещё не куплен</w:t>
            </w:r>
          </w:p>
        </w:tc>
        <w:tc>
          <w:tcPr>
            <w:tcW w:type="dxa" w:w="3230"/>
          </w:tcPr>
          <w:p>
            <w:r>
              <w:t>3 дня</w:t>
            </w:r>
          </w:p>
        </w:tc>
      </w:tr>
      <w:tr>
        <w:tc>
          <w:tcPr>
            <w:tcW w:type="dxa" w:w="3230"/>
          </w:tcPr>
          <w:p>
            <w:r>
              <w:t>Не хватает данных</w:t>
            </w:r>
          </w:p>
        </w:tc>
        <w:tc>
          <w:tcPr>
            <w:tcW w:type="dxa" w:w="3230"/>
          </w:tcPr>
          <w:p>
            <w:r>
              <w:t>Заявка долго в статусе «не хватает данных»</w:t>
            </w:r>
          </w:p>
        </w:tc>
        <w:tc>
          <w:tcPr>
            <w:tcW w:type="dxa" w:w="3230"/>
          </w:tcPr>
          <w:p>
            <w:r>
              <w:t>3 дня</w:t>
            </w:r>
          </w:p>
        </w:tc>
      </w:tr>
      <w:tr>
        <w:tc>
          <w:tcPr>
            <w:tcW w:type="dxa" w:w="3230"/>
          </w:tcPr>
          <w:p>
            <w:r>
              <w:t>Нет движения</w:t>
            </w:r>
          </w:p>
        </w:tc>
        <w:tc>
          <w:tcPr>
            <w:tcW w:type="dxa" w:w="3230"/>
          </w:tcPr>
          <w:p>
            <w:r>
              <w:t>Статус не менялся слишком долго</w:t>
            </w:r>
          </w:p>
        </w:tc>
        <w:tc>
          <w:tcPr>
            <w:tcW w:type="dxa" w:w="3230"/>
          </w:tcPr>
          <w:p>
            <w:r>
              <w:t>5 дней</w:t>
            </w:r>
          </w:p>
        </w:tc>
      </w:tr>
      <w:tr>
        <w:tc>
          <w:tcPr>
            <w:tcW w:type="dxa" w:w="3230"/>
          </w:tcPr>
          <w:p>
            <w:r>
              <w:t>Новая потеря</w:t>
            </w:r>
          </w:p>
        </w:tc>
        <w:tc>
          <w:tcPr>
            <w:tcW w:type="dxa" w:w="3230"/>
          </w:tcPr>
          <w:p>
            <w:r>
              <w:t>Зафиксирована финансовая потеря за сутки</w:t>
            </w:r>
          </w:p>
        </w:tc>
        <w:tc>
          <w:tcPr>
            <w:tcW w:type="dxa" w:w="3230"/>
          </w:tcPr>
          <w:p>
            <w:r>
              <w:t>24 часа</w:t>
            </w:r>
          </w:p>
        </w:tc>
      </w:tr>
    </w:tbl>
    <w:p/>
    <w:p>
      <w:r>
        <w:rPr>
          <w:b w:val="0"/>
          <w:i w:val="0"/>
        </w:rPr>
        <w:t>Пороги настраиваются администратором на вкладке «Правила SLA». Уведомления показываются на странице «Билеты»; после обработки их можно скрыть.</w:t>
      </w:r>
    </w:p>
    <w:p>
      <w:pPr>
        <w:pStyle w:val="Heading1"/>
      </w:pPr>
      <w:r>
        <w:t>12. Отчёты</w:t>
      </w:r>
    </w:p>
    <w:p>
      <w:r>
        <w:rPr>
          <w:b/>
          <w:i w:val="0"/>
        </w:rPr>
        <w:t>Отчёт по потерям:</w:t>
      </w:r>
    </w:p>
    <w:p>
      <w:pPr>
        <w:pStyle w:val="ListBullet"/>
      </w:pPr>
      <w:r>
        <w:t>Фильтр по периоду, объекту и типу операции.</w:t>
      </w:r>
    </w:p>
    <w:p>
      <w:pPr>
        <w:pStyle w:val="ListBullet"/>
      </w:pPr>
      <w:r>
        <w:t>Итоговые суммы по потерям, возвратам и обменам.</w:t>
      </w:r>
    </w:p>
    <w:p>
      <w:pPr>
        <w:pStyle w:val="ListBullet"/>
      </w:pPr>
      <w:r>
        <w:t>Выгрузка в Excel для бухгалтерии.</w:t>
      </w:r>
    </w:p>
    <w:p>
      <w:r>
        <w:rPr>
          <w:b/>
          <w:i w:val="0"/>
        </w:rPr>
        <w:t>Экспорт заявок:</w:t>
      </w:r>
    </w:p>
    <w:p>
      <w:r>
        <w:rPr>
          <w:b w:val="0"/>
          <w:i w:val="0"/>
        </w:rPr>
        <w:t>Из списка заявок можно выгрузить отфильтрованный реестр в Excel (нужно право на изменения).</w:t>
      </w:r>
    </w:p>
    <w:p>
      <w:pPr>
        <w:pStyle w:val="Heading1"/>
      </w:pPr>
      <w:r>
        <w:t>13. Типовой рабочий день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976d2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422"/>
            <w:shd w:fill="1976d2"/>
          </w:tcPr>
          <w:p>
            <w:r>
              <w:rPr>
                <w:b/>
                <w:color w:val="FFFFFF"/>
              </w:rPr>
              <w:t>Координатор</w:t>
            </w:r>
          </w:p>
        </w:tc>
        <w:tc>
          <w:tcPr>
            <w:tcW w:type="dxa" w:w="2422"/>
            <w:shd w:fill="1976d2"/>
          </w:tcPr>
          <w:p>
            <w:r>
              <w:rPr>
                <w:b/>
                <w:color w:val="FFFFFF"/>
              </w:rPr>
              <w:t>Оператор</w:t>
            </w:r>
          </w:p>
        </w:tc>
        <w:tc>
          <w:tcPr>
            <w:tcW w:type="dxa" w:w="2422"/>
            <w:shd w:fill="1976d2"/>
          </w:tcPr>
          <w:p>
            <w:r>
              <w:rPr>
                <w:b/>
                <w:color w:val="FFFFFF"/>
              </w:rPr>
              <w:t>Руководитель</w:t>
            </w:r>
          </w:p>
        </w:tc>
      </w:tr>
      <w:tr>
        <w:tc>
          <w:tcPr>
            <w:tcW w:type="dxa" w:w="2422"/>
          </w:tcPr>
          <w:p>
            <w:r>
              <w:t>Утро</w:t>
            </w:r>
          </w:p>
        </w:tc>
        <w:tc>
          <w:tcPr>
            <w:tcW w:type="dxa" w:w="2422"/>
          </w:tcPr>
          <w:p>
            <w:r>
              <w:t>Создаёт заявки, помечает срочные</w:t>
            </w:r>
          </w:p>
        </w:tc>
        <w:tc>
          <w:tcPr>
            <w:tcW w:type="dxa" w:w="2422"/>
          </w:tcPr>
          <w:p>
            <w:r>
              <w:t>Проверяет SLA, берёт «новые»</w:t>
            </w:r>
          </w:p>
        </w:tc>
        <w:tc>
          <w:tcPr>
            <w:tcW w:type="dxa" w:w="2422"/>
          </w:tcPr>
          <w:p>
            <w:r>
              <w:t>Смотрит дашборд и вылеты</w:t>
            </w:r>
          </w:p>
        </w:tc>
      </w:tr>
      <w:tr>
        <w:tc>
          <w:tcPr>
            <w:tcW w:type="dxa" w:w="2422"/>
          </w:tcPr>
          <w:p>
            <w:r>
              <w:t>День</w:t>
            </w:r>
          </w:p>
        </w:tc>
        <w:tc>
          <w:tcPr>
            <w:tcW w:type="dxa" w:w="2422"/>
          </w:tcPr>
          <w:p>
            <w:r>
              <w:t>Дополняет данные по запросу</w:t>
            </w:r>
          </w:p>
        </w:tc>
        <w:tc>
          <w:tcPr>
            <w:tcW w:type="dxa" w:w="2422"/>
          </w:tcPr>
          <w:p>
            <w:r>
              <w:t>Покупает билеты, меняет статусы</w:t>
            </w:r>
          </w:p>
        </w:tc>
        <w:tc>
          <w:tcPr>
            <w:tcW w:type="dxa" w:w="2422"/>
          </w:tcPr>
          <w:p>
            <w:r>
              <w:t>Контролирует «проблемную» колонку</w:t>
            </w:r>
          </w:p>
        </w:tc>
      </w:tr>
      <w:tr>
        <w:tc>
          <w:tcPr>
            <w:tcW w:type="dxa" w:w="2422"/>
          </w:tcPr>
          <w:p>
            <w:r>
              <w:t>Вечер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Закрывает завершённые поездки</w:t>
            </w:r>
          </w:p>
        </w:tc>
        <w:tc>
          <w:tcPr>
            <w:tcW w:type="dxa" w:w="2422"/>
          </w:tcPr>
          <w:p>
            <w:r>
              <w:t>При необходимости - отчёт по потерям</w:t>
            </w:r>
          </w:p>
        </w:tc>
      </w:tr>
    </w:tbl>
    <w:p/>
    <w:p>
      <w:pPr>
        <w:pStyle w:val="Heading1"/>
      </w:pPr>
      <w:r>
        <w:t>14. Ограничения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Ожидание</w:t>
            </w:r>
          </w:p>
        </w:tc>
        <w:tc>
          <w:tcPr>
            <w:tcW w:type="dxa" w:w="4844"/>
            <w:shd w:fill="1976d2"/>
          </w:tcPr>
          <w:p>
            <w:r>
              <w:rPr>
                <w:b/>
                <w:color w:val="FFFFFF"/>
              </w:rPr>
              <w:t>Реальность</w:t>
            </w:r>
          </w:p>
        </w:tc>
      </w:tr>
      <w:tr>
        <w:tc>
          <w:tcPr>
            <w:tcW w:type="dxa" w:w="4844"/>
          </w:tcPr>
          <w:p>
            <w:r>
              <w:t>Покупка билета в системе</w:t>
            </w:r>
          </w:p>
        </w:tc>
        <w:tc>
          <w:tcPr>
            <w:tcW w:type="dxa" w:w="4844"/>
          </w:tcPr>
          <w:p>
            <w:r>
              <w:t>Нет - покупка у перевозчика вне системы</w:t>
            </w:r>
          </w:p>
        </w:tc>
      </w:tr>
      <w:tr>
        <w:tc>
          <w:tcPr>
            <w:tcW w:type="dxa" w:w="4844"/>
          </w:tcPr>
          <w:p>
            <w:r>
              <w:t>Интеграция с Telegram-ботом</w:t>
            </w:r>
          </w:p>
        </w:tc>
        <w:tc>
          <w:tcPr>
            <w:tcW w:type="dxa" w:w="4844"/>
          </w:tcPr>
          <w:p>
            <w:r>
              <w:t>Нет - только веб-интерфейс</w:t>
            </w:r>
          </w:p>
        </w:tc>
      </w:tr>
      <w:tr>
        <w:tc>
          <w:tcPr>
            <w:tcW w:type="dxa" w:w="4844"/>
          </w:tcPr>
          <w:p>
            <w:r>
              <w:t>Связь с разделом «Задачи»</w:t>
            </w:r>
          </w:p>
        </w:tc>
        <w:tc>
          <w:tcPr>
            <w:tcW w:type="dxa" w:w="4844"/>
          </w:tcPr>
          <w:p>
            <w:r>
              <w:t>Нет - отдельный контур</w:t>
            </w:r>
          </w:p>
        </w:tc>
      </w:tr>
      <w:tr>
        <w:tc>
          <w:tcPr>
            <w:tcW w:type="dxa" w:w="4844"/>
          </w:tcPr>
          <w:p>
            <w:r>
              <w:t>Email/SMS-рассылка уведомлений</w:t>
            </w:r>
          </w:p>
        </w:tc>
        <w:tc>
          <w:tcPr>
            <w:tcW w:type="dxa" w:w="4844"/>
          </w:tcPr>
          <w:p>
            <w:r>
              <w:t>Нет - уведомления внутри раздела «Билеты»</w:t>
            </w:r>
          </w:p>
        </w:tc>
      </w:tr>
    </w:tbl>
    <w:p/>
    <w:p>
      <w:pPr>
        <w:pStyle w:val="Heading1"/>
      </w:pPr>
      <w:r>
        <w:t>15. Краткая памятка</w:t>
      </w:r>
    </w:p>
    <w:p>
      <w:pPr>
        <w:pStyle w:val="ListNumber"/>
      </w:pPr>
      <w:r>
        <w:t>Заявка - центральный объект; всё ведётся вокруг неё.</w:t>
      </w:r>
    </w:p>
    <w:p>
      <w:pPr>
        <w:pStyle w:val="ListNumber"/>
      </w:pPr>
      <w:r>
        <w:t>Статус отражает этап; в основном меняет оператор.</w:t>
      </w:r>
    </w:p>
    <w:p>
      <w:pPr>
        <w:pStyle w:val="ListNumber"/>
      </w:pPr>
      <w:r>
        <w:t>Документы прикрепляются к заявке после покупки.</w:t>
      </w:r>
    </w:p>
    <w:p>
      <w:pPr>
        <w:pStyle w:val="ListNumber"/>
      </w:pPr>
      <w:r>
        <w:t>Канбан и дашборд - для руководства и оперативного контроля.</w:t>
      </w:r>
    </w:p>
    <w:p>
      <w:pPr>
        <w:pStyle w:val="ListNumber"/>
      </w:pPr>
      <w:r>
        <w:t>SLA - страховка от «забытых» заявок.</w:t>
      </w:r>
    </w:p>
    <w:p>
      <w:pPr>
        <w:pStyle w:val="ListNumber"/>
      </w:pPr>
      <w:r>
        <w:t>Импорт - для перехода с Excel, не для ежедневной рутины.</w:t>
      </w:r>
    </w:p>
    <w:sectPr w:rsidR="00FC693F" w:rsidRPr="0006063C" w:rsidSect="00034616">
      <w:footerReference w:type="default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HUB-IT | Билеты / Логистика |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976D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976D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976D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