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DBA5B3" w14:textId="77777777" w:rsidR="008759AD" w:rsidRPr="0004422A" w:rsidRDefault="008759AD">
      <w:pPr>
        <w:framePr w:w="10560" w:h="120" w:hRule="exact" w:wrap="none" w:vAnchor="page" w:hAnchor="text" w:x="121" w:y="286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sz w:val="2"/>
          <w:szCs w:val="2"/>
        </w:rPr>
      </w:pPr>
      <w:r w:rsidRPr="0004422A">
        <w:rPr>
          <w:rFonts w:ascii="Tahoma" w:hAnsi="Tahoma" w:cs="Tahoma"/>
          <w:noProof/>
          <w:sz w:val="2"/>
          <w:szCs w:val="2"/>
        </w:rPr>
        <w:drawing>
          <wp:inline distT="0" distB="0" distL="0" distR="0" wp14:anchorId="7B3DAD87" wp14:editId="08370291">
            <wp:extent cx="6705600" cy="76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49556" w14:textId="77777777" w:rsidR="00AB485D" w:rsidRPr="0004422A" w:rsidRDefault="00AB485D" w:rsidP="00AB485D">
      <w:pPr>
        <w:framePr w:w="3220" w:h="240" w:hRule="exact" w:wrap="none" w:vAnchor="page" w:hAnchor="text" w:x="7446" w:y="406"/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ahoma" w:hAnsi="Tahoma" w:cs="Tahoma"/>
          <w:color w:val="000000"/>
          <w:sz w:val="19"/>
          <w:szCs w:val="19"/>
        </w:rPr>
      </w:pPr>
      <w:r>
        <w:t>21.02.2026</w:t>
      </w:r>
    </w:p>
    <w:p w14:paraId="2C709DDE" w14:textId="1947A7FF" w:rsidR="008759AD" w:rsidRPr="0004422A" w:rsidRDefault="008759AD">
      <w:pPr>
        <w:framePr w:w="3220" w:h="240" w:hRule="exact" w:wrap="none" w:vAnchor="page" w:hAnchor="text" w:x="7446" w:y="406"/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.</w:t>
      </w:r>
    </w:p>
    <w:p w14:paraId="77651F51" w14:textId="77777777" w:rsidR="008759AD" w:rsidRPr="0004422A" w:rsidRDefault="008759AD">
      <w:pPr>
        <w:framePr w:w="10560" w:h="270" w:hRule="exact" w:wrap="none" w:vAnchor="page" w:hAnchor="text" w:x="121" w:y="751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19"/>
          <w:szCs w:val="19"/>
        </w:rPr>
      </w:pPr>
      <w:r w:rsidRPr="0004422A">
        <w:rPr>
          <w:rFonts w:ascii="Tahoma" w:hAnsi="Tahoma" w:cs="Tahoma"/>
          <w:b/>
          <w:bCs/>
          <w:color w:val="000000"/>
          <w:sz w:val="19"/>
          <w:szCs w:val="19"/>
        </w:rPr>
        <w:t>АКТ ПЕРЕДАЧИ ВО ВРЕМЕННОЕ ПОЛЬЗОВАНИЕ ОБОРУДОВАНИЯ, ПРИНАДЛЕЖАЩЕГО КОМПАНИИ</w:t>
      </w:r>
    </w:p>
    <w:p w14:paraId="7D6F662D" w14:textId="77777777" w:rsidR="008759AD" w:rsidRPr="0004422A" w:rsidRDefault="008759AD">
      <w:pPr>
        <w:framePr w:w="8880" w:h="269" w:hRule="exact" w:wrap="none" w:vAnchor="page" w:hAnchor="text" w:x="1801" w:y="1546"/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ООО "Запсибгазпром-Газификация"</w:t>
      </w:r>
    </w:p>
    <w:p w14:paraId="01824E39" w14:textId="77777777" w:rsidR="00AB485D" w:rsidRPr="0004422A" w:rsidRDefault="00AB485D" w:rsidP="00AB485D">
      <w:pPr>
        <w:framePr w:w="10200" w:h="285" w:hRule="exact" w:wrap="none" w:vAnchor="page" w:hAnchor="page" w:x="1021" w:y="2191"/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>
        <w:t>Гонцов Павел Валерьевич</w:t>
      </w:r>
    </w:p>
    <w:p w14:paraId="35AFC103" w14:textId="77777777" w:rsidR="008759AD" w:rsidRPr="0004422A" w:rsidRDefault="008759AD">
      <w:pPr>
        <w:framePr w:w="10200" w:h="285" w:hRule="exact" w:wrap="none" w:vAnchor="page" w:hAnchor="text" w:x="481" w:y="2236"/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328C62E3" w14:textId="77777777" w:rsidR="008759AD" w:rsidRPr="0004422A" w:rsidRDefault="008759AD">
      <w:pPr>
        <w:framePr w:w="10560" w:h="270" w:hRule="exact" w:wrap="none" w:vAnchor="page" w:hAnchor="text" w:x="121" w:y="1156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bCs/>
          <w:color w:val="000000"/>
          <w:sz w:val="19"/>
          <w:szCs w:val="19"/>
        </w:rPr>
      </w:pPr>
      <w:r w:rsidRPr="0004422A">
        <w:rPr>
          <w:rFonts w:ascii="Tahoma" w:hAnsi="Tahoma" w:cs="Tahoma"/>
          <w:b/>
          <w:bCs/>
          <w:color w:val="000000"/>
          <w:sz w:val="19"/>
          <w:szCs w:val="19"/>
        </w:rPr>
        <w:t>ООО "Запсибгазпром-Газификация"</w:t>
      </w:r>
    </w:p>
    <w:p w14:paraId="4EBA6D4A" w14:textId="77777777" w:rsidR="008759AD" w:rsidRPr="0004422A" w:rsidRDefault="008759AD">
      <w:pPr>
        <w:framePr w:w="9960" w:h="120" w:hRule="exact" w:wrap="none" w:vAnchor="page" w:hAnchor="text" w:x="361" w:y="2551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sz w:val="2"/>
          <w:szCs w:val="2"/>
        </w:rPr>
      </w:pPr>
      <w:r w:rsidRPr="0004422A">
        <w:rPr>
          <w:rFonts w:ascii="Tahoma" w:hAnsi="Tahoma" w:cs="Tahoma"/>
          <w:noProof/>
          <w:sz w:val="2"/>
          <w:szCs w:val="2"/>
        </w:rPr>
        <w:drawing>
          <wp:inline distT="0" distB="0" distL="0" distR="0" wp14:anchorId="416A2528" wp14:editId="20203704">
            <wp:extent cx="6324600" cy="76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7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F8D04" w14:textId="77777777" w:rsidR="008759AD" w:rsidRPr="0004422A" w:rsidRDefault="008759AD">
      <w:pPr>
        <w:framePr w:w="10560" w:h="274" w:hRule="exact" w:wrap="none" w:vAnchor="page" w:hAnchor="text" w:x="121" w:y="2751"/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во временное пользование следующее оборудование:</w:t>
      </w:r>
    </w:p>
    <w:p w14:paraId="46D1CA30" w14:textId="77777777" w:rsidR="008759AD" w:rsidRPr="0004422A" w:rsidRDefault="008759AD">
      <w:pPr>
        <w:framePr w:w="1560" w:h="269" w:hRule="exact" w:wrap="none" w:vAnchor="page" w:hAnchor="text" w:x="121" w:y="1546"/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Компания</w:t>
      </w:r>
    </w:p>
    <w:p w14:paraId="79467750" w14:textId="77777777" w:rsidR="008759AD" w:rsidRPr="0004422A" w:rsidRDefault="008759AD">
      <w:pPr>
        <w:framePr w:w="4080" w:h="270" w:hRule="exact" w:wrap="none" w:vAnchor="page" w:hAnchor="text" w:x="121" w:y="1891"/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предоставляет сотруднику</w:t>
      </w:r>
    </w:p>
    <w:p w14:paraId="1E2D4923" w14:textId="77777777" w:rsidR="008759AD" w:rsidRPr="0004422A" w:rsidRDefault="008759AD">
      <w:pPr>
        <w:framePr w:w="715" w:h="240" w:hRule="exact" w:wrap="none" w:vAnchor="page" w:hAnchor="text" w:x="9966" w:y="16246"/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1/1</w:t>
      </w:r>
    </w:p>
    <w:p w14:paraId="4A5B8CFF" w14:textId="77777777" w:rsidR="008759AD" w:rsidRPr="0004422A" w:rsidRDefault="008759AD">
      <w:pPr>
        <w:framePr w:w="1570" w:h="270" w:hRule="exact" w:wrap="none" w:vAnchor="page" w:hAnchor="text" w:x="1" w:y="16246"/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C0C0C0"/>
          <w:sz w:val="19"/>
          <w:szCs w:val="19"/>
        </w:rPr>
      </w:pPr>
      <w:r w:rsidRPr="0004422A">
        <w:rPr>
          <w:rFonts w:ascii="Tahoma" w:hAnsi="Tahoma" w:cs="Tahoma"/>
          <w:color w:val="C0C0C0"/>
          <w:sz w:val="19"/>
          <w:szCs w:val="19"/>
        </w:rPr>
        <w:t>IT Invent</w:t>
      </w:r>
    </w:p>
    <w:p w14:paraId="353CDED7" w14:textId="7774E387" w:rsidR="008759AD" w:rsidRPr="0004422A" w:rsidRDefault="008759AD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5A49BA7C" w14:textId="59841E68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3C8F632F" w14:textId="63DCCF06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28FF07ED" w14:textId="5ADFD468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57E4744B" w14:textId="724E4B44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40AA70BB" w14:textId="65B387AE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3368FE92" w14:textId="5DFAF124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7F01E491" w14:textId="06AA7D80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559D3D7D" w14:textId="0C4CC1C6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77B288D7" w14:textId="17389DFD" w:rsidR="00CC7808" w:rsidRPr="0004422A" w:rsidRDefault="00CC7808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tbl>
      <w:tblPr>
        <w:tblStyle w:val="a3"/>
        <w:tblW w:w="0" w:type="auto"/>
        <w:tblInd w:w="-15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8"/>
        <w:gridCol w:w="1842"/>
        <w:gridCol w:w="1701"/>
        <w:gridCol w:w="2268"/>
        <w:gridCol w:w="1276"/>
        <w:gridCol w:w="1985"/>
        <w:gridCol w:w="1406"/>
      </w:tblGrid>
      <w:tr w:rsidR="00CC7808" w:rsidRPr="0004422A" w14:paraId="51F7122C" w14:textId="77777777" w:rsidTr="00195E1F">
        <w:tc>
          <w:tcPr>
            <w:tcW w:w="568" w:type="dxa"/>
            <w:shd w:val="clear" w:color="auto" w:fill="BFBFBF" w:themeFill="background1" w:themeFillShade="BF"/>
            <w:vAlign w:val="center"/>
          </w:tcPr>
          <w:p w14:paraId="0565EF90" w14:textId="0D091F95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  <w:lang w:val="en-US"/>
              </w:rPr>
            </w:pPr>
            <w:r w:rsidRPr="00CF61D9">
              <w:rPr>
                <w:rFonts w:ascii="Tahoma" w:hAnsi="Tahoma" w:cs="Tahoma"/>
                <w:sz w:val="20"/>
                <w:szCs w:val="20"/>
                <w:lang w:val="en-US"/>
              </w:rPr>
              <w:t>ID</w:t>
            </w:r>
          </w:p>
        </w:tc>
        <w:tc>
          <w:tcPr>
            <w:tcW w:w="1842" w:type="dxa"/>
            <w:shd w:val="clear" w:color="auto" w:fill="BFBFBF" w:themeFill="background1" w:themeFillShade="BF"/>
            <w:vAlign w:val="center"/>
          </w:tcPr>
          <w:p w14:paraId="32A420B5" w14:textId="433D9AD5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Тип оборудования</w:t>
            </w:r>
          </w:p>
        </w:tc>
        <w:tc>
          <w:tcPr>
            <w:tcW w:w="1701" w:type="dxa"/>
            <w:shd w:val="clear" w:color="auto" w:fill="BFBFBF" w:themeFill="background1" w:themeFillShade="BF"/>
            <w:vAlign w:val="center"/>
          </w:tcPr>
          <w:p w14:paraId="5D879ED6" w14:textId="09979EB3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Модель оборудования</w:t>
            </w:r>
          </w:p>
        </w:tc>
        <w:tc>
          <w:tcPr>
            <w:tcW w:w="2268" w:type="dxa"/>
            <w:shd w:val="clear" w:color="auto" w:fill="BFBFBF" w:themeFill="background1" w:themeFillShade="BF"/>
            <w:vAlign w:val="center"/>
          </w:tcPr>
          <w:p w14:paraId="36E564D7" w14:textId="2982A9F5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Серийный номер</w:t>
            </w:r>
          </w:p>
        </w:tc>
        <w:tc>
          <w:tcPr>
            <w:tcW w:w="1276" w:type="dxa"/>
            <w:shd w:val="clear" w:color="auto" w:fill="BFBFBF" w:themeFill="background1" w:themeFillShade="BF"/>
            <w:vAlign w:val="center"/>
          </w:tcPr>
          <w:p w14:paraId="195A5191" w14:textId="41E3F22C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Номер партий</w:t>
            </w:r>
          </w:p>
        </w:tc>
        <w:tc>
          <w:tcPr>
            <w:tcW w:w="1985" w:type="dxa"/>
            <w:shd w:val="clear" w:color="auto" w:fill="BFBFBF" w:themeFill="background1" w:themeFillShade="BF"/>
            <w:vAlign w:val="center"/>
          </w:tcPr>
          <w:p w14:paraId="38F7E9C3" w14:textId="0001D0FC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Отдел</w:t>
            </w:r>
          </w:p>
        </w:tc>
        <w:tc>
          <w:tcPr>
            <w:tcW w:w="1406" w:type="dxa"/>
            <w:shd w:val="clear" w:color="auto" w:fill="BFBFBF" w:themeFill="background1" w:themeFillShade="BF"/>
            <w:vAlign w:val="center"/>
          </w:tcPr>
          <w:p w14:paraId="19CFBFA0" w14:textId="32FE46D9" w:rsidR="00CC7808" w:rsidRPr="00CF61D9" w:rsidRDefault="00CC7808" w:rsidP="00CC7808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F61D9">
              <w:rPr>
                <w:rFonts w:ascii="Tahoma" w:hAnsi="Tahoma" w:cs="Tahoma"/>
                <w:sz w:val="20"/>
                <w:szCs w:val="20"/>
              </w:rPr>
              <w:t>Инвентарный номер</w:t>
            </w:r>
          </w:p>
        </w:tc>
      </w:tr>
      <w:tr>
        <w:tc>
          <w:tcPr>
            <w:tcW w:type="dxa" w:w="568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842"/>
            <w:vAlign w:val="center"/>
          </w:tcPr>
          <w:p>
            <w:pPr>
              <w:jc w:val="center"/>
            </w:pPr>
            <w:r>
              <w:t>Ноутбук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>
              <w:t>470 G7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t>5CG106837N</w:t>
            </w:r>
          </w:p>
        </w:tc>
        <w:tc>
          <w:tcPr>
            <w:tcW w:type="dxa" w:w="1276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985"/>
            <w:vAlign w:val="center"/>
          </w:tcPr>
          <w:p>
            <w:pPr>
              <w:jc w:val="center"/>
            </w:pPr>
            <w:r/>
          </w:p>
        </w:tc>
        <w:tc>
          <w:tcPr>
            <w:tcW w:type="dxa" w:w="1406"/>
            <w:vAlign w:val="center"/>
          </w:tcPr>
          <w:p>
            <w:pPr>
              <w:jc w:val="center"/>
            </w:pPr>
            <w:r>
              <w:t>101329</w:t>
            </w:r>
          </w:p>
        </w:tc>
      </w:tr>
    </w:tbl>
    <w:p w14:paraId="401FD38C" w14:textId="7B5B87D7" w:rsidR="00CC4BD6" w:rsidRPr="0004422A" w:rsidRDefault="00CC4BD6" w:rsidP="00CC4BD6">
      <w:pPr>
        <w:spacing w:after="0"/>
        <w:rPr>
          <w:rFonts w:ascii="Tahoma" w:hAnsi="Tahoma" w:cs="Tahoma"/>
          <w:sz w:val="24"/>
          <w:szCs w:val="24"/>
        </w:rPr>
      </w:pPr>
    </w:p>
    <w:p w14:paraId="287A5983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>Сотрудник принимает на себя следующие обязательства:</w:t>
      </w:r>
    </w:p>
    <w:p w14:paraId="78C8C87C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</w:p>
    <w:p w14:paraId="49C02B57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 xml:space="preserve"> 1. Полную материальную ответственность за недостачу вверенного ему Работодателем имущества, а также за ущерб, возникший у Работодателя, в связи с изложенным обязуется:</w:t>
      </w:r>
    </w:p>
    <w:p w14:paraId="6C4B90D4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1.1 бережно относиться к переданному ему для осуществления возложенных на него обязанностей имуществу Работодателя и принимать меры к предотвращению ущерба;</w:t>
      </w:r>
    </w:p>
    <w:p w14:paraId="2A000842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1.2 своевременно сообщать Работодателю либо непосредственному руководителю о всех обстоятельствах, угрожающих обеспечению сохранности вверенного ему имущества.</w:t>
      </w:r>
    </w:p>
    <w:p w14:paraId="5E498D8A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2. Использовать оборудование исключительно для ведения производственной деятельности в соответствии с должностными обязанностями. Не передавать принятое оборудование другим лицам, в том числе коллегам и руководителям.</w:t>
      </w:r>
    </w:p>
    <w:p w14:paraId="46C7BE80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3. Считать имя пользователя, пароль, PIN-код, QR-код конфиденциальной информацией и не передавать ее другим лицам (коллегам, руководителям или иным лицам).</w:t>
      </w:r>
    </w:p>
    <w:p w14:paraId="77E40665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4. Во время сессии удаленного доступа никто, кроме работника, не должен иметь доступ к компьютеру, а сам компьютер должен быть подключен к другой локальной сети.</w:t>
      </w:r>
    </w:p>
    <w:p w14:paraId="01D63EFD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5. Всегда фиксировать переносной ПК на рабочем месте с целью предотвращения кражи.</w:t>
      </w:r>
    </w:p>
    <w:p w14:paraId="133B31C6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6. Хранить токены, аппаратные ключи доступа, учетные данные для удаленного доступа только в безопасных местах.</w:t>
      </w:r>
    </w:p>
    <w:p w14:paraId="60F145CF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7. В случае утраты токена, аппаратного токен-ключа, переносного ПК, и других выданных Работодателем ТМЦ незамедлительно уведомить сотрудников технической поддержки пользователей управления связи и</w:t>
      </w:r>
    </w:p>
    <w:p w14:paraId="230FEE9E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>автоматизации.</w:t>
      </w:r>
    </w:p>
    <w:p w14:paraId="3541E3C3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8. В случае удаленного доступа с оборудования, принадлежащего третьим сторонам (например, в интернет-кафе), обеспечить, чтобы никто другой не имел доступ к этому оборудованию во время рабочей сессии.</w:t>
      </w:r>
    </w:p>
    <w:p w14:paraId="3BCB8ACE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9. Использовать вышеуказанное оборудование с должной аккуратностью и вернуть его в Компанию при отсутствии производственной необходимости, при увольнении либо по требованию Работодателя.</w:t>
      </w:r>
    </w:p>
    <w:p w14:paraId="0A98C7F2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10.Пользователю запрещено подключать к ПК любые USB-устройства (мобильные устройства, вентиляторы, воздухоочистители и т.д.).</w:t>
      </w:r>
    </w:p>
    <w:p w14:paraId="223B50DA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11.Работнику необходимо содержать рабочее место в чистоте.</w:t>
      </w:r>
    </w:p>
    <w:p w14:paraId="58998F0A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12.В случае покидания рабочего места блокировать компьютер (сочетанием клавиш Win + L).</w:t>
      </w:r>
    </w:p>
    <w:p w14:paraId="1611564A" w14:textId="1B376D1B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13.Работник обязуется соблюдать Инструкцию по охране труда при работе на персо</w:t>
      </w:r>
      <w:r w:rsidR="00AA70D0">
        <w:rPr>
          <w:rFonts w:ascii="Tahoma" w:hAnsi="Tahoma" w:cs="Tahoma"/>
          <w:sz w:val="20"/>
          <w:szCs w:val="20"/>
        </w:rPr>
        <w:t>нальном компьютере (ИОТВ № 85-25</w:t>
      </w:r>
      <w:bookmarkStart w:id="0" w:name="_GoBack"/>
      <w:bookmarkEnd w:id="0"/>
      <w:r w:rsidRPr="0004422A">
        <w:rPr>
          <w:rFonts w:ascii="Tahoma" w:hAnsi="Tahoma" w:cs="Tahoma"/>
          <w:sz w:val="20"/>
          <w:szCs w:val="20"/>
        </w:rPr>
        <w:t>).</w:t>
      </w:r>
    </w:p>
    <w:p w14:paraId="32281EB0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14.При работе с информационными ресурсами Компании работник обязуется соблюдать все действующие</w:t>
      </w:r>
    </w:p>
    <w:p w14:paraId="482E1C8E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>корпоративные документы по информационной безопасности согласно приказа ГФ/ОЗИ-254/ПП от 04.12.2024 Об утверждении Требований к созданию паролей, обращению с компьютером, недопустимости использования программного обеспечения, порядке использования публичных информационных ресурсов, ограничению подключения к компьютерам.</w:t>
      </w:r>
    </w:p>
    <w:p w14:paraId="2C0A4C87" w14:textId="77777777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Материальные ценности проверены в присутствии сторон, замечания отсутствуют.</w:t>
      </w:r>
    </w:p>
    <w:p w14:paraId="01773E11" w14:textId="2226A1D3" w:rsidR="00CC4BD6" w:rsidRPr="0004422A" w:rsidRDefault="00CC4BD6" w:rsidP="00CC4BD6">
      <w:pPr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ab/>
        <w:t>Настоящий акт составлен в 2 экземплярах, по одному для каждой стороны.</w:t>
      </w:r>
    </w:p>
    <w:p w14:paraId="640DEC28" w14:textId="01E16C4D" w:rsidR="00CC4BD6" w:rsidRPr="0004422A" w:rsidRDefault="00CC4BD6" w:rsidP="00CC4BD6">
      <w:pPr>
        <w:framePr w:w="3015" w:h="120" w:hRule="exact" w:wrap="none" w:vAnchor="page" w:hAnchor="text" w:x="6376" w:y="14371"/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sz w:val="2"/>
          <w:szCs w:val="2"/>
        </w:rPr>
      </w:pPr>
    </w:p>
    <w:p w14:paraId="648353D6" w14:textId="6BBC816C" w:rsidR="00B8590F" w:rsidRPr="0004422A" w:rsidRDefault="00B8590F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39BE077E" w14:textId="4A323EF8" w:rsidR="001757C9" w:rsidRPr="0004422A" w:rsidRDefault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4"/>
          <w:szCs w:val="24"/>
        </w:rPr>
      </w:pPr>
    </w:p>
    <w:p w14:paraId="04A693E7" w14:textId="08F1B10E" w:rsidR="001757C9" w:rsidRPr="0004422A" w:rsidRDefault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  <w:r w:rsidRPr="0004422A">
        <w:rPr>
          <w:rFonts w:ascii="Tahoma" w:hAnsi="Tahoma" w:cs="Tahoma"/>
          <w:sz w:val="20"/>
          <w:szCs w:val="20"/>
        </w:rPr>
        <w:t>С условиями ознакомлен:</w:t>
      </w:r>
      <w:r w:rsidRPr="0004422A">
        <w:rPr>
          <w:rFonts w:ascii="Tahoma" w:hAnsi="Tahoma" w:cs="Tahoma"/>
          <w:sz w:val="20"/>
          <w:szCs w:val="20"/>
        </w:rPr>
        <w:tab/>
      </w:r>
      <w:r w:rsidRPr="0004422A">
        <w:rPr>
          <w:rFonts w:ascii="Tahoma" w:hAnsi="Tahoma" w:cs="Tahoma"/>
          <w:sz w:val="20"/>
          <w:szCs w:val="20"/>
        </w:rPr>
        <w:tab/>
      </w:r>
      <w:r w:rsidRPr="0004422A">
        <w:rPr>
          <w:rFonts w:ascii="Tahoma" w:hAnsi="Tahoma" w:cs="Tahoma"/>
          <w:sz w:val="20"/>
          <w:szCs w:val="20"/>
        </w:rPr>
        <w:tab/>
      </w:r>
      <w:r w:rsidRPr="0004422A">
        <w:rPr>
          <w:rFonts w:ascii="Tahoma" w:hAnsi="Tahoma" w:cs="Tahoma"/>
          <w:sz w:val="20"/>
          <w:szCs w:val="20"/>
        </w:rPr>
        <w:tab/>
      </w:r>
      <w:r w:rsidRPr="0004422A">
        <w:rPr>
          <w:rFonts w:ascii="Tahoma" w:hAnsi="Tahoma" w:cs="Tahoma"/>
          <w:sz w:val="20"/>
          <w:szCs w:val="20"/>
        </w:rPr>
        <w:tab/>
      </w:r>
      <w:r w:rsidRPr="0004422A">
        <w:rPr>
          <w:rFonts w:ascii="Tahoma" w:hAnsi="Tahoma" w:cs="Tahoma"/>
          <w:sz w:val="20"/>
          <w:szCs w:val="20"/>
        </w:rPr>
        <w:tab/>
        <w:t>Выдал:</w:t>
      </w:r>
    </w:p>
    <w:p w14:paraId="3B2215F7" w14:textId="25B18132" w:rsidR="001757C9" w:rsidRPr="0004422A" w:rsidRDefault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p w14:paraId="5C08F8E1" w14:textId="1F05A781" w:rsidR="001757C9" w:rsidRPr="0004422A" w:rsidRDefault="00561400" w:rsidP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>
        <w:t>Гонцов Павел Валерьевич</w:t>
        <w:tab/>
        <w:tab/>
        <w:tab/>
        <w:tab/>
        <w:tab/>
        <w:tab/>
        <w:t>Матаев СКЛАД</w:t>
      </w:r>
    </w:p>
    <w:p w14:paraId="7A4AF4C7" w14:textId="77777777" w:rsidR="001757C9" w:rsidRPr="0004422A" w:rsidRDefault="001757C9" w:rsidP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</w:p>
    <w:p w14:paraId="1AD87FE6" w14:textId="70A1B104" w:rsidR="001757C9" w:rsidRPr="0004422A" w:rsidRDefault="001757C9" w:rsidP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>____________________________</w:t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  <w:t>__________________________</w:t>
      </w:r>
    </w:p>
    <w:p w14:paraId="0610E4DC" w14:textId="2C72A316" w:rsidR="001757C9" w:rsidRPr="0004422A" w:rsidRDefault="001757C9" w:rsidP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sz w:val="19"/>
          <w:szCs w:val="19"/>
        </w:rPr>
      </w:pPr>
      <w:r w:rsidRPr="0004422A">
        <w:rPr>
          <w:rFonts w:ascii="Tahoma" w:hAnsi="Tahoma" w:cs="Tahoma"/>
          <w:color w:val="000000"/>
          <w:sz w:val="19"/>
          <w:szCs w:val="19"/>
        </w:rPr>
        <w:tab/>
        <w:t>(подпись)</w:t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</w:r>
      <w:r w:rsidRPr="0004422A">
        <w:rPr>
          <w:rFonts w:ascii="Tahoma" w:hAnsi="Tahoma" w:cs="Tahoma"/>
          <w:color w:val="000000"/>
          <w:sz w:val="19"/>
          <w:szCs w:val="19"/>
        </w:rPr>
        <w:tab/>
        <w:t>(подпись)</w:t>
      </w:r>
    </w:p>
    <w:p w14:paraId="25B61430" w14:textId="77777777" w:rsidR="001757C9" w:rsidRPr="0004422A" w:rsidRDefault="001757C9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sz w:val="20"/>
          <w:szCs w:val="20"/>
        </w:rPr>
      </w:pPr>
    </w:p>
    <w:sectPr w:rsidR="001757C9" w:rsidRPr="0004422A">
      <w:pgSz w:w="11908" w:h="16833"/>
      <w:pgMar w:top="288" w:right="274" w:bottom="288" w:left="72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DEA"/>
    <w:rsid w:val="00034F32"/>
    <w:rsid w:val="0004422A"/>
    <w:rsid w:val="001757C9"/>
    <w:rsid w:val="00195E1F"/>
    <w:rsid w:val="00561400"/>
    <w:rsid w:val="006B1126"/>
    <w:rsid w:val="007E7DEA"/>
    <w:rsid w:val="0083631E"/>
    <w:rsid w:val="00863F3D"/>
    <w:rsid w:val="008759AD"/>
    <w:rsid w:val="00AA70D0"/>
    <w:rsid w:val="00AB485D"/>
    <w:rsid w:val="00B8590F"/>
    <w:rsid w:val="00C723A6"/>
    <w:rsid w:val="00CC4BD6"/>
    <w:rsid w:val="00CC7808"/>
    <w:rsid w:val="00CF61D9"/>
    <w:rsid w:val="00DA6DEF"/>
    <w:rsid w:val="00E644EF"/>
    <w:rsid w:val="00EB39C0"/>
    <w:rsid w:val="00FB4D31"/>
    <w:rsid w:val="00FC1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4CBF21"/>
  <w14:defaultImageDpi w14:val="0"/>
  <w15:docId w15:val="{68FD0882-EF58-4177-AC72-055EB1022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C78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91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3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518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17</cp:revision>
  <dcterms:created xsi:type="dcterms:W3CDTF">2025-09-26T07:42:00Z</dcterms:created>
  <dcterms:modified xsi:type="dcterms:W3CDTF">2026-02-12T05:32:00Z</dcterms:modified>
</cp:coreProperties>
</file>