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92B82" w14:textId="388AB1C2" w:rsidR="00F277F1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t>Lab - Exploring Processes, Threads, Handles, and Windows Registr</w:t>
      </w:r>
      <w:r>
        <w:rPr>
          <w:rFonts w:ascii="Times New Roman" w:hAnsi="Times New Roman" w:cs="Times New Roman"/>
          <w:lang w:val="en-US"/>
        </w:rPr>
        <w:t>y</w:t>
      </w:r>
    </w:p>
    <w:p w14:paraId="0A9D2DB9" w14:textId="2194709A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Part 1: </w:t>
      </w:r>
      <w:r w:rsidRPr="00E9378E">
        <w:rPr>
          <w:rFonts w:ascii="Times New Roman" w:hAnsi="Times New Roman" w:cs="Times New Roman"/>
          <w:lang w:val="en-US"/>
        </w:rPr>
        <w:t>Exploring Processes</w:t>
      </w:r>
    </w:p>
    <w:p w14:paraId="4638CCF4" w14:textId="2009A64A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1: </w:t>
      </w:r>
      <w:r w:rsidRPr="00E9378E">
        <w:rPr>
          <w:rFonts w:ascii="Times New Roman" w:hAnsi="Times New Roman" w:cs="Times New Roman"/>
          <w:lang w:val="en-US"/>
        </w:rPr>
        <w:t>Download Windows SysInternals Suite.</w:t>
      </w:r>
    </w:p>
    <w:p w14:paraId="22EA67A7" w14:textId="41AF5DDE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FB0DD85" wp14:editId="182297DF">
            <wp:extent cx="5940425" cy="3135630"/>
            <wp:effectExtent l="0" t="0" r="3175" b="7620"/>
            <wp:doc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71F" w14:textId="4DD423D6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t>Step 2: Explore an active process.</w:t>
      </w:r>
    </w:p>
    <w:p w14:paraId="0C65071C" w14:textId="65B76766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drawing>
          <wp:inline distT="0" distB="0" distL="0" distR="0" wp14:anchorId="480692FD" wp14:editId="6D3FDE0E">
            <wp:extent cx="5940425" cy="3157220"/>
            <wp:effectExtent l="0" t="0" r="3175" b="5080"/>
            <wp:doc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DF1" w14:textId="4A1EF8CA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13B3D25" wp14:editId="562EBFCB">
            <wp:extent cx="5940425" cy="4483100"/>
            <wp:effectExtent l="0" t="0" r="3175" b="0"/>
            <wp:doc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4D0" w14:textId="06C8220B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Web Browser Window immediately have closed right after clicking one of options - “Kill Process”.</w:t>
      </w:r>
    </w:p>
    <w:p w14:paraId="014C8BB4" w14:textId="14DD66BA" w:rsidR="00E9378E" w:rsidRDefault="00E9378E">
      <w:pPr>
        <w:rPr>
          <w:rFonts w:ascii="Times New Roman" w:hAnsi="Times New Roman" w:cs="Times New Roman"/>
        </w:rPr>
      </w:pPr>
      <w:r w:rsidRPr="00E9378E">
        <w:rPr>
          <w:rFonts w:ascii="Times New Roman" w:hAnsi="Times New Roman" w:cs="Times New Roman"/>
        </w:rPr>
        <w:t xml:space="preserve">Step 3: Start another process. </w:t>
      </w:r>
    </w:p>
    <w:p w14:paraId="6B408D52" w14:textId="3ED8C759" w:rsidR="00E9378E" w:rsidRDefault="005B5276">
      <w:pPr>
        <w:rPr>
          <w:rFonts w:ascii="Times New Roman" w:hAnsi="Times New Roman" w:cs="Times New Roman"/>
          <w:lang w:val="en-US"/>
        </w:rPr>
      </w:pPr>
      <w:r w:rsidRPr="005B5276">
        <w:rPr>
          <w:rFonts w:ascii="Times New Roman" w:hAnsi="Times New Roman" w:cs="Times New Roman"/>
          <w:lang w:val="en-US"/>
        </w:rPr>
        <w:drawing>
          <wp:inline distT="0" distB="0" distL="0" distR="0" wp14:anchorId="1D646E70" wp14:editId="00CB354A">
            <wp:extent cx="5940425" cy="3145155"/>
            <wp:effectExtent l="0" t="0" r="3175" b="0"/>
            <wp:doc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178" w14:textId="1C044804" w:rsidR="005B5276" w:rsidRDefault="005B52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During the ping process, </w:t>
      </w:r>
      <w:r w:rsidR="009C5039">
        <w:rPr>
          <w:rFonts w:ascii="Times New Roman" w:hAnsi="Times New Roman" w:cs="Times New Roman"/>
          <w:lang w:val="en-US"/>
        </w:rPr>
        <w:t xml:space="preserve">we have </w:t>
      </w:r>
      <w:r w:rsidR="009C5039" w:rsidRPr="009C5039">
        <w:rPr>
          <w:rFonts w:ascii="Times New Roman" w:hAnsi="Times New Roman" w:cs="Times New Roman"/>
          <w:lang w:val="en-US"/>
        </w:rPr>
        <w:t>noticed that a new PING.EXE file appeared here, which was then immediately deleted when the Ping process ended.</w:t>
      </w:r>
    </w:p>
    <w:p w14:paraId="671B75A1" w14:textId="365B9F62" w:rsidR="003F7E8F" w:rsidRDefault="003F7E8F">
      <w:pPr>
        <w:rPr>
          <w:rFonts w:ascii="Times New Roman" w:hAnsi="Times New Roman" w:cs="Times New Roman"/>
          <w:lang w:val="en-US"/>
        </w:rPr>
      </w:pPr>
      <w:r w:rsidRPr="003F7E8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54A9A7C" wp14:editId="3504C4D1">
            <wp:extent cx="5940425" cy="2856230"/>
            <wp:effectExtent l="0" t="0" r="3175" b="1270"/>
            <wp:doc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E8F">
        <w:rPr>
          <w:rFonts w:ascii="Times New Roman" w:hAnsi="Times New Roman" w:cs="Times New Roman"/>
          <w:lang w:val="en-US"/>
        </w:rPr>
        <w:drawing>
          <wp:inline distT="0" distB="0" distL="0" distR="0" wp14:anchorId="73FE5295" wp14:editId="49E90DD2">
            <wp:extent cx="5940425" cy="3340100"/>
            <wp:effectExtent l="0" t="0" r="3175" b="0"/>
            <wp:doc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CBD" w14:textId="06AE441E" w:rsid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677DCB5" wp14:editId="31681D96">
            <wp:extent cx="5940425" cy="3154680"/>
            <wp:effectExtent l="0" t="0" r="3175" b="7620"/>
            <wp:doc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241" w14:textId="534C46E1" w:rsid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  <w:lang w:val="en-US"/>
        </w:rPr>
        <w:t>When the cmd.exe process was killed, the child process conhost.exe was also terminated automatically.</w:t>
      </w:r>
    </w:p>
    <w:p w14:paraId="23B47F87" w14:textId="2399946F" w:rsidR="003F7E8F" w:rsidRDefault="003F7E8F">
      <w:pPr>
        <w:rPr>
          <w:rFonts w:ascii="Times New Roman" w:hAnsi="Times New Roman" w:cs="Times New Roman"/>
        </w:rPr>
      </w:pPr>
      <w:r w:rsidRPr="003F7E8F">
        <w:rPr>
          <w:rFonts w:ascii="Times New Roman" w:hAnsi="Times New Roman" w:cs="Times New Roman"/>
        </w:rPr>
        <w:t>Part 2: Exploring Threads and Handles</w:t>
      </w:r>
    </w:p>
    <w:p w14:paraId="3718A1A3" w14:textId="61437D74" w:rsidR="008A697A" w:rsidRDefault="008A697A">
      <w:pPr>
        <w:rPr>
          <w:rFonts w:ascii="Times New Roman" w:hAnsi="Times New Roman" w:cs="Times New Roman"/>
        </w:rPr>
      </w:pPr>
      <w:r w:rsidRPr="008A697A">
        <w:rPr>
          <w:rFonts w:ascii="Times New Roman" w:hAnsi="Times New Roman" w:cs="Times New Roman"/>
        </w:rPr>
        <w:t xml:space="preserve">Step 1: Explore threads. </w:t>
      </w:r>
    </w:p>
    <w:p w14:paraId="752DF1AC" w14:textId="3E070FEA" w:rsidR="006C5C9F" w:rsidRDefault="006C5C9F">
      <w:pPr>
        <w:rPr>
          <w:rFonts w:ascii="Times New Roman" w:hAnsi="Times New Roman" w:cs="Times New Roman"/>
          <w:lang w:val="ru-RU"/>
        </w:rPr>
      </w:pPr>
      <w:r w:rsidRPr="006C5C9F">
        <w:rPr>
          <w:rFonts w:ascii="Times New Roman" w:hAnsi="Times New Roman" w:cs="Times New Roman"/>
          <w:lang w:val="ru-RU"/>
        </w:rPr>
        <w:drawing>
          <wp:inline distT="0" distB="0" distL="0" distR="0" wp14:anchorId="2FFA499E" wp14:editId="2560D8BC">
            <wp:extent cx="5940425" cy="3157220"/>
            <wp:effectExtent l="0" t="0" r="3175" b="5080"/>
            <wp:doc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47D" w14:textId="0A78D741" w:rsidR="006C5C9F" w:rsidRDefault="008A697A">
      <w:pPr>
        <w:rPr>
          <w:rFonts w:ascii="Times New Roman" w:hAnsi="Times New Roman" w:cs="Times New Roman"/>
          <w:lang w:val="en-US"/>
        </w:rPr>
      </w:pPr>
      <w:r w:rsidRPr="008A697A">
        <w:rPr>
          <w:rFonts w:ascii="Times New Roman" w:hAnsi="Times New Roman" w:cs="Times New Roman"/>
          <w:lang w:val="en-US"/>
        </w:rPr>
        <w:t xml:space="preserve">The Threads in the Properties window shows information such as: </w:t>
      </w:r>
      <w:r>
        <w:rPr>
          <w:rFonts w:ascii="Times New Roman" w:hAnsi="Times New Roman" w:cs="Times New Roman"/>
          <w:lang w:val="en-US"/>
        </w:rPr>
        <w:t>TID, CPU, Cycles Delta, Suspend Count, Start Adress.</w:t>
      </w:r>
    </w:p>
    <w:p w14:paraId="2156ABFC" w14:textId="3E751EAA" w:rsidR="008A697A" w:rsidRDefault="008A697A">
      <w:pPr>
        <w:rPr>
          <w:rFonts w:ascii="Times New Roman" w:hAnsi="Times New Roman" w:cs="Times New Roman"/>
        </w:rPr>
      </w:pPr>
      <w:r w:rsidRPr="008A697A">
        <w:rPr>
          <w:rFonts w:ascii="Times New Roman" w:hAnsi="Times New Roman" w:cs="Times New Roman"/>
        </w:rPr>
        <w:t xml:space="preserve">Step 2: Explore handles. </w:t>
      </w:r>
    </w:p>
    <w:p w14:paraId="379880C4" w14:textId="186C325E" w:rsidR="008A697A" w:rsidRPr="008A697A" w:rsidRDefault="0043124F">
      <w:pPr>
        <w:rPr>
          <w:rFonts w:ascii="Times New Roman" w:hAnsi="Times New Roman" w:cs="Times New Roman"/>
          <w:lang w:val="en-US"/>
        </w:rPr>
      </w:pPr>
      <w:r w:rsidRPr="0043124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9D4F7C0" wp14:editId="2B261B5E">
            <wp:extent cx="5940425" cy="3154680"/>
            <wp:effectExtent l="0" t="0" r="3175" b="7620"/>
            <wp:doc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5F3" w14:textId="73DDA170" w:rsidR="006C5C9F" w:rsidRDefault="0043124F">
      <w:pPr>
        <w:rPr>
          <w:rFonts w:ascii="Times New Roman" w:hAnsi="Times New Roman" w:cs="Times New Roman"/>
          <w:lang w:val="en-US"/>
        </w:rPr>
      </w:pPr>
      <w:r w:rsidRPr="0043124F">
        <w:rPr>
          <w:rFonts w:ascii="Times New Roman" w:hAnsi="Times New Roman" w:cs="Times New Roman"/>
          <w:lang w:val="en-US"/>
        </w:rPr>
        <w:t>The handles for conhost.exe are pointing to various system resources such as</w:t>
      </w:r>
      <w:r>
        <w:rPr>
          <w:rFonts w:ascii="Times New Roman" w:hAnsi="Times New Roman" w:cs="Times New Roman"/>
          <w:lang w:val="en-US"/>
        </w:rPr>
        <w:t xml:space="preserve"> ALPC Ports, directories/system objects, files, keys, sections, threads and so on.</w:t>
      </w:r>
    </w:p>
    <w:p w14:paraId="16B9A2CA" w14:textId="36D5CDD3" w:rsidR="0043124F" w:rsidRDefault="00810DA1">
      <w:pPr>
        <w:rPr>
          <w:rFonts w:ascii="Times New Roman" w:hAnsi="Times New Roman" w:cs="Times New Roman"/>
          <w:lang w:val="ru-RU"/>
        </w:rPr>
      </w:pPr>
      <w:r w:rsidRPr="00810DA1">
        <w:rPr>
          <w:rFonts w:ascii="Times New Roman" w:hAnsi="Times New Roman" w:cs="Times New Roman"/>
        </w:rPr>
        <w:t xml:space="preserve">Part 3: Exploring Windows Registry </w:t>
      </w:r>
    </w:p>
    <w:p w14:paraId="4D29B0FC" w14:textId="7A60E5D5" w:rsidR="0083607B" w:rsidRDefault="0083607B">
      <w:pPr>
        <w:rPr>
          <w:rFonts w:ascii="Times New Roman" w:hAnsi="Times New Roman" w:cs="Times New Roman"/>
          <w:lang w:val="ru-RU"/>
        </w:rPr>
      </w:pPr>
      <w:r w:rsidRPr="0083607B">
        <w:rPr>
          <w:rFonts w:ascii="Times New Roman" w:hAnsi="Times New Roman" w:cs="Times New Roman"/>
          <w:lang w:val="ru-RU"/>
        </w:rPr>
        <w:drawing>
          <wp:inline distT="0" distB="0" distL="0" distR="0" wp14:anchorId="725E202D" wp14:editId="4691047C">
            <wp:extent cx="5940425" cy="461645"/>
            <wp:effectExtent l="0" t="0" r="3175" b="0"/>
            <wp:docPr id="1301043144" name="Рисунок 1" descr="Изображение выглядит как текст, снимок экрана, Шрифт, Цвет электр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3144" name="Рисунок 1" descr="Изображение выглядит как текст, снимок экрана, Шрифт, Цвет электр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982" w14:textId="04E42539" w:rsidR="0083607B" w:rsidRPr="00617039" w:rsidRDefault="0083607B">
      <w:pPr>
        <w:rPr>
          <w:rFonts w:ascii="Times New Roman" w:hAnsi="Times New Roman" w:cs="Times New Roman"/>
          <w:lang w:val="en-US"/>
        </w:rPr>
      </w:pPr>
      <w:r w:rsidRPr="0083607B">
        <w:rPr>
          <w:rFonts w:ascii="Times New Roman" w:hAnsi="Times New Roman" w:cs="Times New Roman"/>
          <w:lang w:val="en-US"/>
        </w:rPr>
        <w:t>0x0000000</w:t>
      </w:r>
      <w:r w:rsidR="003B5532" w:rsidRPr="00617039">
        <w:rPr>
          <w:rFonts w:ascii="Times New Roman" w:hAnsi="Times New Roman" w:cs="Times New Roman"/>
          <w:lang w:val="en-US"/>
        </w:rPr>
        <w:t>0</w:t>
      </w:r>
      <w:r w:rsidRPr="0083607B">
        <w:rPr>
          <w:rFonts w:ascii="Times New Roman" w:hAnsi="Times New Roman" w:cs="Times New Roman"/>
          <w:lang w:val="en-US"/>
        </w:rPr>
        <w:t xml:space="preserve"> (</w:t>
      </w:r>
      <w:r w:rsidR="003B5532" w:rsidRPr="00617039">
        <w:rPr>
          <w:rFonts w:ascii="Times New Roman" w:hAnsi="Times New Roman" w:cs="Times New Roman"/>
          <w:lang w:val="en-US"/>
        </w:rPr>
        <w:t>0</w:t>
      </w:r>
      <w:r w:rsidRPr="0083607B">
        <w:rPr>
          <w:rFonts w:ascii="Times New Roman" w:hAnsi="Times New Roman" w:cs="Times New Roman"/>
          <w:lang w:val="en-US"/>
        </w:rPr>
        <w:t>)</w:t>
      </w:r>
    </w:p>
    <w:p w14:paraId="12168B4B" w14:textId="41541502" w:rsidR="003B5532" w:rsidRPr="00617039" w:rsidRDefault="0061703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Nothing, bc I have downloaded it with Microsoft Store, what have probably saved the EulaAccepted as 1 forever and I can not change it by hands.</w:t>
      </w:r>
    </w:p>
    <w:sectPr w:rsidR="003B5532" w:rsidRPr="0061703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D1"/>
    <w:rsid w:val="001535D3"/>
    <w:rsid w:val="003B5532"/>
    <w:rsid w:val="003F7E8F"/>
    <w:rsid w:val="0043124F"/>
    <w:rsid w:val="00473A1D"/>
    <w:rsid w:val="005B5276"/>
    <w:rsid w:val="00617039"/>
    <w:rsid w:val="006C5C9F"/>
    <w:rsid w:val="00810DA1"/>
    <w:rsid w:val="0083607B"/>
    <w:rsid w:val="008A697A"/>
    <w:rsid w:val="009C5039"/>
    <w:rsid w:val="00C66ED1"/>
    <w:rsid w:val="00E9378E"/>
    <w:rsid w:val="00F277F1"/>
    <w:rsid w:val="00F8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7AD61"/>
  <w15:chartTrackingRefBased/>
  <w15:docId w15:val="{AF81B856-EB6A-42E7-ADCD-43196E7C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6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6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6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6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6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6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6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6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6E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6E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6E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6E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6E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6E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6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6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6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6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6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6E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6E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6E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6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6E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6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Abdanur Ayazbek</dc:creator>
  <cp:keywords/>
  <dc:description/>
  <cp:lastModifiedBy>Abdanur Ayazbek</cp:lastModifiedBy>
  <cp:revision>4</cp:revision>
  <dcterms:created xsi:type="dcterms:W3CDTF">2025-09-12T01:15:00Z</dcterms:created>
  <dcterms:modified xsi:type="dcterms:W3CDTF">2025-09-12T02:51:00Z</dcterms:modified>
</cp:coreProperties>
</file>