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34E4D" w14:textId="249D98F8" w:rsidR="00AB3DD4" w:rsidRPr="00AB3DD4" w:rsidRDefault="00AB3DD4" w:rsidP="00AB3DD4">
      <w:pPr>
        <w:rPr>
          <w:b/>
          <w:bCs/>
          <w:sz w:val="36"/>
          <w:szCs w:val="36"/>
          <w:u w:val="single"/>
        </w:rPr>
      </w:pPr>
      <w:r w:rsidRPr="00AB3DD4">
        <w:rPr>
          <w:b/>
          <w:bCs/>
          <w:sz w:val="36"/>
          <w:szCs w:val="36"/>
          <w:u w:val="single"/>
        </w:rPr>
        <w:t>Local Binary Pattern (LBP)</w:t>
      </w:r>
    </w:p>
    <w:p w14:paraId="73268ACB" w14:textId="6F81F43A" w:rsidR="00AB3DD4" w:rsidRPr="00AB3DD4" w:rsidRDefault="00AB3DD4" w:rsidP="00AB3DD4">
      <w:r w:rsidRPr="00AB3DD4">
        <w:rPr>
          <w:b/>
          <w:bCs/>
        </w:rPr>
        <w:t>Q: What is Local Binary Pattern (LBP)?</w:t>
      </w:r>
      <w:r w:rsidRPr="00AB3DD4">
        <w:br/>
      </w:r>
      <w:r w:rsidRPr="00AB3DD4">
        <w:rPr>
          <w:b/>
          <w:bCs/>
        </w:rPr>
        <w:t>A:</w:t>
      </w:r>
      <w:r w:rsidRPr="00AB3DD4">
        <w:t xml:space="preserve"> LBP is a texture descriptor that encodes the local structure around each pixel by comparing the pixel’s intensity with its neighbors. Each neighbor is assigned a binary value (1 if greater than or equal to the center, 0 if not), forming an 8-bit binary code for a 3×3 neighborhood.</w:t>
      </w:r>
    </w:p>
    <w:p w14:paraId="28A78303" w14:textId="77777777" w:rsidR="00AB3DD4" w:rsidRPr="00AB3DD4" w:rsidRDefault="00000000" w:rsidP="00AB3DD4">
      <w:r>
        <w:pict w14:anchorId="6E7E73A0">
          <v:rect id="_x0000_i1025" style="width:0;height:1.5pt" o:hralign="center" o:hrstd="t" o:hr="t" fillcolor="#a0a0a0" stroked="f"/>
        </w:pict>
      </w:r>
    </w:p>
    <w:p w14:paraId="3D59C7E8" w14:textId="77777777" w:rsidR="00AB3DD4" w:rsidRPr="00AB3DD4" w:rsidRDefault="00AB3DD4" w:rsidP="00AB3DD4">
      <w:r w:rsidRPr="00AB3DD4">
        <w:rPr>
          <w:b/>
          <w:bCs/>
        </w:rPr>
        <w:t>Q: How are LBP codes computed?</w:t>
      </w:r>
      <w:r w:rsidRPr="00AB3DD4">
        <w:br/>
      </w:r>
      <w:r w:rsidRPr="00AB3DD4">
        <w:rPr>
          <w:b/>
          <w:bCs/>
        </w:rPr>
        <w:t>A:</w:t>
      </w:r>
      <w:r w:rsidRPr="00AB3DD4">
        <w:t xml:space="preserve"> For each pixel (ignoring borders), compare the 8 neighboring pixels to the center pixel. Each comparison yields 1 or 0, resulting in an 8-bit number that’s then typically converted to a decimal value (ranging from 0 to 255).</w:t>
      </w:r>
    </w:p>
    <w:p w14:paraId="3856E380" w14:textId="77777777" w:rsidR="00AB3DD4" w:rsidRPr="00AB3DD4" w:rsidRDefault="00000000" w:rsidP="00AB3DD4">
      <w:r>
        <w:pict w14:anchorId="0426B6CE">
          <v:rect id="_x0000_i1026" style="width:0;height:1.5pt" o:hralign="center" o:hrstd="t" o:hr="t" fillcolor="#a0a0a0" stroked="f"/>
        </w:pict>
      </w:r>
    </w:p>
    <w:p w14:paraId="786285A1" w14:textId="77777777" w:rsidR="00AB3DD4" w:rsidRPr="00AB3DD4" w:rsidRDefault="00AB3DD4" w:rsidP="00AB3DD4">
      <w:r w:rsidRPr="00AB3DD4">
        <w:rPr>
          <w:b/>
          <w:bCs/>
        </w:rPr>
        <w:t>Q: Why use binary comparisons?</w:t>
      </w:r>
      <w:r w:rsidRPr="00AB3DD4">
        <w:br/>
      </w:r>
      <w:r w:rsidRPr="00AB3DD4">
        <w:rPr>
          <w:b/>
          <w:bCs/>
        </w:rPr>
        <w:t>A:</w:t>
      </w:r>
      <w:r w:rsidRPr="00AB3DD4">
        <w:t xml:space="preserve"> Binary comparisons are fast and simple, capturing whether a neighbor is brighter than the center pixel. This approach is invariant to absolute intensity and focuses solely on the local structure, making the descriptor robust to changes in lighting.</w:t>
      </w:r>
    </w:p>
    <w:p w14:paraId="76AD7369" w14:textId="77777777" w:rsidR="00AB3DD4" w:rsidRPr="00AB3DD4" w:rsidRDefault="00000000" w:rsidP="00AB3DD4">
      <w:r>
        <w:pict w14:anchorId="5C3FA778">
          <v:rect id="_x0000_i1027" style="width:0;height:1.5pt" o:hralign="center" o:hrstd="t" o:hr="t" fillcolor="#a0a0a0" stroked="f"/>
        </w:pict>
      </w:r>
    </w:p>
    <w:p w14:paraId="77318225" w14:textId="77777777" w:rsidR="00AB3DD4" w:rsidRPr="00AB3DD4" w:rsidRDefault="00AB3DD4" w:rsidP="00AB3DD4">
      <w:r w:rsidRPr="00AB3DD4">
        <w:rPr>
          <w:b/>
          <w:bCs/>
        </w:rPr>
        <w:t>Q: What happens with edge pixels that don’t have a full neighborhood?</w:t>
      </w:r>
      <w:r w:rsidRPr="00AB3DD4">
        <w:br/>
      </w:r>
      <w:r w:rsidRPr="00AB3DD4">
        <w:rPr>
          <w:b/>
          <w:bCs/>
        </w:rPr>
        <w:t>A:</w:t>
      </w:r>
      <w:r w:rsidRPr="00AB3DD4">
        <w:t xml:space="preserve"> Common strategies include ignoring edge pixels (processing only pixels with a complete neighborhood) or padding the image (using methods like ‘edge’ or ‘reflect’ padding) to provide neighbors for every pixel.</w:t>
      </w:r>
    </w:p>
    <w:p w14:paraId="415AC126" w14:textId="77777777" w:rsidR="00AB3DD4" w:rsidRPr="00AB3DD4" w:rsidRDefault="00000000" w:rsidP="00AB3DD4">
      <w:r>
        <w:pict w14:anchorId="11088DFF">
          <v:rect id="_x0000_i1028" style="width:0;height:1.5pt" o:hralign="center" o:hrstd="t" o:hr="t" fillcolor="#a0a0a0" stroked="f"/>
        </w:pict>
      </w:r>
    </w:p>
    <w:p w14:paraId="51B0A472" w14:textId="77777777" w:rsidR="00AB3DD4" w:rsidRPr="00AB3DD4" w:rsidRDefault="00AB3DD4" w:rsidP="00AB3DD4">
      <w:r w:rsidRPr="00AB3DD4">
        <w:rPr>
          <w:b/>
          <w:bCs/>
        </w:rPr>
        <w:t>Q: How is the raw LBP code array converted into a feature vector?</w:t>
      </w:r>
      <w:r w:rsidRPr="00AB3DD4">
        <w:br/>
      </w:r>
      <w:r w:rsidRPr="00AB3DD4">
        <w:rPr>
          <w:b/>
          <w:bCs/>
        </w:rPr>
        <w:t>A:</w:t>
      </w:r>
      <w:r w:rsidRPr="00AB3DD4">
        <w:t xml:space="preserve"> A histogram is built from the LBP codes, where each bin counts how many times a specific code occurs. This histogram, often normalized, becomes a fixed-length feature vector representing the texture of the image.</w:t>
      </w:r>
    </w:p>
    <w:p w14:paraId="00A19ADC" w14:textId="77777777" w:rsidR="00AB3DD4" w:rsidRPr="00AB3DD4" w:rsidRDefault="00000000" w:rsidP="00AB3DD4">
      <w:r>
        <w:pict w14:anchorId="103C3C97">
          <v:rect id="_x0000_i1029" style="width:0;height:1.5pt" o:hralign="center" o:hrstd="t" o:hr="t" fillcolor="#a0a0a0" stroked="f"/>
        </w:pict>
      </w:r>
    </w:p>
    <w:p w14:paraId="52BE9D8C" w14:textId="77777777" w:rsidR="00AB3DD4" w:rsidRPr="00AB3DD4" w:rsidRDefault="00AB3DD4" w:rsidP="00AB3DD4">
      <w:r w:rsidRPr="00AB3DD4">
        <w:rPr>
          <w:b/>
          <w:bCs/>
        </w:rPr>
        <w:t>Q: What does “uniform LBP with P=8, R=1” mean?</w:t>
      </w:r>
      <w:r w:rsidRPr="00AB3DD4">
        <w:br/>
      </w:r>
      <w:r w:rsidRPr="00AB3DD4">
        <w:rPr>
          <w:b/>
          <w:bCs/>
        </w:rPr>
        <w:t>A:</w:t>
      </w:r>
    </w:p>
    <w:p w14:paraId="75AEE377" w14:textId="77777777" w:rsidR="00AB3DD4" w:rsidRPr="00AB3DD4" w:rsidRDefault="00AB3DD4" w:rsidP="00AB3DD4">
      <w:pPr>
        <w:numPr>
          <w:ilvl w:val="0"/>
          <w:numId w:val="1"/>
        </w:numPr>
      </w:pPr>
      <w:r w:rsidRPr="00AB3DD4">
        <w:rPr>
          <w:b/>
          <w:bCs/>
        </w:rPr>
        <w:t>P=8:</w:t>
      </w:r>
      <w:r w:rsidRPr="00AB3DD4">
        <w:t xml:space="preserve"> There are 8 neighbors sampled around the center pixel.</w:t>
      </w:r>
    </w:p>
    <w:p w14:paraId="51594F34" w14:textId="77777777" w:rsidR="00AB3DD4" w:rsidRPr="00AB3DD4" w:rsidRDefault="00AB3DD4" w:rsidP="00AB3DD4">
      <w:pPr>
        <w:numPr>
          <w:ilvl w:val="0"/>
          <w:numId w:val="1"/>
        </w:numPr>
      </w:pPr>
      <w:r w:rsidRPr="00AB3DD4">
        <w:rPr>
          <w:b/>
          <w:bCs/>
        </w:rPr>
        <w:t>R=1:</w:t>
      </w:r>
      <w:r w:rsidRPr="00AB3DD4">
        <w:t xml:space="preserve"> The radius for sampling these neighbors is 1 pixel.</w:t>
      </w:r>
    </w:p>
    <w:p w14:paraId="6A406B35" w14:textId="77777777" w:rsidR="00AB3DD4" w:rsidRPr="00AB3DD4" w:rsidRDefault="00AB3DD4" w:rsidP="00AB3DD4">
      <w:pPr>
        <w:numPr>
          <w:ilvl w:val="0"/>
          <w:numId w:val="1"/>
        </w:numPr>
      </w:pPr>
      <w:r w:rsidRPr="00AB3DD4">
        <w:rPr>
          <w:b/>
          <w:bCs/>
        </w:rPr>
        <w:t>Uniform LBP:</w:t>
      </w:r>
      <w:r w:rsidRPr="00AB3DD4">
        <w:t xml:space="preserve"> Only patterns with at most 2 transitions (e.g., from 0 to 1) when the binary pattern is read circularly are considered “uniform.” Non-uniform patterns are grouped together.</w:t>
      </w:r>
    </w:p>
    <w:p w14:paraId="445DD0FB" w14:textId="77777777" w:rsidR="00AB3DD4" w:rsidRPr="00AB3DD4" w:rsidRDefault="00000000" w:rsidP="00AB3DD4">
      <w:r>
        <w:pict w14:anchorId="71ED353C">
          <v:rect id="_x0000_i1030" style="width:0;height:1.5pt" o:hralign="center" o:hrstd="t" o:hr="t" fillcolor="#a0a0a0" stroked="f"/>
        </w:pict>
      </w:r>
    </w:p>
    <w:p w14:paraId="5E270945" w14:textId="77777777" w:rsidR="00AB3DD4" w:rsidRPr="00AB3DD4" w:rsidRDefault="00AB3DD4" w:rsidP="00AB3DD4">
      <w:r w:rsidRPr="00AB3DD4">
        <w:rPr>
          <w:b/>
          <w:bCs/>
        </w:rPr>
        <w:t>Q: What exactly are uniform patterns?</w:t>
      </w:r>
      <w:r w:rsidRPr="00AB3DD4">
        <w:br/>
      </w:r>
      <w:r w:rsidRPr="00AB3DD4">
        <w:rPr>
          <w:b/>
          <w:bCs/>
        </w:rPr>
        <w:t>A:</w:t>
      </w:r>
      <w:r w:rsidRPr="00AB3DD4">
        <w:t xml:space="preserve"> Uniform patterns are those binary sequences (from the LBP process) that have at most 2 transitions. For </w:t>
      </w:r>
      <w:r w:rsidRPr="00AB3DD4">
        <w:lastRenderedPageBreak/>
        <w:t>example, 00000000 or 00011111 are uniform because they change only once (or twice in a circular sense). They are deemed “uniform” because they represent fundamental texture structures like edges or flat areas.</w:t>
      </w:r>
    </w:p>
    <w:p w14:paraId="1A9B7EF9" w14:textId="77777777" w:rsidR="00AB3DD4" w:rsidRPr="00AB3DD4" w:rsidRDefault="00000000" w:rsidP="00AB3DD4">
      <w:r>
        <w:pict w14:anchorId="34202A78">
          <v:rect id="_x0000_i1031" style="width:0;height:1.5pt" o:hralign="center" o:hrstd="t" o:hr="t" fillcolor="#a0a0a0" stroked="f"/>
        </w:pict>
      </w:r>
    </w:p>
    <w:p w14:paraId="5A62E74E" w14:textId="77777777" w:rsidR="00AB3DD4" w:rsidRPr="00AB3DD4" w:rsidRDefault="00AB3DD4" w:rsidP="00AB3DD4">
      <w:r w:rsidRPr="00AB3DD4">
        <w:rPr>
          <w:b/>
          <w:bCs/>
        </w:rPr>
        <w:t>Q: Why use a threshold of 2 transitions for uniform patterns?</w:t>
      </w:r>
      <w:r w:rsidRPr="00AB3DD4">
        <w:br/>
      </w:r>
      <w:r w:rsidRPr="00AB3DD4">
        <w:rPr>
          <w:b/>
          <w:bCs/>
        </w:rPr>
        <w:t>A:</w:t>
      </w:r>
      <w:r w:rsidRPr="00AB3DD4">
        <w:t xml:space="preserve"> Empirical observations show that most local texture patterns in natural images are simple and exhibit no more than 2 transitions. This threshold captures essential texture features while reducing the complexity of the descriptor.</w:t>
      </w:r>
    </w:p>
    <w:p w14:paraId="1F5074CD" w14:textId="77777777" w:rsidR="00AB3DD4" w:rsidRPr="00AB3DD4" w:rsidRDefault="00000000" w:rsidP="00AB3DD4">
      <w:r>
        <w:pict w14:anchorId="510A182E">
          <v:rect id="_x0000_i1032" style="width:0;height:1.5pt" o:hralign="center" o:hrstd="t" o:hr="t" fillcolor="#a0a0a0" stroked="f"/>
        </w:pict>
      </w:r>
    </w:p>
    <w:p w14:paraId="6C9DB1AA" w14:textId="77777777" w:rsidR="00AB3DD4" w:rsidRPr="00AB3DD4" w:rsidRDefault="00AB3DD4" w:rsidP="00AB3DD4">
      <w:r w:rsidRPr="00AB3DD4">
        <w:rPr>
          <w:b/>
          <w:bCs/>
        </w:rPr>
        <w:t>Q: How are the bins in the uniform LBP histogram determined?</w:t>
      </w:r>
      <w:r w:rsidRPr="00AB3DD4">
        <w:br/>
      </w:r>
      <w:r w:rsidRPr="00AB3DD4">
        <w:rPr>
          <w:b/>
          <w:bCs/>
        </w:rPr>
        <w:t>A:</w:t>
      </w:r>
    </w:p>
    <w:p w14:paraId="78B5B4C0" w14:textId="77777777" w:rsidR="00AB3DD4" w:rsidRPr="00AB3DD4" w:rsidRDefault="00AB3DD4" w:rsidP="00AB3DD4">
      <w:pPr>
        <w:numPr>
          <w:ilvl w:val="0"/>
          <w:numId w:val="2"/>
        </w:numPr>
      </w:pPr>
      <w:r w:rsidRPr="00AB3DD4">
        <w:t>For P=8, there are 256 possible patterns, but only 58 of them are uniform (2 patterns with 0 transitions and 56 with exactly 2 transitions).</w:t>
      </w:r>
    </w:p>
    <w:p w14:paraId="6DE41C76" w14:textId="77777777" w:rsidR="00AB3DD4" w:rsidRPr="00AB3DD4" w:rsidRDefault="00AB3DD4" w:rsidP="00AB3DD4">
      <w:pPr>
        <w:numPr>
          <w:ilvl w:val="0"/>
          <w:numId w:val="2"/>
        </w:numPr>
      </w:pPr>
      <w:r w:rsidRPr="00AB3DD4">
        <w:t>These 58 uniform patterns each get their own bin.</w:t>
      </w:r>
    </w:p>
    <w:p w14:paraId="6324DEAA" w14:textId="77777777" w:rsidR="00AB3DD4" w:rsidRPr="00AB3DD4" w:rsidRDefault="00AB3DD4" w:rsidP="00AB3DD4">
      <w:pPr>
        <w:numPr>
          <w:ilvl w:val="0"/>
          <w:numId w:val="2"/>
        </w:numPr>
      </w:pPr>
      <w:r w:rsidRPr="00AB3DD4">
        <w:t xml:space="preserve">All 198 non-uniform patterns are grouped into a single bin, resulting in a total of </w:t>
      </w:r>
      <w:r w:rsidRPr="00AB3DD4">
        <w:rPr>
          <w:b/>
          <w:bCs/>
        </w:rPr>
        <w:t>59 bins</w:t>
      </w:r>
      <w:r w:rsidRPr="00AB3DD4">
        <w:t>.</w:t>
      </w:r>
    </w:p>
    <w:p w14:paraId="187F0D15" w14:textId="77777777" w:rsidR="00AB3DD4" w:rsidRPr="00AB3DD4" w:rsidRDefault="00000000" w:rsidP="00AB3DD4">
      <w:r>
        <w:pict w14:anchorId="0B4E8DB5">
          <v:rect id="_x0000_i1033" style="width:0;height:1.5pt" o:hralign="center" o:hrstd="t" o:hr="t" fillcolor="#a0a0a0" stroked="f"/>
        </w:pict>
      </w:r>
    </w:p>
    <w:p w14:paraId="5D2592A1" w14:textId="77777777" w:rsidR="00AB3DD4" w:rsidRPr="00AB3DD4" w:rsidRDefault="00AB3DD4" w:rsidP="00AB3DD4">
      <w:r w:rsidRPr="00AB3DD4">
        <w:rPr>
          <w:b/>
          <w:bCs/>
        </w:rPr>
        <w:t>Q: What is the benefit of having a fixed number of bins?</w:t>
      </w:r>
      <w:r w:rsidRPr="00AB3DD4">
        <w:br/>
      </w:r>
      <w:r w:rsidRPr="00AB3DD4">
        <w:rPr>
          <w:b/>
          <w:bCs/>
        </w:rPr>
        <w:t>A:</w:t>
      </w:r>
      <w:r w:rsidRPr="00AB3DD4">
        <w:t xml:space="preserve"> The fixed number of bins (e.g., 59 for uniform LBP with P=8) ensures that every image, regardless of its content, produces a feature vector of the same length. This consistency is essential for machine learning algorithms and comparisons across images.</w:t>
      </w:r>
    </w:p>
    <w:p w14:paraId="05770694" w14:textId="77777777" w:rsidR="00AB3DD4" w:rsidRPr="00AB3DD4" w:rsidRDefault="00000000" w:rsidP="00AB3DD4">
      <w:r>
        <w:pict w14:anchorId="5F9F08EE">
          <v:rect id="_x0000_i1034" style="width:0;height:1.5pt" o:hralign="center" o:hrstd="t" o:hr="t" fillcolor="#a0a0a0" stroked="f"/>
        </w:pict>
      </w:r>
    </w:p>
    <w:p w14:paraId="4244184F" w14:textId="77777777" w:rsidR="00AB3DD4" w:rsidRDefault="00AB3DD4" w:rsidP="00AB3DD4">
      <w:r w:rsidRPr="00AB3DD4">
        <w:rPr>
          <w:b/>
          <w:bCs/>
        </w:rPr>
        <w:t>Q: Why do uniform patterns capture the most important texture details?</w:t>
      </w:r>
      <w:r w:rsidRPr="00AB3DD4">
        <w:br/>
      </w:r>
      <w:r w:rsidRPr="00AB3DD4">
        <w:rPr>
          <w:b/>
          <w:bCs/>
        </w:rPr>
        <w:t>A:</w:t>
      </w:r>
      <w:r w:rsidRPr="00AB3DD4">
        <w:t xml:space="preserve"> Uniform patterns occur most frequently in natural textures and effectively represent basic structural elements (such as edges, corners, and flat regions). By focusing on these, LBP provides a robust and compact summary of the local texture that is both discriminative and resilient to noise and lighting changes.</w:t>
      </w:r>
    </w:p>
    <w:p w14:paraId="39A56B18" w14:textId="0EEB0DAB" w:rsidR="00BF4FB5" w:rsidRDefault="00000000" w:rsidP="00AB3DD4">
      <w:r>
        <w:pict w14:anchorId="290A65AB">
          <v:rect id="_x0000_i1035" style="width:0;height:1.5pt" o:hralign="center" o:hrstd="t" o:hr="t" fillcolor="#a0a0a0" stroked="f"/>
        </w:pict>
      </w:r>
    </w:p>
    <w:p w14:paraId="195D6475" w14:textId="2A4A2BD3" w:rsidR="00BF4FB5" w:rsidRPr="00BF4FB5" w:rsidRDefault="00BF4FB5" w:rsidP="00BF4FB5">
      <w:r w:rsidRPr="00BF4FB5">
        <w:rPr>
          <w:b/>
          <w:bCs/>
        </w:rPr>
        <w:t>Q: How is an LBP histogram created?</w:t>
      </w:r>
    </w:p>
    <w:p w14:paraId="2EE3A8A2" w14:textId="77777777" w:rsidR="00BF4FB5" w:rsidRPr="00BF4FB5" w:rsidRDefault="00BF4FB5" w:rsidP="00BF4FB5">
      <w:r w:rsidRPr="00BF4FB5">
        <w:rPr>
          <w:b/>
          <w:bCs/>
        </w:rPr>
        <w:t>A:</w:t>
      </w:r>
    </w:p>
    <w:p w14:paraId="6EC9174E" w14:textId="77777777" w:rsidR="00BF4FB5" w:rsidRPr="00BF4FB5" w:rsidRDefault="00BF4FB5" w:rsidP="00BF4FB5">
      <w:pPr>
        <w:numPr>
          <w:ilvl w:val="0"/>
          <w:numId w:val="3"/>
        </w:numPr>
      </w:pPr>
      <w:r w:rsidRPr="00BF4FB5">
        <w:t>Compute LBP codes for all pixels (excluding edges).</w:t>
      </w:r>
    </w:p>
    <w:p w14:paraId="338FFDFA" w14:textId="77777777" w:rsidR="00BF4FB5" w:rsidRPr="00BF4FB5" w:rsidRDefault="00BF4FB5" w:rsidP="00BF4FB5">
      <w:pPr>
        <w:numPr>
          <w:ilvl w:val="0"/>
          <w:numId w:val="3"/>
        </w:numPr>
      </w:pPr>
      <w:r w:rsidRPr="00BF4FB5">
        <w:t>Flatten codes into a 1D array.</w:t>
      </w:r>
    </w:p>
    <w:p w14:paraId="360F365D" w14:textId="77777777" w:rsidR="00BF4FB5" w:rsidRPr="00BF4FB5" w:rsidRDefault="00BF4FB5" w:rsidP="00BF4FB5">
      <w:pPr>
        <w:numPr>
          <w:ilvl w:val="0"/>
          <w:numId w:val="3"/>
        </w:numPr>
      </w:pPr>
      <w:r w:rsidRPr="00BF4FB5">
        <w:t>Count frequency of each code → histogram.</w:t>
      </w:r>
    </w:p>
    <w:p w14:paraId="00A55FC3" w14:textId="77777777" w:rsidR="00BF4FB5" w:rsidRPr="00BF4FB5" w:rsidRDefault="00BF4FB5" w:rsidP="00BF4FB5">
      <w:pPr>
        <w:numPr>
          <w:ilvl w:val="0"/>
          <w:numId w:val="3"/>
        </w:numPr>
      </w:pPr>
      <w:r w:rsidRPr="00BF4FB5">
        <w:t>Normalize counts to probabilities.</w:t>
      </w:r>
    </w:p>
    <w:p w14:paraId="27FE5A93" w14:textId="228DA65E" w:rsidR="00BF4FB5" w:rsidRPr="00AB3DD4" w:rsidRDefault="00000000" w:rsidP="00AB3DD4">
      <w:r>
        <w:pict w14:anchorId="7A800701">
          <v:rect id="_x0000_i1036" style="width:0;height:1.5pt" o:hralign="center" o:hrstd="t" o:hr="t" fillcolor="#a0a0a0" stroked="f"/>
        </w:pict>
      </w:r>
    </w:p>
    <w:p w14:paraId="6F0A0E9A" w14:textId="77777777" w:rsidR="00C65F66" w:rsidRDefault="00C65F66"/>
    <w:p w14:paraId="1EB4B6E8" w14:textId="3FECC1A1" w:rsidR="00BF4FB5" w:rsidRPr="00BF4FB5" w:rsidRDefault="00BF4FB5" w:rsidP="00BF4FB5">
      <w:r w:rsidRPr="00BF4FB5">
        <w:rPr>
          <w:b/>
          <w:bCs/>
        </w:rPr>
        <w:lastRenderedPageBreak/>
        <w:t>Q: Why use LBP for IC defect detection?</w:t>
      </w:r>
    </w:p>
    <w:p w14:paraId="15D9A8DE" w14:textId="77777777" w:rsidR="00BF4FB5" w:rsidRPr="00BF4FB5" w:rsidRDefault="00BF4FB5" w:rsidP="00BF4FB5">
      <w:r w:rsidRPr="00BF4FB5">
        <w:rPr>
          <w:b/>
          <w:bCs/>
        </w:rPr>
        <w:t>A:</w:t>
      </w:r>
    </w:p>
    <w:p w14:paraId="5A30042B" w14:textId="77777777" w:rsidR="00BF4FB5" w:rsidRPr="00BF4FB5" w:rsidRDefault="00BF4FB5" w:rsidP="00BF4FB5">
      <w:pPr>
        <w:numPr>
          <w:ilvl w:val="0"/>
          <w:numId w:val="4"/>
        </w:numPr>
      </w:pPr>
      <w:r w:rsidRPr="00BF4FB5">
        <w:t>Detects </w:t>
      </w:r>
      <w:r w:rsidRPr="00BF4FB5">
        <w:rPr>
          <w:b/>
          <w:bCs/>
        </w:rPr>
        <w:t>micro-texture changes</w:t>
      </w:r>
      <w:r w:rsidRPr="00BF4FB5">
        <w:t> (scratches, cracks).</w:t>
      </w:r>
    </w:p>
    <w:p w14:paraId="7F1CD64F" w14:textId="77777777" w:rsidR="00BF4FB5" w:rsidRPr="00BF4FB5" w:rsidRDefault="00BF4FB5" w:rsidP="00BF4FB5">
      <w:pPr>
        <w:numPr>
          <w:ilvl w:val="0"/>
          <w:numId w:val="4"/>
        </w:numPr>
      </w:pPr>
      <w:r w:rsidRPr="00BF4FB5">
        <w:t>Robust to </w:t>
      </w:r>
      <w:r w:rsidRPr="00BF4FB5">
        <w:rPr>
          <w:b/>
          <w:bCs/>
        </w:rPr>
        <w:t>lighting variations</w:t>
      </w:r>
      <w:r w:rsidRPr="00BF4FB5">
        <w:t> (uses relative intensities).</w:t>
      </w:r>
    </w:p>
    <w:p w14:paraId="10569C19" w14:textId="77777777" w:rsidR="00BF4FB5" w:rsidRPr="00BF4FB5" w:rsidRDefault="00BF4FB5" w:rsidP="00BF4FB5">
      <w:pPr>
        <w:numPr>
          <w:ilvl w:val="0"/>
          <w:numId w:val="4"/>
        </w:numPr>
      </w:pPr>
      <w:r w:rsidRPr="00BF4FB5">
        <w:t>Fast computation → real-time viable.</w:t>
      </w:r>
    </w:p>
    <w:p w14:paraId="7CB40BE1" w14:textId="716AF45A" w:rsidR="00BF4FB5" w:rsidRDefault="00000000" w:rsidP="00BF4FB5">
      <w:r>
        <w:pict w14:anchorId="7D02E01C">
          <v:rect id="_x0000_i1037" style="width:0;height:1.5pt" o:hralign="center" o:hrstd="t" o:hr="t" fillcolor="#a0a0a0" stroked="f"/>
        </w:pict>
      </w:r>
    </w:p>
    <w:p w14:paraId="4ECCABDD" w14:textId="7264F12E" w:rsidR="00BF4FB5" w:rsidRPr="00BF4FB5" w:rsidRDefault="00BF4FB5" w:rsidP="00BF4FB5">
      <w:r w:rsidRPr="00BF4FB5">
        <w:rPr>
          <w:b/>
          <w:bCs/>
        </w:rPr>
        <w:t>Q: What are LBP’s limitations?</w:t>
      </w:r>
    </w:p>
    <w:p w14:paraId="1CEA13E8" w14:textId="77777777" w:rsidR="00BF4FB5" w:rsidRPr="00BF4FB5" w:rsidRDefault="00BF4FB5" w:rsidP="00BF4FB5">
      <w:r w:rsidRPr="00BF4FB5">
        <w:rPr>
          <w:b/>
          <w:bCs/>
        </w:rPr>
        <w:t>A:</w:t>
      </w:r>
    </w:p>
    <w:p w14:paraId="5B0A5DDB" w14:textId="77777777" w:rsidR="00BF4FB5" w:rsidRPr="00BF4FB5" w:rsidRDefault="00BF4FB5" w:rsidP="00BF4FB5">
      <w:pPr>
        <w:numPr>
          <w:ilvl w:val="0"/>
          <w:numId w:val="5"/>
        </w:numPr>
      </w:pPr>
      <w:r w:rsidRPr="00BF4FB5">
        <w:t>Sensitive to </w:t>
      </w:r>
      <w:r w:rsidRPr="00BF4FB5">
        <w:rPr>
          <w:b/>
          <w:bCs/>
        </w:rPr>
        <w:t>noise</w:t>
      </w:r>
      <w:r w:rsidRPr="00BF4FB5">
        <w:t> in flat regions.</w:t>
      </w:r>
    </w:p>
    <w:p w14:paraId="37BF8BB3" w14:textId="77777777" w:rsidR="00BF4FB5" w:rsidRPr="00BF4FB5" w:rsidRDefault="00BF4FB5" w:rsidP="00BF4FB5">
      <w:pPr>
        <w:numPr>
          <w:ilvl w:val="0"/>
          <w:numId w:val="5"/>
        </w:numPr>
      </w:pPr>
      <w:r w:rsidRPr="00BF4FB5">
        <w:t>Lacks </w:t>
      </w:r>
      <w:r w:rsidRPr="00BF4FB5">
        <w:rPr>
          <w:b/>
          <w:bCs/>
        </w:rPr>
        <w:t>spatial context</w:t>
      </w:r>
      <w:r w:rsidRPr="00BF4FB5">
        <w:t> (solved by combining with GLCM/HOG).</w:t>
      </w:r>
    </w:p>
    <w:p w14:paraId="4A5F3682" w14:textId="77777777" w:rsidR="00BF4FB5" w:rsidRPr="00BF4FB5" w:rsidRDefault="00BF4FB5" w:rsidP="00BF4FB5">
      <w:pPr>
        <w:numPr>
          <w:ilvl w:val="0"/>
          <w:numId w:val="5"/>
        </w:numPr>
      </w:pPr>
      <w:r w:rsidRPr="00BF4FB5">
        <w:t>Struggles with </w:t>
      </w:r>
      <w:r w:rsidRPr="00BF4FB5">
        <w:rPr>
          <w:b/>
          <w:bCs/>
        </w:rPr>
        <w:t>gradual gradients</w:t>
      </w:r>
      <w:r w:rsidRPr="00BF4FB5">
        <w:t> (e.g., shadows).</w:t>
      </w:r>
    </w:p>
    <w:p w14:paraId="6F17E2F6" w14:textId="2AE8F8A9" w:rsidR="00BF4FB5" w:rsidRDefault="00000000" w:rsidP="00BF4FB5">
      <w:r>
        <w:pict w14:anchorId="3F4DE8CE">
          <v:rect id="_x0000_i1038" style="width:0;height:1.5pt" o:hralign="center" o:hrstd="t" o:hr="t" fillcolor="#a0a0a0" stroked="f"/>
        </w:pict>
      </w:r>
    </w:p>
    <w:p w14:paraId="4D8B41B7" w14:textId="17E9EFCD" w:rsidR="00BF4FB5" w:rsidRDefault="00BF4FB5">
      <w:r>
        <w:br w:type="page"/>
      </w:r>
    </w:p>
    <w:p w14:paraId="2C15C1F9" w14:textId="77777777" w:rsidR="00754582" w:rsidRPr="00754582" w:rsidRDefault="00754582" w:rsidP="00754582">
      <w:pPr>
        <w:rPr>
          <w:b/>
          <w:bCs/>
          <w:sz w:val="36"/>
          <w:szCs w:val="36"/>
          <w:u w:val="single"/>
        </w:rPr>
      </w:pPr>
      <w:r w:rsidRPr="00754582">
        <w:rPr>
          <w:b/>
          <w:bCs/>
          <w:sz w:val="36"/>
          <w:szCs w:val="36"/>
          <w:u w:val="single"/>
        </w:rPr>
        <w:lastRenderedPageBreak/>
        <w:t>Histogram of Oriented Gradients (HOG) </w:t>
      </w:r>
    </w:p>
    <w:p w14:paraId="67E0F1D6" w14:textId="77777777" w:rsidR="00754582" w:rsidRPr="00754582" w:rsidRDefault="00754582" w:rsidP="00754582">
      <w:r w:rsidRPr="00754582">
        <w:rPr>
          <w:b/>
          <w:bCs/>
        </w:rPr>
        <w:t>1. Introduction</w:t>
      </w:r>
    </w:p>
    <w:p w14:paraId="3BAA9894" w14:textId="77777777" w:rsidR="00754582" w:rsidRPr="00754582" w:rsidRDefault="00754582" w:rsidP="00754582">
      <w:r w:rsidRPr="00754582">
        <w:t>The Histogram of Oriented Gradients (HOG) is a feature descriptor that quantifies structural patterns in images by analyzing the spatial distribution of edge directions. Unlike texture-based methods like Local Binary Patterns (LBP), HOG focuses on macroscopic geometric anomalies, making it particularly suited for detecting defects such as broken traces, misalignments, and scratches in ICs. This summary formalizes the HOG pipeline, emphasizing its theoretical underpinnings, computational steps, and applicability to IC quality inspection.</w:t>
      </w:r>
    </w:p>
    <w:p w14:paraId="1AAC2695" w14:textId="77777777" w:rsidR="00754582" w:rsidRPr="00754582" w:rsidRDefault="00754582" w:rsidP="00754582">
      <w:r w:rsidRPr="00754582">
        <w:pict w14:anchorId="20BBDDF1">
          <v:rect id="_x0000_i1057" style="width:0;height:.75pt" o:hralign="center" o:hrstd="t" o:hrnoshade="t" o:hr="t" fillcolor="#f8faff" stroked="f"/>
        </w:pict>
      </w:r>
    </w:p>
    <w:p w14:paraId="5950DA2D" w14:textId="77777777" w:rsidR="00754582" w:rsidRPr="00754582" w:rsidRDefault="00754582" w:rsidP="00754582">
      <w:r w:rsidRPr="00754582">
        <w:rPr>
          <w:b/>
          <w:bCs/>
        </w:rPr>
        <w:t>2. Methodology</w:t>
      </w:r>
    </w:p>
    <w:p w14:paraId="0DCEC518" w14:textId="77777777" w:rsidR="00754582" w:rsidRPr="00754582" w:rsidRDefault="00754582" w:rsidP="00754582">
      <w:r w:rsidRPr="00754582">
        <w:rPr>
          <w:b/>
          <w:bCs/>
        </w:rPr>
        <w:t>2.1 Gradient Computation</w:t>
      </w:r>
    </w:p>
    <w:p w14:paraId="506BEDE7" w14:textId="77777777" w:rsidR="00754582" w:rsidRPr="00754582" w:rsidRDefault="00754582" w:rsidP="00754582">
      <w:r w:rsidRPr="00754582">
        <w:t>For each pixel, gradients are computed to capture edge intensity and orientation:</w:t>
      </w:r>
    </w:p>
    <w:p w14:paraId="57929BFF" w14:textId="1430D425" w:rsidR="00754582" w:rsidRPr="00754582" w:rsidRDefault="00754582" w:rsidP="00754582">
      <w:pPr>
        <w:numPr>
          <w:ilvl w:val="0"/>
          <w:numId w:val="6"/>
        </w:numPr>
      </w:pPr>
      <w:r w:rsidRPr="00754582">
        <w:rPr>
          <w:b/>
          <w:bCs/>
        </w:rPr>
        <w:t>Horizontal gradient (Gx​)</w:t>
      </w:r>
      <w:r w:rsidRPr="00754582">
        <w:t>: Detects vertical edges using a Sobel filter (e.g., [−1,0,1</w:t>
      </w:r>
      <w:r>
        <w:t>]</w:t>
      </w:r>
      <w:r w:rsidRPr="00754582">
        <w:t>).</w:t>
      </w:r>
    </w:p>
    <w:p w14:paraId="2E7760C0" w14:textId="68EF2EE8" w:rsidR="00754582" w:rsidRPr="00754582" w:rsidRDefault="00754582" w:rsidP="00754582">
      <w:pPr>
        <w:numPr>
          <w:ilvl w:val="0"/>
          <w:numId w:val="6"/>
        </w:numPr>
      </w:pPr>
      <w:r w:rsidRPr="00754582">
        <w:rPr>
          <w:b/>
          <w:bCs/>
        </w:rPr>
        <w:t>Vertical gradient (Gy​)</w:t>
      </w:r>
      <w:r w:rsidRPr="00754582">
        <w:t>: Detects horizontal edges using a Sobel filter (e.g., [−1,0,</w:t>
      </w:r>
      <w:proofErr w:type="gramStart"/>
      <w:r w:rsidRPr="00754582">
        <w:t>1]T</w:t>
      </w:r>
      <w:proofErr w:type="gramEnd"/>
      <w:r w:rsidRPr="00754582">
        <w:t>).</w:t>
      </w:r>
    </w:p>
    <w:p w14:paraId="34C77ACB" w14:textId="77777777" w:rsidR="00754582" w:rsidRPr="00754582" w:rsidRDefault="00754582" w:rsidP="00754582">
      <w:pPr>
        <w:numPr>
          <w:ilvl w:val="0"/>
          <w:numId w:val="6"/>
        </w:numPr>
      </w:pPr>
      <w:r w:rsidRPr="00754582">
        <w:rPr>
          <w:b/>
          <w:bCs/>
        </w:rPr>
        <w:t>Gradient magnitude</w:t>
      </w:r>
      <w:r w:rsidRPr="00754582">
        <w:t>:</w:t>
      </w:r>
    </w:p>
    <w:p w14:paraId="63BE9DCD" w14:textId="5C14755E" w:rsidR="00754582" w:rsidRPr="00754582" w:rsidRDefault="00754582" w:rsidP="00754582">
      <m:oMathPara>
        <m:oMath>
          <m:r>
            <w:rPr>
              <w:rFonts w:ascii="Cambria Math" w:hAnsi="Cambria Math"/>
            </w:rPr>
            <m:t>Magnitude=</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r>
            <w:rPr>
              <w:rFonts w:ascii="Cambria Math" w:hAnsi="Cambria Math"/>
            </w:rPr>
            <m:t>​​</m:t>
          </m:r>
        </m:oMath>
      </m:oMathPara>
    </w:p>
    <w:p w14:paraId="22B8BC6F" w14:textId="77777777" w:rsidR="00754582" w:rsidRPr="00754582" w:rsidRDefault="00754582" w:rsidP="00754582">
      <w:pPr>
        <w:numPr>
          <w:ilvl w:val="0"/>
          <w:numId w:val="6"/>
        </w:numPr>
      </w:pPr>
      <w:r w:rsidRPr="00754582">
        <w:rPr>
          <w:b/>
          <w:bCs/>
        </w:rPr>
        <w:t>Gradient direction</w:t>
      </w:r>
      <w:r w:rsidRPr="00754582">
        <w:t>:</w:t>
      </w:r>
    </w:p>
    <w:p w14:paraId="28C3CB8C" w14:textId="6BC24AF0" w:rsidR="00754582" w:rsidRDefault="00754582" w:rsidP="00754582">
      <m:oMathPara>
        <m:oMath>
          <m:r>
            <w:rPr>
              <w:rFonts w:ascii="Cambria Math" w:hAnsi="Cambria Math"/>
            </w:rPr>
            <m:t>θ=arctan(</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r>
            <w:rPr>
              <w:rFonts w:ascii="Cambria Math" w:hAnsi="Cambria Math"/>
            </w:rPr>
            <m:t>)</m:t>
          </m:r>
        </m:oMath>
      </m:oMathPara>
    </w:p>
    <w:p w14:paraId="2421A493" w14:textId="7E345752" w:rsidR="00754582" w:rsidRPr="00754582" w:rsidRDefault="00754582" w:rsidP="00754582">
      <w:r w:rsidRPr="00754582">
        <w:t>(adjusted</w:t>
      </w:r>
      <w:r w:rsidRPr="00754582">
        <w:rPr>
          <w:rFonts w:ascii="Calibri" w:hAnsi="Calibri" w:cs="Calibri"/>
        </w:rPr>
        <w:t> </w:t>
      </w:r>
      <w:r w:rsidRPr="00754582">
        <w:t>to</w:t>
      </w:r>
      <w:r w:rsidRPr="00754582">
        <w:rPr>
          <w:rFonts w:ascii="Calibri" w:hAnsi="Calibri" w:cs="Calibri"/>
        </w:rPr>
        <w:t> </w:t>
      </w:r>
      <w:r w:rsidRPr="00754582">
        <w:t>0</w:t>
      </w:r>
      <w:r w:rsidRPr="00754582">
        <w:rPr>
          <w:rFonts w:ascii="Cambria Math" w:hAnsi="Cambria Math" w:cs="Cambria Math"/>
        </w:rPr>
        <w:t>∘</w:t>
      </w:r>
      <w:r w:rsidRPr="00754582">
        <w:rPr>
          <w:rFonts w:ascii="Calibri" w:hAnsi="Calibri" w:cs="Calibri"/>
        </w:rPr>
        <w:t>–</w:t>
      </w:r>
      <w:r w:rsidRPr="00754582">
        <w:t>180</w:t>
      </w:r>
      <w:r w:rsidRPr="00754582">
        <w:rPr>
          <w:rFonts w:ascii="Cambria Math" w:hAnsi="Cambria Math" w:cs="Cambria Math"/>
        </w:rPr>
        <w:t>∘</w:t>
      </w:r>
      <w:r w:rsidRPr="00754582">
        <w:rPr>
          <w:rFonts w:ascii="Calibri" w:hAnsi="Calibri" w:cs="Calibri"/>
        </w:rPr>
        <w:t> </w:t>
      </w:r>
      <w:r w:rsidRPr="00754582">
        <w:t>due</w:t>
      </w:r>
      <w:r w:rsidRPr="00754582">
        <w:rPr>
          <w:rFonts w:ascii="Calibri" w:hAnsi="Calibri" w:cs="Calibri"/>
        </w:rPr>
        <w:t> </w:t>
      </w:r>
      <w:r w:rsidRPr="00754582">
        <w:t>to</w:t>
      </w:r>
      <w:r w:rsidRPr="00754582">
        <w:rPr>
          <w:rFonts w:ascii="Calibri" w:hAnsi="Calibri" w:cs="Calibri"/>
        </w:rPr>
        <w:t> </w:t>
      </w:r>
      <w:r w:rsidRPr="00754582">
        <w:t>symmetry)</w:t>
      </w:r>
    </w:p>
    <w:p w14:paraId="39B3625C" w14:textId="77777777" w:rsidR="00754582" w:rsidRPr="00754582" w:rsidRDefault="00754582" w:rsidP="00754582">
      <w:r w:rsidRPr="00754582">
        <w:rPr>
          <w:b/>
          <w:bCs/>
        </w:rPr>
        <w:t>2.2 Cell Histograms</w:t>
      </w:r>
    </w:p>
    <w:p w14:paraId="31D13DC9" w14:textId="500C3435" w:rsidR="00754582" w:rsidRPr="00754582" w:rsidRDefault="00754582" w:rsidP="00754582">
      <w:pPr>
        <w:numPr>
          <w:ilvl w:val="0"/>
          <w:numId w:val="7"/>
        </w:numPr>
      </w:pPr>
      <w:r w:rsidRPr="00754582">
        <w:t>The image is divided into </w:t>
      </w:r>
      <w:r w:rsidRPr="00754582">
        <w:rPr>
          <w:b/>
          <w:bCs/>
        </w:rPr>
        <w:t>cells</w:t>
      </w:r>
      <w:r w:rsidRPr="00754582">
        <w:t> (e.g., 8×</w:t>
      </w:r>
      <w:r>
        <w:t xml:space="preserve">8 </w:t>
      </w:r>
      <w:r w:rsidRPr="00754582">
        <w:t>pixels).</w:t>
      </w:r>
    </w:p>
    <w:p w14:paraId="433C241B" w14:textId="77777777" w:rsidR="00754582" w:rsidRPr="00754582" w:rsidRDefault="00754582" w:rsidP="00754582">
      <w:pPr>
        <w:numPr>
          <w:ilvl w:val="0"/>
          <w:numId w:val="7"/>
        </w:numPr>
      </w:pPr>
      <w:r w:rsidRPr="00754582">
        <w:t>Each cell generates a </w:t>
      </w:r>
      <w:r w:rsidRPr="00754582">
        <w:rPr>
          <w:b/>
          <w:bCs/>
        </w:rPr>
        <w:t>9-bin histogram</w:t>
      </w:r>
      <w:r w:rsidRPr="00754582">
        <w:t> of gradient directions (0°–180°, binned at 20° intervals).</w:t>
      </w:r>
    </w:p>
    <w:p w14:paraId="754202B6" w14:textId="77777777" w:rsidR="00754582" w:rsidRPr="00754582" w:rsidRDefault="00754582" w:rsidP="00754582">
      <w:pPr>
        <w:numPr>
          <w:ilvl w:val="0"/>
          <w:numId w:val="7"/>
        </w:numPr>
      </w:pPr>
      <w:r w:rsidRPr="00754582">
        <w:t>Gradient magnitudes are accumulated in their respective directional bins.</w:t>
      </w:r>
    </w:p>
    <w:p w14:paraId="006EF755" w14:textId="77777777" w:rsidR="00754582" w:rsidRPr="00754582" w:rsidRDefault="00754582" w:rsidP="00754582">
      <w:r w:rsidRPr="00754582">
        <w:rPr>
          <w:b/>
          <w:bCs/>
        </w:rPr>
        <w:t>Example</w:t>
      </w:r>
      <w:r w:rsidRPr="00754582">
        <w:t>:</w:t>
      </w:r>
    </w:p>
    <w:p w14:paraId="3C132B0E" w14:textId="5ACFC979" w:rsidR="00754582" w:rsidRPr="00754582" w:rsidRDefault="00754582" w:rsidP="00754582">
      <w:pPr>
        <w:numPr>
          <w:ilvl w:val="0"/>
          <w:numId w:val="8"/>
        </w:numPr>
      </w:pPr>
      <w:r w:rsidRPr="00754582">
        <w:t>A vertical trace in an IC produces gradients near 0</w:t>
      </w:r>
      <w:proofErr w:type="gramStart"/>
      <w:r w:rsidRPr="00754582">
        <w:rPr>
          <w:rFonts w:ascii="Cambria Math" w:hAnsi="Cambria Math" w:cs="Cambria Math"/>
        </w:rPr>
        <w:t>∘</w:t>
      </w:r>
      <w:r w:rsidRPr="00754582">
        <w:t>(</w:t>
      </w:r>
      <w:proofErr w:type="gramEnd"/>
      <w:r w:rsidRPr="00754582">
        <w:t>strong magnitudes).</w:t>
      </w:r>
    </w:p>
    <w:p w14:paraId="46679440" w14:textId="3CA8A5CC" w:rsidR="00754582" w:rsidRPr="00754582" w:rsidRDefault="00754582" w:rsidP="00754582">
      <w:pPr>
        <w:numPr>
          <w:ilvl w:val="0"/>
          <w:numId w:val="8"/>
        </w:numPr>
      </w:pPr>
      <w:r w:rsidRPr="00754582">
        <w:t>A diagonal scratch introduces gradients at 45</w:t>
      </w:r>
      <w:r w:rsidRPr="00754582">
        <w:rPr>
          <w:rFonts w:ascii="Cambria Math" w:hAnsi="Cambria Math" w:cs="Cambria Math"/>
        </w:rPr>
        <w:t>∘</w:t>
      </w:r>
      <w:r w:rsidRPr="00754582">
        <w:t> or 135</w:t>
      </w:r>
      <w:r w:rsidRPr="00754582">
        <w:rPr>
          <w:rFonts w:ascii="Cambria Math" w:hAnsi="Cambria Math" w:cs="Cambria Math"/>
        </w:rPr>
        <w:t>∘</w:t>
      </w:r>
    </w:p>
    <w:p w14:paraId="0EAF2A3A" w14:textId="77777777" w:rsidR="00754582" w:rsidRPr="00754582" w:rsidRDefault="00754582" w:rsidP="00754582">
      <w:r w:rsidRPr="00754582">
        <w:rPr>
          <w:b/>
          <w:bCs/>
        </w:rPr>
        <w:t>2.3 Block Normalization</w:t>
      </w:r>
    </w:p>
    <w:p w14:paraId="70F3B7C7" w14:textId="68866891" w:rsidR="00754582" w:rsidRPr="00754582" w:rsidRDefault="00754582" w:rsidP="00754582">
      <w:pPr>
        <w:numPr>
          <w:ilvl w:val="0"/>
          <w:numId w:val="9"/>
        </w:numPr>
      </w:pPr>
      <w:r w:rsidRPr="00754582">
        <w:t>Cells are grouped into </w:t>
      </w:r>
      <w:r w:rsidRPr="00754582">
        <w:rPr>
          <w:b/>
          <w:bCs/>
        </w:rPr>
        <w:t>blocks</w:t>
      </w:r>
      <w:r w:rsidRPr="00754582">
        <w:t> (e.g., 2×</w:t>
      </w:r>
      <w:r>
        <w:t xml:space="preserve">2 </w:t>
      </w:r>
      <w:r w:rsidRPr="00754582">
        <w:t>cells) to normalize histograms.</w:t>
      </w:r>
    </w:p>
    <w:p w14:paraId="50DE3CC9" w14:textId="77777777" w:rsidR="00754582" w:rsidRPr="00754582" w:rsidRDefault="00754582" w:rsidP="00754582">
      <w:pPr>
        <w:numPr>
          <w:ilvl w:val="0"/>
          <w:numId w:val="9"/>
        </w:numPr>
      </w:pPr>
      <w:r w:rsidRPr="00754582">
        <w:rPr>
          <w:b/>
          <w:bCs/>
        </w:rPr>
        <w:t>L2 normalization</w:t>
      </w:r>
      <w:r w:rsidRPr="00754582">
        <w:t> is applied per block:</w:t>
      </w:r>
    </w:p>
    <w:p w14:paraId="78CECFA5" w14:textId="6BBC9113" w:rsidR="00754582" w:rsidRPr="00754582" w:rsidRDefault="00754582" w:rsidP="00754582">
      <m:oMathPara>
        <m:oMath>
          <m:sSub>
            <m:sSubPr>
              <m:ctrlPr>
                <w:rPr>
                  <w:rFonts w:ascii="Cambria Math" w:hAnsi="Cambria Math"/>
                  <w:i/>
                </w:rPr>
              </m:ctrlPr>
            </m:sSubPr>
            <m:e>
              <m:r>
                <w:rPr>
                  <w:rFonts w:ascii="Cambria Math" w:hAnsi="Cambria Math"/>
                </w:rPr>
                <m:t>v</m:t>
              </m:r>
            </m:e>
            <m:sub>
              <m:r>
                <w:rPr>
                  <w:rFonts w:ascii="Cambria Math" w:hAnsi="Cambria Math"/>
                </w:rPr>
                <m:t>normalized</m:t>
              </m:r>
            </m:sub>
          </m:sSub>
          <m:r>
            <w:rPr>
              <w:rFonts w:ascii="Cambria Math" w:hAnsi="Cambria Math"/>
            </w:rPr>
            <m:t>=</m:t>
          </m:r>
          <m:f>
            <m:fPr>
              <m:ctrlPr>
                <w:rPr>
                  <w:rFonts w:ascii="Cambria Math" w:hAnsi="Cambria Math" w:cs="Cambria Math"/>
                  <w:i/>
                </w:rPr>
              </m:ctrlPr>
            </m:fPr>
            <m:num>
              <m:r>
                <w:rPr>
                  <w:rFonts w:ascii="Cambria Math" w:hAnsi="Cambria Math"/>
                </w:rPr>
                <m:t>v</m:t>
              </m:r>
              <m:ctrlPr>
                <w:rPr>
                  <w:rFonts w:ascii="Cambria Math" w:hAnsi="Cambria Math"/>
                  <w:i/>
                </w:rPr>
              </m:ctrlP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v</m:t>
                      </m:r>
                    </m:e>
                  </m:d>
                </m:e>
                <m:sub>
                  <m:r>
                    <w:rPr>
                      <w:rFonts w:ascii="Cambria Math" w:hAnsi="Cambria Math"/>
                    </w:rPr>
                    <m:t>2</m:t>
                  </m:r>
                </m:sub>
              </m:sSub>
              <m:r>
                <w:rPr>
                  <w:rFonts w:ascii="Cambria Math" w:hAnsi="Cambria Math"/>
                </w:rPr>
                <m:t>+ε</m:t>
              </m:r>
            </m:den>
          </m:f>
        </m:oMath>
      </m:oMathPara>
    </w:p>
    <w:p w14:paraId="3100EAF9" w14:textId="341FC6BF" w:rsidR="00754582" w:rsidRPr="00754582" w:rsidRDefault="00754582" w:rsidP="00754582">
      <w:r w:rsidRPr="00754582">
        <w:t>where v is the concatenated histogram vector of the block, and ϵ prevents division by zero.</w:t>
      </w:r>
    </w:p>
    <w:p w14:paraId="0B431A04" w14:textId="77777777" w:rsidR="00754582" w:rsidRPr="00754582" w:rsidRDefault="00754582" w:rsidP="00754582">
      <w:pPr>
        <w:numPr>
          <w:ilvl w:val="0"/>
          <w:numId w:val="9"/>
        </w:numPr>
      </w:pPr>
      <w:r w:rsidRPr="00754582">
        <w:t>Normalization ensures invariance to global illumination changes by scaling features to a unit norm.</w:t>
      </w:r>
    </w:p>
    <w:p w14:paraId="2849D0D7" w14:textId="77777777" w:rsidR="00754582" w:rsidRPr="00754582" w:rsidRDefault="00754582" w:rsidP="00754582">
      <w:r w:rsidRPr="00754582">
        <w:rPr>
          <w:b/>
          <w:bCs/>
        </w:rPr>
        <w:t>2.4 Feature Vector Formation</w:t>
      </w:r>
    </w:p>
    <w:p w14:paraId="32DD833A" w14:textId="77777777" w:rsidR="00754582" w:rsidRPr="00754582" w:rsidRDefault="00754582" w:rsidP="00754582">
      <w:pPr>
        <w:numPr>
          <w:ilvl w:val="0"/>
          <w:numId w:val="10"/>
        </w:numPr>
      </w:pPr>
      <w:r w:rsidRPr="00754582">
        <w:t>Normalized block histograms are concatenated into a </w:t>
      </w:r>
      <w:r w:rsidRPr="00754582">
        <w:rPr>
          <w:b/>
          <w:bCs/>
        </w:rPr>
        <w:t>high-dimensional feature vector</w:t>
      </w:r>
      <w:r w:rsidRPr="00754582">
        <w:t> encoding edge structure across the entire image.</w:t>
      </w:r>
    </w:p>
    <w:p w14:paraId="7700079B" w14:textId="77777777" w:rsidR="00754582" w:rsidRPr="00754582" w:rsidRDefault="00754582" w:rsidP="00754582">
      <w:r w:rsidRPr="00754582">
        <w:pict w14:anchorId="623E1B13">
          <v:rect id="_x0000_i1058" style="width:0;height:.75pt" o:hralign="center" o:hrstd="t" o:hrnoshade="t" o:hr="t" fillcolor="#f8faff" stroked="f"/>
        </w:pict>
      </w:r>
    </w:p>
    <w:p w14:paraId="5730C6B5" w14:textId="77777777" w:rsidR="00754582" w:rsidRPr="00754582" w:rsidRDefault="00754582" w:rsidP="00754582">
      <w:r w:rsidRPr="00754582">
        <w:rPr>
          <w:b/>
          <w:bCs/>
        </w:rPr>
        <w:t>3. Application to IC Defect Detection</w:t>
      </w:r>
    </w:p>
    <w:p w14:paraId="05440245" w14:textId="77777777" w:rsidR="00754582" w:rsidRPr="00754582" w:rsidRDefault="00754582" w:rsidP="00754582">
      <w:r w:rsidRPr="00754582">
        <w:rPr>
          <w:b/>
          <w:bCs/>
        </w:rPr>
        <w:t>3.1 Defect Signatures</w:t>
      </w:r>
    </w:p>
    <w:p w14:paraId="1D17D5DA" w14:textId="3E93F2C8" w:rsidR="00754582" w:rsidRPr="00754582" w:rsidRDefault="00754582" w:rsidP="00754582">
      <w:pPr>
        <w:numPr>
          <w:ilvl w:val="0"/>
          <w:numId w:val="11"/>
        </w:numPr>
      </w:pPr>
      <w:r w:rsidRPr="00754582">
        <w:rPr>
          <w:b/>
          <w:bCs/>
        </w:rPr>
        <w:t>Broken traces</w:t>
      </w:r>
      <w:r w:rsidRPr="00754582">
        <w:t>: Absence of expected edge directions (e.g., missing 0</w:t>
      </w:r>
      <w:r w:rsidRPr="00754582">
        <w:rPr>
          <w:rFonts w:ascii="Cambria Math" w:hAnsi="Cambria Math" w:cs="Cambria Math"/>
        </w:rPr>
        <w:t>∘</w:t>
      </w:r>
      <w:r w:rsidRPr="00754582">
        <w:t> or 90</w:t>
      </w:r>
      <w:r w:rsidRPr="00754582">
        <w:rPr>
          <w:rFonts w:ascii="Cambria Math" w:hAnsi="Cambria Math" w:cs="Cambria Math"/>
        </w:rPr>
        <w:t>∘</w:t>
      </w:r>
      <w:r w:rsidRPr="00754582">
        <w:t> bins).</w:t>
      </w:r>
    </w:p>
    <w:p w14:paraId="3673DC4B" w14:textId="179C51EF" w:rsidR="00754582" w:rsidRPr="00754582" w:rsidRDefault="00754582" w:rsidP="00754582">
      <w:pPr>
        <w:numPr>
          <w:ilvl w:val="0"/>
          <w:numId w:val="11"/>
        </w:numPr>
      </w:pPr>
      <w:r w:rsidRPr="00754582">
        <w:rPr>
          <w:b/>
          <w:bCs/>
        </w:rPr>
        <w:t>Misalignments</w:t>
      </w:r>
      <w:r w:rsidRPr="00754582">
        <w:t>: Anomalous spikes in non-canonical bins (e.g., 45</w:t>
      </w:r>
      <w:r w:rsidRPr="00754582">
        <w:rPr>
          <w:rFonts w:ascii="Cambria Math" w:hAnsi="Cambria Math" w:cs="Cambria Math"/>
        </w:rPr>
        <w:t>∘</w:t>
      </w:r>
      <w:r w:rsidRPr="00754582">
        <w:t> in a grid-aligned IC).</w:t>
      </w:r>
    </w:p>
    <w:p w14:paraId="15D709C2" w14:textId="77777777" w:rsidR="00754582" w:rsidRPr="00754582" w:rsidRDefault="00754582" w:rsidP="00754582">
      <w:pPr>
        <w:numPr>
          <w:ilvl w:val="0"/>
          <w:numId w:val="11"/>
        </w:numPr>
      </w:pPr>
      <w:r w:rsidRPr="00754582">
        <w:rPr>
          <w:b/>
          <w:bCs/>
        </w:rPr>
        <w:t>Scratches</w:t>
      </w:r>
      <w:r w:rsidRPr="00754582">
        <w:t>: Localized high-magnitude gradients in irregular directions.</w:t>
      </w:r>
    </w:p>
    <w:p w14:paraId="759E0927" w14:textId="77777777" w:rsidR="00754582" w:rsidRPr="00754582" w:rsidRDefault="00754582" w:rsidP="00754582">
      <w:r w:rsidRPr="00754582">
        <w:rPr>
          <w:b/>
          <w:bCs/>
        </w:rPr>
        <w:t>3.2 Advantages Over LBP</w:t>
      </w:r>
    </w:p>
    <w:p w14:paraId="4AD2076A" w14:textId="77777777" w:rsidR="00754582" w:rsidRPr="00754582" w:rsidRDefault="00754582" w:rsidP="00754582">
      <w:pPr>
        <w:numPr>
          <w:ilvl w:val="0"/>
          <w:numId w:val="12"/>
        </w:numPr>
      </w:pPr>
      <w:r w:rsidRPr="00754582">
        <w:rPr>
          <w:b/>
          <w:bCs/>
        </w:rPr>
        <w:t>Structural Sensitivity</w:t>
      </w:r>
      <w:r w:rsidRPr="00754582">
        <w:t>: HOG captures large-scale geometric distortions, while LBP focuses on micro-textures.</w:t>
      </w:r>
    </w:p>
    <w:p w14:paraId="76735D39" w14:textId="77777777" w:rsidR="00754582" w:rsidRPr="00754582" w:rsidRDefault="00754582" w:rsidP="00754582">
      <w:pPr>
        <w:numPr>
          <w:ilvl w:val="0"/>
          <w:numId w:val="12"/>
        </w:numPr>
      </w:pPr>
      <w:r w:rsidRPr="00754582">
        <w:rPr>
          <w:b/>
          <w:bCs/>
        </w:rPr>
        <w:t>Lighting Robustness</w:t>
      </w:r>
      <w:r w:rsidRPr="00754582">
        <w:t>: Normalization mitigates brightness variations, unlike LBP, which assumes uniform illumination.</w:t>
      </w:r>
    </w:p>
    <w:p w14:paraId="42CC4D3E" w14:textId="77777777" w:rsidR="00754582" w:rsidRPr="00754582" w:rsidRDefault="00754582" w:rsidP="00754582">
      <w:pPr>
        <w:numPr>
          <w:ilvl w:val="0"/>
          <w:numId w:val="12"/>
        </w:numPr>
      </w:pPr>
      <w:r w:rsidRPr="00754582">
        <w:rPr>
          <w:b/>
          <w:bCs/>
        </w:rPr>
        <w:t>Interpretability</w:t>
      </w:r>
      <w:r w:rsidRPr="00754582">
        <w:t>: Direct mapping between histogram bins and physical edge orientations (e.g., vertical/horizontal traces).</w:t>
      </w:r>
    </w:p>
    <w:p w14:paraId="32BC0EFA" w14:textId="77777777" w:rsidR="00754582" w:rsidRPr="00754582" w:rsidRDefault="00754582" w:rsidP="00754582">
      <w:r w:rsidRPr="00754582">
        <w:rPr>
          <w:b/>
          <w:bCs/>
        </w:rPr>
        <w:t>3.3 Limitations</w:t>
      </w:r>
    </w:p>
    <w:p w14:paraId="73976349" w14:textId="77777777" w:rsidR="00754582" w:rsidRPr="00754582" w:rsidRDefault="00754582" w:rsidP="00754582">
      <w:pPr>
        <w:numPr>
          <w:ilvl w:val="0"/>
          <w:numId w:val="13"/>
        </w:numPr>
      </w:pPr>
      <w:r w:rsidRPr="00754582">
        <w:rPr>
          <w:b/>
          <w:bCs/>
        </w:rPr>
        <w:t>Computational Cost</w:t>
      </w:r>
      <w:r w:rsidRPr="00754582">
        <w:t>: Gradient calculations and block processing are slower than LBP.</w:t>
      </w:r>
    </w:p>
    <w:p w14:paraId="11C8D8E4" w14:textId="77777777" w:rsidR="00754582" w:rsidRPr="00754582" w:rsidRDefault="00754582" w:rsidP="00754582">
      <w:pPr>
        <w:numPr>
          <w:ilvl w:val="0"/>
          <w:numId w:val="13"/>
        </w:numPr>
      </w:pPr>
      <w:r w:rsidRPr="00754582">
        <w:rPr>
          <w:b/>
          <w:bCs/>
        </w:rPr>
        <w:t>Parameter Sensitivity</w:t>
      </w:r>
      <w:r w:rsidRPr="00754582">
        <w:t>: Performance depends on tuning cell/block sizes and bin counts.</w:t>
      </w:r>
    </w:p>
    <w:p w14:paraId="61354F8F" w14:textId="77777777" w:rsidR="00754582" w:rsidRPr="00754582" w:rsidRDefault="00754582" w:rsidP="00754582">
      <w:r w:rsidRPr="00754582">
        <w:pict w14:anchorId="03A18E69">
          <v:rect id="_x0000_i1059" style="width:0;height:.75pt" o:hralign="center" o:hrstd="t" o:hrnoshade="t" o:hr="t" fillcolor="#f8faff" stroked="f"/>
        </w:pict>
      </w:r>
    </w:p>
    <w:p w14:paraId="553A0BA5" w14:textId="77777777" w:rsidR="00754582" w:rsidRPr="00754582" w:rsidRDefault="00754582" w:rsidP="00754582">
      <w:r w:rsidRPr="00754582">
        <w:rPr>
          <w:b/>
          <w:bCs/>
        </w:rPr>
        <w:t>4. Experimental Validation</w:t>
      </w:r>
    </w:p>
    <w:p w14:paraId="2EDDABF5" w14:textId="77777777" w:rsidR="00754582" w:rsidRPr="00754582" w:rsidRDefault="00754582" w:rsidP="00754582">
      <w:r w:rsidRPr="00754582">
        <w:t>To validate HOG for IC defect detection:</w:t>
      </w:r>
    </w:p>
    <w:p w14:paraId="091AA8E1" w14:textId="77777777" w:rsidR="00754582" w:rsidRPr="00754582" w:rsidRDefault="00754582" w:rsidP="00754582">
      <w:pPr>
        <w:numPr>
          <w:ilvl w:val="0"/>
          <w:numId w:val="14"/>
        </w:numPr>
      </w:pPr>
      <w:r w:rsidRPr="00754582">
        <w:rPr>
          <w:b/>
          <w:bCs/>
        </w:rPr>
        <w:t>Dataset</w:t>
      </w:r>
      <w:r w:rsidRPr="00754582">
        <w:t xml:space="preserve">: Curate images of normal and defective ICs with labels (e.g., </w:t>
      </w:r>
      <w:proofErr w:type="spellStart"/>
      <w:r w:rsidRPr="00754582">
        <w:t>MVTec</w:t>
      </w:r>
      <w:proofErr w:type="spellEnd"/>
      <w:r w:rsidRPr="00754582">
        <w:t xml:space="preserve"> AD).</w:t>
      </w:r>
    </w:p>
    <w:p w14:paraId="5ECD6F2B" w14:textId="184C4DDA" w:rsidR="00754582" w:rsidRPr="00754582" w:rsidRDefault="00754582" w:rsidP="00754582">
      <w:pPr>
        <w:numPr>
          <w:ilvl w:val="0"/>
          <w:numId w:val="14"/>
        </w:numPr>
      </w:pPr>
      <w:r w:rsidRPr="00754582">
        <w:rPr>
          <w:b/>
          <w:bCs/>
        </w:rPr>
        <w:t>Feature Extraction</w:t>
      </w:r>
      <w:r w:rsidRPr="00754582">
        <w:t>: Compute HOG descriptors using parameters optimized for IC structures (8×8 cells, 2×2</w:t>
      </w:r>
      <w:r>
        <w:t xml:space="preserve"> </w:t>
      </w:r>
      <w:r w:rsidRPr="00754582">
        <w:t>blocks, 9 bins).</w:t>
      </w:r>
    </w:p>
    <w:p w14:paraId="0A2E9DA4" w14:textId="77777777" w:rsidR="00754582" w:rsidRPr="00754582" w:rsidRDefault="00754582" w:rsidP="00754582">
      <w:pPr>
        <w:numPr>
          <w:ilvl w:val="0"/>
          <w:numId w:val="14"/>
        </w:numPr>
      </w:pPr>
      <w:r w:rsidRPr="00754582">
        <w:rPr>
          <w:b/>
          <w:bCs/>
        </w:rPr>
        <w:t>Classification</w:t>
      </w:r>
      <w:r w:rsidRPr="00754582">
        <w:t>: Train a classifier (e.g., SVM, Random Forest) on HOG features to distinguish defective/normal ICs.</w:t>
      </w:r>
    </w:p>
    <w:p w14:paraId="396247F6" w14:textId="77777777" w:rsidR="00754582" w:rsidRPr="00754582" w:rsidRDefault="00754582" w:rsidP="00754582">
      <w:r w:rsidRPr="00754582">
        <w:rPr>
          <w:b/>
          <w:bCs/>
        </w:rPr>
        <w:lastRenderedPageBreak/>
        <w:t>Expected Results</w:t>
      </w:r>
      <w:r w:rsidRPr="00754582">
        <w:t>:</w:t>
      </w:r>
    </w:p>
    <w:p w14:paraId="0A6F88BB" w14:textId="77777777" w:rsidR="00754582" w:rsidRPr="00754582" w:rsidRDefault="00754582" w:rsidP="00754582">
      <w:pPr>
        <w:numPr>
          <w:ilvl w:val="0"/>
          <w:numId w:val="15"/>
        </w:numPr>
      </w:pPr>
      <w:r w:rsidRPr="00754582">
        <w:t>High accuracy in detecting structural defects (e.g., broken traces).</w:t>
      </w:r>
    </w:p>
    <w:p w14:paraId="73DD11AC" w14:textId="77777777" w:rsidR="00754582" w:rsidRPr="00754582" w:rsidRDefault="00754582" w:rsidP="00754582">
      <w:pPr>
        <w:numPr>
          <w:ilvl w:val="0"/>
          <w:numId w:val="15"/>
        </w:numPr>
      </w:pPr>
      <w:r w:rsidRPr="00754582">
        <w:t>Reduced false positives from lighting artifacts compared to non-normalized methods.</w:t>
      </w:r>
    </w:p>
    <w:p w14:paraId="04A149E4" w14:textId="77777777" w:rsidR="00BF4FB5" w:rsidRDefault="00BF4FB5" w:rsidP="00BF4FB5"/>
    <w:p w14:paraId="674338C6" w14:textId="09767912" w:rsidR="0069113E" w:rsidRPr="0004366B" w:rsidRDefault="006523AA" w:rsidP="00BF4FB5">
      <w:pPr>
        <w:rPr>
          <w:b/>
          <w:bCs/>
          <w:sz w:val="28"/>
          <w:szCs w:val="28"/>
          <w:u w:val="single"/>
        </w:rPr>
      </w:pPr>
      <w:r w:rsidRPr="0004366B">
        <w:rPr>
          <w:b/>
          <w:bCs/>
          <w:sz w:val="28"/>
          <w:szCs w:val="28"/>
          <w:u w:val="single"/>
        </w:rPr>
        <w:t xml:space="preserve">Illustrative </w:t>
      </w:r>
      <w:r w:rsidR="0069113E" w:rsidRPr="0004366B">
        <w:rPr>
          <w:b/>
          <w:bCs/>
          <w:sz w:val="28"/>
          <w:szCs w:val="28"/>
          <w:u w:val="single"/>
        </w:rPr>
        <w:t>Example</w:t>
      </w:r>
    </w:p>
    <w:p w14:paraId="4CC4AC86" w14:textId="77777777" w:rsidR="0069113E" w:rsidRPr="0069113E" w:rsidRDefault="0069113E" w:rsidP="0069113E">
      <w:r w:rsidRPr="0069113E">
        <w:t>Let’s walk through a </w:t>
      </w:r>
      <w:r w:rsidRPr="0069113E">
        <w:rPr>
          <w:b/>
          <w:bCs/>
        </w:rPr>
        <w:t>concrete 8×8 cell example</w:t>
      </w:r>
      <w:r w:rsidRPr="0069113E">
        <w:t> from an IC image with a </w:t>
      </w:r>
      <w:r w:rsidRPr="0069113E">
        <w:rPr>
          <w:b/>
          <w:bCs/>
        </w:rPr>
        <w:t>vertical trace</w:t>
      </w:r>
      <w:r w:rsidRPr="0069113E">
        <w:t> (normal) and a </w:t>
      </w:r>
      <w:r w:rsidRPr="0069113E">
        <w:rPr>
          <w:b/>
          <w:bCs/>
        </w:rPr>
        <w:t>diagonal scratch</w:t>
      </w:r>
      <w:r w:rsidRPr="0069113E">
        <w:t> (defect).</w:t>
      </w:r>
    </w:p>
    <w:p w14:paraId="301B7383" w14:textId="77777777" w:rsidR="0069113E" w:rsidRPr="0069113E" w:rsidRDefault="0069113E" w:rsidP="0069113E">
      <w:r w:rsidRPr="0069113E">
        <w:pict w14:anchorId="5444B098">
          <v:rect id="_x0000_i1087" style="width:0;height:.75pt" o:hralign="center" o:hrstd="t" o:hrnoshade="t" o:hr="t" fillcolor="#f8faff" stroked="f"/>
        </w:pict>
      </w:r>
    </w:p>
    <w:p w14:paraId="282B3279" w14:textId="77777777" w:rsidR="0069113E" w:rsidRPr="0069113E" w:rsidRDefault="0069113E" w:rsidP="0069113E">
      <w:r w:rsidRPr="0069113E">
        <w:rPr>
          <w:b/>
          <w:bCs/>
        </w:rPr>
        <w:t>Step 1: 8×8 Pixel Grid (Simplified)</w:t>
      </w:r>
    </w:p>
    <w:p w14:paraId="1C3C032F" w14:textId="77777777" w:rsidR="0069113E" w:rsidRPr="0069113E" w:rsidRDefault="0069113E" w:rsidP="0069113E">
      <w:r w:rsidRPr="0069113E">
        <w:t>Imagine a vertical trace in an IC. The left half is dark (50), and the right half is bright (200), creating a </w:t>
      </w:r>
      <w:r w:rsidRPr="0069113E">
        <w:rPr>
          <w:b/>
          <w:bCs/>
        </w:rPr>
        <w:t>vertical edge</w:t>
      </w:r>
      <w:r w:rsidRPr="0069113E">
        <w:t>:</w:t>
      </w:r>
    </w:p>
    <w:p w14:paraId="4552D088" w14:textId="77777777" w:rsidR="0069113E" w:rsidRPr="0069113E" w:rsidRDefault="0069113E" w:rsidP="0069113E">
      <w:r w:rsidRPr="0069113E">
        <w:t>| 50 | 50 | 50 | 200 | 200 | 200 | 200 | 200 |</w:t>
      </w:r>
      <w:r w:rsidRPr="0069113E">
        <w:br/>
        <w:t>| 50 | 50 | 50 | 200 | 200 | 200 | 200 | 200 |</w:t>
      </w:r>
      <w:r w:rsidRPr="0069113E">
        <w:br/>
        <w:t>| 50 | 50 | 50 | 200 | 200 | 200 | 200 | 200 |</w:t>
      </w:r>
      <w:r w:rsidRPr="0069113E">
        <w:br/>
        <w:t>| 50 | 50 | 50 | 200 | 200 | 200 | 200 | 200 |</w:t>
      </w:r>
      <w:r w:rsidRPr="0069113E">
        <w:br/>
        <w:t>| 50 | 50 | 50 | 200 | 200 | 200 | 200 | 200 |</w:t>
      </w:r>
      <w:r w:rsidRPr="0069113E">
        <w:br/>
        <w:t>| 50 | 50 | 50 | 200 | 200 | 200 | 200 | 200 |</w:t>
      </w:r>
      <w:r w:rsidRPr="0069113E">
        <w:br/>
        <w:t>| 50 | 50 | 50 | 200 | 200 | 200 | 200 | 200 |</w:t>
      </w:r>
      <w:r w:rsidRPr="0069113E">
        <w:br/>
        <w:t>| 50 | 50 | 50 | 200 | 200 | 200 | 200 | 200 |</w:t>
      </w:r>
    </w:p>
    <w:p w14:paraId="1516BC90" w14:textId="77777777" w:rsidR="0069113E" w:rsidRPr="0069113E" w:rsidRDefault="0069113E" w:rsidP="0069113E">
      <w:r w:rsidRPr="0069113E">
        <w:pict w14:anchorId="6A378C7C">
          <v:rect id="_x0000_i1088" style="width:0;height:.75pt" o:hralign="center" o:hrstd="t" o:hrnoshade="t" o:hr="t" fillcolor="#f8faff" stroked="f"/>
        </w:pict>
      </w:r>
    </w:p>
    <w:p w14:paraId="244C9AE9" w14:textId="77777777" w:rsidR="0069113E" w:rsidRPr="0069113E" w:rsidRDefault="0069113E" w:rsidP="0069113E">
      <w:r w:rsidRPr="0069113E">
        <w:rPr>
          <w:b/>
          <w:bCs/>
        </w:rPr>
        <w:t>Step 2: Compute Gradients for One Pixel</w:t>
      </w:r>
    </w:p>
    <w:p w14:paraId="29DF91C5" w14:textId="77777777" w:rsidR="0069113E" w:rsidRPr="0069113E" w:rsidRDefault="0069113E" w:rsidP="0069113E">
      <w:r w:rsidRPr="0069113E">
        <w:t>Let’s pick the pixel at </w:t>
      </w:r>
      <w:r w:rsidRPr="0069113E">
        <w:rPr>
          <w:b/>
          <w:bCs/>
        </w:rPr>
        <w:t>(row=4, column=4)</w:t>
      </w:r>
      <w:r w:rsidRPr="0069113E">
        <w:t> (center of the vertical edge):</w:t>
      </w:r>
    </w:p>
    <w:p w14:paraId="00E80418" w14:textId="77777777" w:rsidR="0069113E" w:rsidRPr="0069113E" w:rsidRDefault="0069113E" w:rsidP="0069113E">
      <w:pPr>
        <w:numPr>
          <w:ilvl w:val="0"/>
          <w:numId w:val="16"/>
        </w:numPr>
      </w:pPr>
      <w:r w:rsidRPr="0069113E">
        <w:rPr>
          <w:b/>
          <w:bCs/>
        </w:rPr>
        <w:t>Horizontal neighbors</w:t>
      </w:r>
      <w:r w:rsidRPr="0069113E">
        <w:t>:</w:t>
      </w:r>
      <w:r w:rsidRPr="0069113E">
        <w:br/>
        <w:t>Left = 50, Right = 200</w:t>
      </w:r>
    </w:p>
    <w:p w14:paraId="5FF1B1CE" w14:textId="0A816180" w:rsidR="0069113E" w:rsidRPr="0069113E" w:rsidRDefault="0069113E" w:rsidP="0069113E">
      <w:r w:rsidRPr="0069113E">
        <w:t>Gx=Right−Left=200−50=150</w:t>
      </w:r>
    </w:p>
    <w:p w14:paraId="563F28AB" w14:textId="77777777" w:rsidR="0069113E" w:rsidRPr="0069113E" w:rsidRDefault="0069113E" w:rsidP="0069113E">
      <w:pPr>
        <w:numPr>
          <w:ilvl w:val="0"/>
          <w:numId w:val="16"/>
        </w:numPr>
      </w:pPr>
      <w:r w:rsidRPr="0069113E">
        <w:rPr>
          <w:b/>
          <w:bCs/>
        </w:rPr>
        <w:t>Vertical neighbors</w:t>
      </w:r>
      <w:r w:rsidRPr="0069113E">
        <w:t>:</w:t>
      </w:r>
      <w:r w:rsidRPr="0069113E">
        <w:br/>
        <w:t>Top = 50, Bottom = 50</w:t>
      </w:r>
    </w:p>
    <w:p w14:paraId="5007FE96" w14:textId="5450CF23" w:rsidR="0069113E" w:rsidRPr="0069113E" w:rsidRDefault="0069113E" w:rsidP="0069113E">
      <w:r w:rsidRPr="0069113E">
        <w:t>Gy=Bottom−Top=50−50=</w:t>
      </w:r>
      <w:r>
        <w:t>0</w:t>
      </w:r>
    </w:p>
    <w:p w14:paraId="5DBEB1DB" w14:textId="77777777" w:rsidR="0069113E" w:rsidRPr="0069113E" w:rsidRDefault="0069113E" w:rsidP="0069113E">
      <w:pPr>
        <w:numPr>
          <w:ilvl w:val="0"/>
          <w:numId w:val="16"/>
        </w:numPr>
      </w:pPr>
      <w:r w:rsidRPr="0069113E">
        <w:rPr>
          <w:b/>
          <w:bCs/>
        </w:rPr>
        <w:t>Gradient magnitude</w:t>
      </w:r>
      <w:r w:rsidRPr="0069113E">
        <w:t>:</w:t>
      </w:r>
    </w:p>
    <w:p w14:paraId="77BA17F0" w14:textId="317A907E" w:rsidR="0069113E" w:rsidRPr="0069113E" w:rsidRDefault="0069113E" w:rsidP="0069113E">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150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=150</m:t>
          </m:r>
        </m:oMath>
      </m:oMathPara>
    </w:p>
    <w:p w14:paraId="61EB674D" w14:textId="77777777" w:rsidR="0069113E" w:rsidRDefault="0069113E" w:rsidP="0069113E">
      <w:pPr>
        <w:rPr>
          <w:rFonts w:eastAsiaTheme="minorEastAsia"/>
        </w:rPr>
      </w:pPr>
    </w:p>
    <w:p w14:paraId="1CA6590A" w14:textId="77777777" w:rsidR="0069113E" w:rsidRPr="0069113E" w:rsidRDefault="0069113E" w:rsidP="0069113E"/>
    <w:p w14:paraId="39355C48" w14:textId="77777777" w:rsidR="0069113E" w:rsidRPr="0069113E" w:rsidRDefault="0069113E" w:rsidP="0069113E">
      <w:pPr>
        <w:numPr>
          <w:ilvl w:val="0"/>
          <w:numId w:val="16"/>
        </w:numPr>
      </w:pPr>
      <w:r w:rsidRPr="0069113E">
        <w:rPr>
          <w:b/>
          <w:bCs/>
        </w:rPr>
        <w:lastRenderedPageBreak/>
        <w:t>Gradient direction</w:t>
      </w:r>
      <w:r w:rsidRPr="0069113E">
        <w:t>:</w:t>
      </w:r>
    </w:p>
    <w:p w14:paraId="4F220701" w14:textId="1F53E58E" w:rsidR="0069113E" w:rsidRPr="0069113E" w:rsidRDefault="0069113E" w:rsidP="0069113E">
      <m:oMathPara>
        <m:oMath>
          <m:r>
            <w:rPr>
              <w:rFonts w:ascii="Cambria Math" w:hAnsi="Cambria Math"/>
            </w:rPr>
            <m:t>θ=arcta</m:t>
          </m:r>
          <m:func>
            <m:funcPr>
              <m:ctrlPr>
                <w:rPr>
                  <w:rFonts w:ascii="Cambria Math" w:hAnsi="Cambria Math" w:cs="Cambria Math"/>
                  <w:i/>
                  <w:iCs/>
                </w:rPr>
              </m:ctrlPr>
            </m:funcPr>
            <m:fName>
              <m:r>
                <w:rPr>
                  <w:rFonts w:ascii="Cambria Math" w:hAnsi="Cambria Math"/>
                </w:rPr>
                <m:t>n</m:t>
              </m:r>
              <m:ctrlPr>
                <w:rPr>
                  <w:rFonts w:ascii="Cambria Math" w:hAnsi="Cambria Math"/>
                  <w:i/>
                  <w:iCs/>
                </w:rPr>
              </m:ctrlPr>
            </m:fName>
            <m:e>
              <m:d>
                <m:dPr>
                  <m:ctrlPr>
                    <w:rPr>
                      <w:rFonts w:ascii="Cambria Math" w:hAnsi="Cambria Math"/>
                      <w:i/>
                      <w:iCs/>
                    </w:rPr>
                  </m:ctrlPr>
                </m:dPr>
                <m:e>
                  <m:f>
                    <m:fPr>
                      <m:ctrlPr>
                        <w:rPr>
                          <w:rFonts w:ascii="Cambria Math" w:hAnsi="Cambria Math"/>
                          <w:i/>
                          <w:iCs/>
                        </w:rPr>
                      </m:ctrlPr>
                    </m:fPr>
                    <m:num>
                      <m:r>
                        <w:rPr>
                          <w:rFonts w:ascii="Cambria Math" w:hAnsi="Cambria Math"/>
                        </w:rPr>
                        <m:t>0</m:t>
                      </m:r>
                    </m:num>
                    <m:den>
                      <m:r>
                        <w:rPr>
                          <w:rFonts w:ascii="Cambria Math" w:hAnsi="Cambria Math"/>
                        </w:rPr>
                        <m:t>150</m:t>
                      </m:r>
                    </m:den>
                  </m:f>
                </m:e>
              </m:d>
            </m:e>
          </m:func>
          <m:r>
            <w:rPr>
              <w:rFonts w:ascii="Cambria Math" w:hAnsi="Cambria Math"/>
            </w:rPr>
            <m:t>=0</m:t>
          </m:r>
          <m:r>
            <w:rPr>
              <w:rFonts w:ascii="Cambria Math" w:hAnsi="Cambria Math" w:cs="Calibri"/>
            </w:rPr>
            <m:t>°</m:t>
          </m:r>
          <m:r>
            <w:rPr>
              <w:rFonts w:ascii="Cambria Math" w:hAnsi="Cambria Math" w:cs="Calibri"/>
            </w:rPr>
            <m:t xml:space="preserve"> </m:t>
          </m:r>
          <m:r>
            <w:rPr>
              <w:rFonts w:ascii="Cambria Math" w:hAnsi="Cambria Math"/>
            </w:rPr>
            <m:t>(vertical</m:t>
          </m:r>
          <m:r>
            <w:rPr>
              <w:rFonts w:ascii="Cambria Math" w:hAnsi="Cambria Math" w:cs="Calibri"/>
            </w:rPr>
            <m:t> </m:t>
          </m:r>
          <m:r>
            <w:rPr>
              <w:rFonts w:ascii="Cambria Math" w:hAnsi="Cambria Math"/>
            </w:rPr>
            <m:t>edge)</m:t>
          </m:r>
        </m:oMath>
      </m:oMathPara>
    </w:p>
    <w:p w14:paraId="67738AD3" w14:textId="77777777" w:rsidR="0069113E" w:rsidRPr="0069113E" w:rsidRDefault="0069113E" w:rsidP="0069113E">
      <w:r w:rsidRPr="0069113E">
        <w:pict w14:anchorId="70156602">
          <v:rect id="_x0000_i1089" style="width:0;height:.75pt" o:hralign="center" o:hrstd="t" o:hrnoshade="t" o:hr="t" fillcolor="#f8faff" stroked="f"/>
        </w:pict>
      </w:r>
    </w:p>
    <w:p w14:paraId="56A1BC35" w14:textId="77777777" w:rsidR="0069113E" w:rsidRPr="0069113E" w:rsidRDefault="0069113E" w:rsidP="0069113E">
      <w:r w:rsidRPr="0069113E">
        <w:rPr>
          <w:b/>
          <w:bCs/>
        </w:rPr>
        <w:t>Step 3: Repeat for All Pixels</w:t>
      </w:r>
    </w:p>
    <w:p w14:paraId="15BE2B40" w14:textId="77777777" w:rsidR="0069113E" w:rsidRPr="0069113E" w:rsidRDefault="0069113E" w:rsidP="0069113E">
      <w:r w:rsidRPr="0069113E">
        <w:t>For simplicity, assume all pixels along the vertical edge (columns 4-8) have:</w:t>
      </w:r>
    </w:p>
    <w:p w14:paraId="3B8E029A" w14:textId="77777777" w:rsidR="0069113E" w:rsidRPr="0069113E" w:rsidRDefault="0069113E" w:rsidP="0069113E">
      <w:pPr>
        <w:numPr>
          <w:ilvl w:val="0"/>
          <w:numId w:val="17"/>
        </w:numPr>
      </w:pPr>
      <w:r w:rsidRPr="0069113E">
        <w:rPr>
          <w:b/>
          <w:bCs/>
        </w:rPr>
        <w:t>Gx = 150</w:t>
      </w:r>
      <w:r w:rsidRPr="0069113E">
        <w:t>, </w:t>
      </w:r>
      <w:r w:rsidRPr="0069113E">
        <w:rPr>
          <w:b/>
          <w:bCs/>
        </w:rPr>
        <w:t>Gy = 0</w:t>
      </w:r>
      <w:r w:rsidRPr="0069113E">
        <w:t> → Magnitude = 150, Direction = 0° (vertical).</w:t>
      </w:r>
    </w:p>
    <w:p w14:paraId="5206AB4E" w14:textId="77777777" w:rsidR="0069113E" w:rsidRPr="0069113E" w:rsidRDefault="0069113E" w:rsidP="0069113E">
      <w:r w:rsidRPr="0069113E">
        <w:t>For pixels in smooth regions (columns 1-3 and 5-8, away from the edge):</w:t>
      </w:r>
    </w:p>
    <w:p w14:paraId="64E6B59C" w14:textId="77777777" w:rsidR="0069113E" w:rsidRPr="0069113E" w:rsidRDefault="0069113E" w:rsidP="0069113E">
      <w:pPr>
        <w:numPr>
          <w:ilvl w:val="0"/>
          <w:numId w:val="18"/>
        </w:numPr>
      </w:pPr>
      <w:r w:rsidRPr="0069113E">
        <w:rPr>
          <w:b/>
          <w:bCs/>
        </w:rPr>
        <w:t>Gx ≈ 0</w:t>
      </w:r>
      <w:r w:rsidRPr="0069113E">
        <w:t>, </w:t>
      </w:r>
      <w:r w:rsidRPr="0069113E">
        <w:rPr>
          <w:b/>
          <w:bCs/>
        </w:rPr>
        <w:t>Gy ≈ 0</w:t>
      </w:r>
      <w:r w:rsidRPr="0069113E">
        <w:t> → Magnitude ≈ 0 (no edge).</w:t>
      </w:r>
    </w:p>
    <w:p w14:paraId="01D21F8E" w14:textId="77777777" w:rsidR="0069113E" w:rsidRPr="0069113E" w:rsidRDefault="0069113E" w:rsidP="0069113E">
      <w:r w:rsidRPr="0069113E">
        <w:pict w14:anchorId="7FF74951">
          <v:rect id="_x0000_i1090" style="width:0;height:.75pt" o:hralign="center" o:hrstd="t" o:hrnoshade="t" o:hr="t" fillcolor="#f8faff" stroked="f"/>
        </w:pict>
      </w:r>
    </w:p>
    <w:p w14:paraId="7511440E" w14:textId="77777777" w:rsidR="0069113E" w:rsidRPr="0069113E" w:rsidRDefault="0069113E" w:rsidP="0069113E">
      <w:r w:rsidRPr="0069113E">
        <w:rPr>
          <w:b/>
          <w:bCs/>
        </w:rPr>
        <w:t>Step 4: Build the Histogram of Directions</w:t>
      </w:r>
    </w:p>
    <w:p w14:paraId="326CB324" w14:textId="77777777" w:rsidR="0069113E" w:rsidRPr="0069113E" w:rsidRDefault="0069113E" w:rsidP="0069113E">
      <w:pPr>
        <w:numPr>
          <w:ilvl w:val="0"/>
          <w:numId w:val="19"/>
        </w:numPr>
      </w:pPr>
      <w:r w:rsidRPr="0069113E">
        <w:rPr>
          <w:b/>
          <w:bCs/>
        </w:rPr>
        <w:t>9 bins</w:t>
      </w:r>
      <w:r w:rsidRPr="0069113E">
        <w:t> (0°, 20°, 40°, ..., 160°).</w:t>
      </w:r>
    </w:p>
    <w:p w14:paraId="460EEDE0" w14:textId="4AA2B561" w:rsidR="0069113E" w:rsidRDefault="0069113E" w:rsidP="0086487E">
      <w:pPr>
        <w:numPr>
          <w:ilvl w:val="0"/>
          <w:numId w:val="19"/>
        </w:numPr>
      </w:pPr>
      <w:r w:rsidRPr="0069113E">
        <w:t>For each pixel, add its magnitude to the matching bin.</w:t>
      </w:r>
    </w:p>
    <w:p w14:paraId="7E403EFE" w14:textId="77777777" w:rsidR="000C716B" w:rsidRDefault="000C716B" w:rsidP="000C716B">
      <w:pPr>
        <w:pBdr>
          <w:bottom w:val="single" w:sz="6" w:space="1" w:color="auto"/>
        </w:pBdr>
      </w:pPr>
    </w:p>
    <w:p w14:paraId="2831E05E" w14:textId="7C9A7F95" w:rsidR="000C716B" w:rsidRPr="0028137B" w:rsidRDefault="0028137B" w:rsidP="000C716B">
      <w:pPr>
        <w:rPr>
          <w:b/>
          <w:bCs/>
          <w:sz w:val="36"/>
          <w:szCs w:val="36"/>
          <w:u w:val="single"/>
        </w:rPr>
      </w:pPr>
      <w:r w:rsidRPr="0028137B">
        <w:rPr>
          <w:b/>
          <w:bCs/>
          <w:sz w:val="36"/>
          <w:szCs w:val="36"/>
          <w:u w:val="single"/>
        </w:rPr>
        <w:t>Statistical Features</w:t>
      </w:r>
    </w:p>
    <w:p w14:paraId="66C1E4AA" w14:textId="77777777" w:rsidR="0028137B" w:rsidRPr="0028137B" w:rsidRDefault="0028137B" w:rsidP="0028137B">
      <w:pPr>
        <w:rPr>
          <w:b/>
          <w:bCs/>
        </w:rPr>
      </w:pPr>
      <w:r w:rsidRPr="0028137B">
        <w:rPr>
          <w:b/>
          <w:bCs/>
        </w:rPr>
        <w:t>1. Introduction</w:t>
      </w:r>
    </w:p>
    <w:p w14:paraId="376E2EF1" w14:textId="77777777" w:rsidR="0028137B" w:rsidRPr="0028137B" w:rsidRDefault="0028137B" w:rsidP="0028137B">
      <w:pPr>
        <w:rPr>
          <w:b/>
          <w:bCs/>
        </w:rPr>
      </w:pPr>
      <w:r w:rsidRPr="0028137B">
        <w:rPr>
          <w:b/>
          <w:bCs/>
        </w:rPr>
        <w:t>Statistical features—mean, variance, and kurtosis—quantify global intensity distributions in grayscale images. These features complement local descriptors (e.g., LBP/HOG) by detecting large-scale anomalies in integrated circuits (ICs), such as corrosion, scratches, or uneven etching.</w:t>
      </w:r>
    </w:p>
    <w:p w14:paraId="190B9D95" w14:textId="77777777" w:rsidR="0028137B" w:rsidRPr="0028137B" w:rsidRDefault="0028137B" w:rsidP="0028137B">
      <w:pPr>
        <w:rPr>
          <w:b/>
          <w:bCs/>
        </w:rPr>
      </w:pPr>
      <w:r w:rsidRPr="0028137B">
        <w:rPr>
          <w:b/>
          <w:bCs/>
        </w:rPr>
        <w:pict w14:anchorId="36D48167">
          <v:rect id="_x0000_i1215" style="width:0;height:.75pt" o:hralign="center" o:hrstd="t" o:hrnoshade="t" o:hr="t" fillcolor="#f8faff" stroked="f"/>
        </w:pict>
      </w:r>
    </w:p>
    <w:p w14:paraId="6DA92249" w14:textId="77777777" w:rsidR="0028137B" w:rsidRPr="0028137B" w:rsidRDefault="0028137B" w:rsidP="0028137B">
      <w:pPr>
        <w:rPr>
          <w:b/>
          <w:bCs/>
        </w:rPr>
      </w:pPr>
      <w:r w:rsidRPr="0028137B">
        <w:rPr>
          <w:b/>
          <w:bCs/>
        </w:rPr>
        <w:t>2. Feature Definitions</w:t>
      </w:r>
    </w:p>
    <w:p w14:paraId="0C953D77" w14:textId="77777777" w:rsidR="0028137B" w:rsidRPr="0028137B" w:rsidRDefault="0028137B" w:rsidP="0028137B">
      <w:pPr>
        <w:rPr>
          <w:b/>
          <w:bCs/>
        </w:rPr>
      </w:pPr>
      <w:r w:rsidRPr="0028137B">
        <w:rPr>
          <w:b/>
          <w:bCs/>
        </w:rPr>
        <w:t>(a) Mean Intensity</w:t>
      </w:r>
    </w:p>
    <w:p w14:paraId="5463A3EB" w14:textId="77777777" w:rsidR="0028137B" w:rsidRPr="0028137B" w:rsidRDefault="0028137B" w:rsidP="0028137B">
      <w:pPr>
        <w:rPr>
          <w:b/>
          <w:bCs/>
        </w:rPr>
      </w:pPr>
      <w:r w:rsidRPr="0028137B">
        <w:rPr>
          <w:b/>
          <w:bCs/>
        </w:rPr>
        <w:t>The average pixel intensity:</w:t>
      </w:r>
    </w:p>
    <w:p w14:paraId="1572576A" w14:textId="117BC191" w:rsidR="0028137B" w:rsidRPr="0028137B" w:rsidRDefault="00851479" w:rsidP="00851479">
      <w:pPr>
        <w:rPr>
          <w:rFonts w:eastAsiaTheme="minorEastAsia"/>
          <w:b/>
          <w:bCs/>
        </w:rPr>
      </w:pPr>
      <m:oMathPara>
        <m:oMath>
          <m:r>
            <m:rPr>
              <m:sty m:val="bi"/>
            </m:rPr>
            <w:rPr>
              <w:rFonts w:ascii="Cambria Math" w:eastAsiaTheme="minorEastAsia" w:hAnsi="Cambria Math"/>
            </w:rPr>
            <m:t>\mu = (1/N) \sum_{i=1}^{N} x_i</m:t>
          </m:r>
        </m:oMath>
      </m:oMathPara>
    </w:p>
    <w:p w14:paraId="67BD6A92" w14:textId="3F9A1708" w:rsidR="0028137B" w:rsidRPr="0028137B" w:rsidRDefault="0028137B" w:rsidP="0028137B">
      <w:pPr>
        <w:numPr>
          <w:ilvl w:val="0"/>
          <w:numId w:val="20"/>
        </w:numPr>
        <w:rPr>
          <w:rFonts w:eastAsiaTheme="minorEastAsia"/>
          <w:b/>
          <w:bCs/>
        </w:rPr>
      </w:pPr>
      <w:r w:rsidRPr="0028137B">
        <w:rPr>
          <w:b/>
          <w:bCs/>
        </w:rPr>
        <w:t>Purpose: Identifies global brightness shifts (e.g., darkening due to corrosion).</w:t>
      </w:r>
    </w:p>
    <w:p w14:paraId="68AE4EDC" w14:textId="77777777" w:rsidR="0028137B" w:rsidRPr="0028137B" w:rsidRDefault="0028137B" w:rsidP="0028137B">
      <w:pPr>
        <w:numPr>
          <w:ilvl w:val="0"/>
          <w:numId w:val="20"/>
        </w:numPr>
        <w:rPr>
          <w:b/>
          <w:bCs/>
        </w:rPr>
      </w:pPr>
      <w:r w:rsidRPr="0028137B">
        <w:rPr>
          <w:b/>
          <w:bCs/>
        </w:rPr>
        <w:t>Limitation: Insensitive to localized defects.</w:t>
      </w:r>
    </w:p>
    <w:p w14:paraId="02143660" w14:textId="77777777" w:rsidR="0028137B" w:rsidRPr="0028137B" w:rsidRDefault="0028137B" w:rsidP="0028137B">
      <w:pPr>
        <w:rPr>
          <w:b/>
          <w:bCs/>
        </w:rPr>
      </w:pPr>
      <w:r w:rsidRPr="0028137B">
        <w:rPr>
          <w:b/>
          <w:bCs/>
        </w:rPr>
        <w:t>(b) Variance</w:t>
      </w:r>
    </w:p>
    <w:p w14:paraId="5C76BC4B" w14:textId="77777777" w:rsidR="0028137B" w:rsidRPr="0028137B" w:rsidRDefault="0028137B" w:rsidP="0028137B">
      <w:pPr>
        <w:rPr>
          <w:b/>
          <w:bCs/>
        </w:rPr>
      </w:pPr>
      <w:r w:rsidRPr="0028137B">
        <w:rPr>
          <w:b/>
          <w:bCs/>
        </w:rPr>
        <w:t>Measures intensity dispersion:</w:t>
      </w:r>
    </w:p>
    <w:p w14:paraId="424DA279" w14:textId="2A3F80F4" w:rsidR="0028137B" w:rsidRPr="00851479" w:rsidRDefault="00851479" w:rsidP="00851479">
      <w:pPr>
        <w:rPr>
          <w:rFonts w:eastAsiaTheme="minorEastAsia"/>
          <w:b/>
          <w:bCs/>
          <w:lang w:val="pl-PL"/>
        </w:rPr>
      </w:pPr>
      <m:oMathPara>
        <m:oMath>
          <m:r>
            <m:rPr>
              <m:sty m:val="bi"/>
            </m:rPr>
            <w:rPr>
              <w:rFonts w:ascii="Cambria Math" w:hAnsi="Cambria Math"/>
              <w:lang w:val="pl-PL"/>
            </w:rPr>
            <m:t>\sigma^2 = (1/N) \sum_{i=1}^{N} (x_i - \mu)^2</m:t>
          </m:r>
        </m:oMath>
      </m:oMathPara>
    </w:p>
    <w:p w14:paraId="31E377FF" w14:textId="77777777" w:rsidR="00851479" w:rsidRPr="0028137B" w:rsidRDefault="00851479" w:rsidP="00851479">
      <w:pPr>
        <w:rPr>
          <w:b/>
          <w:bCs/>
          <w:lang w:val="pl-PL"/>
        </w:rPr>
      </w:pPr>
    </w:p>
    <w:p w14:paraId="0517EBBA" w14:textId="090C921A" w:rsidR="0028137B" w:rsidRPr="0028137B" w:rsidRDefault="0028137B" w:rsidP="0028137B">
      <w:pPr>
        <w:numPr>
          <w:ilvl w:val="0"/>
          <w:numId w:val="21"/>
        </w:numPr>
        <w:rPr>
          <w:b/>
          <w:bCs/>
        </w:rPr>
      </w:pPr>
      <w:r w:rsidRPr="0028137B">
        <w:rPr>
          <w:b/>
          <w:bCs/>
        </w:rPr>
        <w:lastRenderedPageBreak/>
        <w:t>Purpose: Flags texture roughness or high-contrast defects (e.g., scratches).</w:t>
      </w:r>
    </w:p>
    <w:p w14:paraId="01BAE6A9" w14:textId="77777777" w:rsidR="0028137B" w:rsidRPr="0028137B" w:rsidRDefault="0028137B" w:rsidP="0028137B">
      <w:pPr>
        <w:numPr>
          <w:ilvl w:val="0"/>
          <w:numId w:val="21"/>
        </w:numPr>
        <w:rPr>
          <w:b/>
          <w:bCs/>
        </w:rPr>
      </w:pPr>
      <w:r w:rsidRPr="0028137B">
        <w:rPr>
          <w:b/>
          <w:bCs/>
        </w:rPr>
        <w:t>Limitation: Cannot distinguish structured patterns from noise.</w:t>
      </w:r>
    </w:p>
    <w:p w14:paraId="7A2F9BAF" w14:textId="77777777" w:rsidR="0028137B" w:rsidRPr="0028137B" w:rsidRDefault="0028137B" w:rsidP="0028137B">
      <w:pPr>
        <w:rPr>
          <w:b/>
          <w:bCs/>
        </w:rPr>
      </w:pPr>
      <w:r w:rsidRPr="0028137B">
        <w:rPr>
          <w:b/>
          <w:bCs/>
        </w:rPr>
        <w:t>(c) Kurtosis</w:t>
      </w:r>
    </w:p>
    <w:p w14:paraId="0F7494EC" w14:textId="03AD19A0" w:rsidR="0028137B" w:rsidRPr="0028137B" w:rsidRDefault="0028137B" w:rsidP="00851479">
      <w:pPr>
        <w:rPr>
          <w:b/>
          <w:bCs/>
        </w:rPr>
      </w:pPr>
      <w:r w:rsidRPr="0028137B">
        <w:rPr>
          <w:b/>
          <w:bCs/>
        </w:rPr>
        <w:t>Quantifies tail heaviness of the intensity distribution:</w:t>
      </w:r>
      <w:r w:rsidR="00851479">
        <w:rPr>
          <w:b/>
          <w:bCs/>
        </w:rPr>
        <w:br/>
      </w:r>
      <m:oMathPara>
        <m:oMath>
          <m:r>
            <m:rPr>
              <m:sty m:val="bi"/>
            </m:rPr>
            <w:rPr>
              <w:rFonts w:ascii="Cambria Math" w:hAnsi="Cambria Math"/>
            </w:rPr>
            <m:t>\text{Kurtosis} = (1/N) \sum_{i=1}^{N} ((x_i - \mu)/\sigma)^4 - 3</m:t>
          </m:r>
        </m:oMath>
      </m:oMathPara>
    </w:p>
    <w:p w14:paraId="6C2C8230" w14:textId="77777777" w:rsidR="0028137B" w:rsidRPr="0028137B" w:rsidRDefault="0028137B" w:rsidP="0028137B">
      <w:pPr>
        <w:numPr>
          <w:ilvl w:val="0"/>
          <w:numId w:val="22"/>
        </w:numPr>
        <w:rPr>
          <w:b/>
          <w:bCs/>
        </w:rPr>
      </w:pPr>
      <w:r w:rsidRPr="0028137B">
        <w:rPr>
          <w:b/>
          <w:bCs/>
        </w:rPr>
        <w:t>Purpose: Detects outliers (e.g., isolated bright/dark pixels from dust or defects).</w:t>
      </w:r>
    </w:p>
    <w:p w14:paraId="028B565D" w14:textId="77777777" w:rsidR="0028137B" w:rsidRPr="0028137B" w:rsidRDefault="0028137B" w:rsidP="0028137B">
      <w:pPr>
        <w:numPr>
          <w:ilvl w:val="0"/>
          <w:numId w:val="22"/>
        </w:numPr>
        <w:rPr>
          <w:b/>
          <w:bCs/>
        </w:rPr>
      </w:pPr>
      <w:r w:rsidRPr="0028137B">
        <w:rPr>
          <w:b/>
          <w:bCs/>
        </w:rPr>
        <w:t>Key Property: Scale-invariant (uses standardized values).</w:t>
      </w:r>
    </w:p>
    <w:p w14:paraId="367CE90E" w14:textId="77777777" w:rsidR="0028137B" w:rsidRPr="0028137B" w:rsidRDefault="0028137B" w:rsidP="0028137B">
      <w:pPr>
        <w:rPr>
          <w:b/>
          <w:bCs/>
        </w:rPr>
      </w:pPr>
      <w:r w:rsidRPr="0028137B">
        <w:rPr>
          <w:b/>
          <w:bCs/>
        </w:rPr>
        <w:pict w14:anchorId="11750C2F">
          <v:rect id="_x0000_i1216" style="width:0;height:.75pt" o:hralign="center" o:hrstd="t" o:hrnoshade="t" o:hr="t" fillcolor="#f8faff" stroked="f"/>
        </w:pict>
      </w:r>
    </w:p>
    <w:p w14:paraId="71058B90" w14:textId="77777777" w:rsidR="0028137B" w:rsidRDefault="0028137B" w:rsidP="0028137B">
      <w:pPr>
        <w:rPr>
          <w:b/>
          <w:bCs/>
        </w:rPr>
      </w:pPr>
      <w:r w:rsidRPr="0028137B">
        <w:rPr>
          <w:b/>
          <w:bCs/>
        </w:rPr>
        <w:t>3. Applications in IC Defect Detection</w:t>
      </w:r>
    </w:p>
    <w:tbl>
      <w:tblPr>
        <w:tblStyle w:val="TableGrid"/>
        <w:tblW w:w="10976" w:type="dxa"/>
        <w:tblLook w:val="04A0" w:firstRow="1" w:lastRow="0" w:firstColumn="1" w:lastColumn="0" w:noHBand="0" w:noVBand="1"/>
      </w:tblPr>
      <w:tblGrid>
        <w:gridCol w:w="3658"/>
        <w:gridCol w:w="3659"/>
        <w:gridCol w:w="3659"/>
      </w:tblGrid>
      <w:tr w:rsidR="00862B95" w14:paraId="11B6100A" w14:textId="77777777" w:rsidTr="00862B95">
        <w:trPr>
          <w:trHeight w:val="459"/>
        </w:trPr>
        <w:tc>
          <w:tcPr>
            <w:tcW w:w="3658" w:type="dxa"/>
          </w:tcPr>
          <w:p w14:paraId="0A877543" w14:textId="0E45FB59" w:rsidR="00862B95" w:rsidRDefault="00862B95" w:rsidP="00862B95">
            <w:pPr>
              <w:jc w:val="center"/>
              <w:rPr>
                <w:b/>
                <w:bCs/>
              </w:rPr>
            </w:pPr>
            <w:r>
              <w:rPr>
                <w:b/>
                <w:bCs/>
              </w:rPr>
              <w:t>Feature</w:t>
            </w:r>
          </w:p>
        </w:tc>
        <w:tc>
          <w:tcPr>
            <w:tcW w:w="3659" w:type="dxa"/>
          </w:tcPr>
          <w:p w14:paraId="09AA4184" w14:textId="10E47C89" w:rsidR="00862B95" w:rsidRDefault="00862B95" w:rsidP="00862B95">
            <w:pPr>
              <w:jc w:val="center"/>
              <w:rPr>
                <w:b/>
                <w:bCs/>
              </w:rPr>
            </w:pPr>
            <w:r>
              <w:rPr>
                <w:b/>
                <w:bCs/>
              </w:rPr>
              <w:t>Detects</w:t>
            </w:r>
          </w:p>
        </w:tc>
        <w:tc>
          <w:tcPr>
            <w:tcW w:w="3659" w:type="dxa"/>
          </w:tcPr>
          <w:p w14:paraId="63A024F1" w14:textId="7A0CED55" w:rsidR="00862B95" w:rsidRDefault="00862B95" w:rsidP="00862B95">
            <w:pPr>
              <w:jc w:val="center"/>
              <w:rPr>
                <w:b/>
                <w:bCs/>
              </w:rPr>
            </w:pPr>
            <w:r>
              <w:rPr>
                <w:b/>
                <w:bCs/>
              </w:rPr>
              <w:t>Example Defects</w:t>
            </w:r>
          </w:p>
        </w:tc>
      </w:tr>
      <w:tr w:rsidR="00862B95" w14:paraId="6DFD0037" w14:textId="77777777" w:rsidTr="00862B95">
        <w:trPr>
          <w:trHeight w:val="459"/>
        </w:trPr>
        <w:tc>
          <w:tcPr>
            <w:tcW w:w="3658" w:type="dxa"/>
          </w:tcPr>
          <w:p w14:paraId="109204FC" w14:textId="56E941F7" w:rsidR="00862B95" w:rsidRDefault="00862B95" w:rsidP="00862B95">
            <w:pPr>
              <w:rPr>
                <w:b/>
                <w:bCs/>
              </w:rPr>
            </w:pPr>
            <w:r>
              <w:rPr>
                <w:b/>
                <w:bCs/>
              </w:rPr>
              <w:t>Mean</w:t>
            </w:r>
          </w:p>
        </w:tc>
        <w:tc>
          <w:tcPr>
            <w:tcW w:w="3659" w:type="dxa"/>
          </w:tcPr>
          <w:p w14:paraId="4CD5F79C" w14:textId="0C07DD73" w:rsidR="00862B95" w:rsidRDefault="00862B95" w:rsidP="00862B95">
            <w:pPr>
              <w:jc w:val="center"/>
              <w:rPr>
                <w:b/>
                <w:bCs/>
              </w:rPr>
            </w:pPr>
            <w:r w:rsidRPr="00862B95">
              <w:rPr>
                <w:b/>
                <w:bCs/>
              </w:rPr>
              <w:t>Global intensity shifts</w:t>
            </w:r>
          </w:p>
        </w:tc>
        <w:tc>
          <w:tcPr>
            <w:tcW w:w="3659" w:type="dxa"/>
          </w:tcPr>
          <w:p w14:paraId="47890120" w14:textId="50B5D0BC" w:rsidR="00862B95" w:rsidRDefault="00862B95" w:rsidP="00862B95">
            <w:pPr>
              <w:jc w:val="center"/>
              <w:rPr>
                <w:b/>
                <w:bCs/>
              </w:rPr>
            </w:pPr>
            <w:r w:rsidRPr="00862B95">
              <w:rPr>
                <w:b/>
                <w:bCs/>
              </w:rPr>
              <w:t>Corrosion, overexposure</w:t>
            </w:r>
          </w:p>
        </w:tc>
      </w:tr>
      <w:tr w:rsidR="00862B95" w14:paraId="2367F5C8" w14:textId="77777777" w:rsidTr="00862B95">
        <w:trPr>
          <w:trHeight w:val="480"/>
        </w:trPr>
        <w:tc>
          <w:tcPr>
            <w:tcW w:w="3658" w:type="dxa"/>
          </w:tcPr>
          <w:p w14:paraId="1DFE24C9" w14:textId="2E45729F" w:rsidR="00862B95" w:rsidRDefault="00862B95" w:rsidP="00862B95">
            <w:pPr>
              <w:rPr>
                <w:b/>
                <w:bCs/>
              </w:rPr>
            </w:pPr>
            <w:r>
              <w:rPr>
                <w:b/>
                <w:bCs/>
              </w:rPr>
              <w:t>Variance</w:t>
            </w:r>
          </w:p>
        </w:tc>
        <w:tc>
          <w:tcPr>
            <w:tcW w:w="3659" w:type="dxa"/>
          </w:tcPr>
          <w:p w14:paraId="39D5EE97" w14:textId="254442F7" w:rsidR="00862B95" w:rsidRDefault="00862B95" w:rsidP="00862B95">
            <w:pPr>
              <w:jc w:val="center"/>
              <w:rPr>
                <w:b/>
                <w:bCs/>
              </w:rPr>
            </w:pPr>
            <w:r w:rsidRPr="00862B95">
              <w:rPr>
                <w:b/>
                <w:bCs/>
              </w:rPr>
              <w:t>Texture roughness</w:t>
            </w:r>
          </w:p>
        </w:tc>
        <w:tc>
          <w:tcPr>
            <w:tcW w:w="3659" w:type="dxa"/>
          </w:tcPr>
          <w:p w14:paraId="5F2ED9D7" w14:textId="2E4894B0" w:rsidR="00862B95" w:rsidRDefault="00862B95" w:rsidP="00862B95">
            <w:pPr>
              <w:jc w:val="center"/>
              <w:rPr>
                <w:b/>
                <w:bCs/>
              </w:rPr>
            </w:pPr>
            <w:r w:rsidRPr="00862B95">
              <w:rPr>
                <w:b/>
                <w:bCs/>
              </w:rPr>
              <w:t>Scratches, etching errors</w:t>
            </w:r>
          </w:p>
        </w:tc>
      </w:tr>
      <w:tr w:rsidR="00862B95" w14:paraId="7DB9CB53" w14:textId="77777777" w:rsidTr="00862B95">
        <w:trPr>
          <w:trHeight w:val="459"/>
        </w:trPr>
        <w:tc>
          <w:tcPr>
            <w:tcW w:w="3658" w:type="dxa"/>
          </w:tcPr>
          <w:p w14:paraId="664CC9FA" w14:textId="18B51BA8" w:rsidR="00862B95" w:rsidRDefault="00862B95" w:rsidP="00862B95">
            <w:pPr>
              <w:rPr>
                <w:b/>
                <w:bCs/>
              </w:rPr>
            </w:pPr>
            <w:r>
              <w:rPr>
                <w:b/>
                <w:bCs/>
              </w:rPr>
              <w:t>Kurtosis</w:t>
            </w:r>
          </w:p>
        </w:tc>
        <w:tc>
          <w:tcPr>
            <w:tcW w:w="3659" w:type="dxa"/>
          </w:tcPr>
          <w:p w14:paraId="2AED713C" w14:textId="440EA8E6" w:rsidR="00862B95" w:rsidRDefault="00862B95" w:rsidP="00862B95">
            <w:pPr>
              <w:jc w:val="center"/>
              <w:rPr>
                <w:b/>
                <w:bCs/>
              </w:rPr>
            </w:pPr>
            <w:r w:rsidRPr="00862B95">
              <w:rPr>
                <w:b/>
                <w:bCs/>
              </w:rPr>
              <w:t>Localized outliers</w:t>
            </w:r>
          </w:p>
        </w:tc>
        <w:tc>
          <w:tcPr>
            <w:tcW w:w="3659" w:type="dxa"/>
          </w:tcPr>
          <w:p w14:paraId="721DD679" w14:textId="55F6C4AE" w:rsidR="00862B95" w:rsidRDefault="00862B95" w:rsidP="00862B95">
            <w:pPr>
              <w:jc w:val="center"/>
              <w:rPr>
                <w:b/>
                <w:bCs/>
              </w:rPr>
            </w:pPr>
            <w:r w:rsidRPr="00862B95">
              <w:rPr>
                <w:b/>
                <w:bCs/>
              </w:rPr>
              <w:t>Dust particles, pixel defects</w:t>
            </w:r>
          </w:p>
        </w:tc>
      </w:tr>
    </w:tbl>
    <w:p w14:paraId="1BEB11D2" w14:textId="77777777" w:rsidR="00862B95" w:rsidRPr="0028137B" w:rsidRDefault="00862B95" w:rsidP="0028137B">
      <w:pPr>
        <w:rPr>
          <w:b/>
          <w:bCs/>
        </w:rPr>
      </w:pPr>
    </w:p>
    <w:p w14:paraId="40DC921B" w14:textId="77777777" w:rsidR="0028137B" w:rsidRPr="0028137B" w:rsidRDefault="0028137B" w:rsidP="0028137B">
      <w:pPr>
        <w:rPr>
          <w:b/>
          <w:bCs/>
        </w:rPr>
      </w:pPr>
      <w:r w:rsidRPr="0028137B">
        <w:rPr>
          <w:b/>
          <w:bCs/>
        </w:rPr>
        <w:pict w14:anchorId="526130A7">
          <v:rect id="_x0000_i1217" style="width:0;height:.75pt" o:hralign="center" o:hrstd="t" o:hrnoshade="t" o:hr="t" fillcolor="#f8faff" stroked="f"/>
        </w:pict>
      </w:r>
    </w:p>
    <w:p w14:paraId="68DDDE56" w14:textId="77777777" w:rsidR="0028137B" w:rsidRPr="0028137B" w:rsidRDefault="0028137B" w:rsidP="0028137B">
      <w:pPr>
        <w:rPr>
          <w:b/>
          <w:bCs/>
        </w:rPr>
      </w:pPr>
      <w:r w:rsidRPr="0028137B">
        <w:rPr>
          <w:b/>
          <w:bCs/>
        </w:rPr>
        <w:t>4. Normalization Considerations</w:t>
      </w:r>
    </w:p>
    <w:p w14:paraId="22A782DA" w14:textId="77777777" w:rsidR="0028137B" w:rsidRPr="0028137B" w:rsidRDefault="0028137B" w:rsidP="0028137B">
      <w:pPr>
        <w:numPr>
          <w:ilvl w:val="0"/>
          <w:numId w:val="23"/>
        </w:numPr>
        <w:rPr>
          <w:b/>
          <w:bCs/>
        </w:rPr>
      </w:pPr>
      <w:r w:rsidRPr="0028137B">
        <w:rPr>
          <w:b/>
          <w:bCs/>
        </w:rPr>
        <w:t>Mean/Variance: Require normalization if combined with other features (e.g., LBP/HOG). Use:</w:t>
      </w:r>
    </w:p>
    <w:p w14:paraId="0F53B778" w14:textId="77777777" w:rsidR="0028137B" w:rsidRPr="0028137B" w:rsidRDefault="0028137B" w:rsidP="0028137B">
      <w:pPr>
        <w:numPr>
          <w:ilvl w:val="1"/>
          <w:numId w:val="23"/>
        </w:numPr>
        <w:rPr>
          <w:b/>
          <w:bCs/>
        </w:rPr>
      </w:pPr>
      <w:r w:rsidRPr="0028137B">
        <w:rPr>
          <w:b/>
          <w:bCs/>
        </w:rPr>
        <w:t>Min-max scaling ([0, 1]) or standardization (mean=0, variance=1).</w:t>
      </w:r>
    </w:p>
    <w:p w14:paraId="19B23B02" w14:textId="77777777" w:rsidR="0028137B" w:rsidRPr="0028137B" w:rsidRDefault="0028137B" w:rsidP="0028137B">
      <w:pPr>
        <w:numPr>
          <w:ilvl w:val="0"/>
          <w:numId w:val="23"/>
        </w:numPr>
        <w:rPr>
          <w:b/>
          <w:bCs/>
        </w:rPr>
      </w:pPr>
      <w:r w:rsidRPr="0028137B">
        <w:rPr>
          <w:b/>
          <w:bCs/>
        </w:rPr>
        <w:t>Kurtosis: Inherently normalized; no additional scaling needed.</w:t>
      </w:r>
    </w:p>
    <w:p w14:paraId="658E68FB" w14:textId="77777777" w:rsidR="0028137B" w:rsidRPr="0028137B" w:rsidRDefault="0028137B" w:rsidP="0028137B">
      <w:pPr>
        <w:rPr>
          <w:b/>
          <w:bCs/>
        </w:rPr>
      </w:pPr>
      <w:r w:rsidRPr="0028137B">
        <w:rPr>
          <w:b/>
          <w:bCs/>
        </w:rPr>
        <w:pict w14:anchorId="75945EBE">
          <v:rect id="_x0000_i1218" style="width:0;height:.75pt" o:hralign="center" o:hrstd="t" o:hrnoshade="t" o:hr="t" fillcolor="#f8faff" stroked="f"/>
        </w:pict>
      </w:r>
    </w:p>
    <w:p w14:paraId="235E5A4C" w14:textId="77777777" w:rsidR="0028137B" w:rsidRPr="0028137B" w:rsidRDefault="0028137B" w:rsidP="0028137B">
      <w:pPr>
        <w:rPr>
          <w:b/>
          <w:bCs/>
        </w:rPr>
      </w:pPr>
      <w:r w:rsidRPr="0028137B">
        <w:rPr>
          <w:b/>
          <w:bCs/>
        </w:rPr>
        <w:t>5. Practical Recommendations</w:t>
      </w:r>
    </w:p>
    <w:p w14:paraId="75BAEBC6" w14:textId="77777777" w:rsidR="0028137B" w:rsidRPr="0028137B" w:rsidRDefault="0028137B" w:rsidP="0028137B">
      <w:pPr>
        <w:numPr>
          <w:ilvl w:val="0"/>
          <w:numId w:val="24"/>
        </w:numPr>
        <w:rPr>
          <w:b/>
          <w:bCs/>
        </w:rPr>
      </w:pPr>
      <w:r w:rsidRPr="0028137B">
        <w:rPr>
          <w:b/>
          <w:bCs/>
        </w:rPr>
        <w:t>For standalone use: Skip normalization if images are preprocessed.</w:t>
      </w:r>
    </w:p>
    <w:p w14:paraId="1EF406CA" w14:textId="77777777" w:rsidR="0028137B" w:rsidRPr="0028137B" w:rsidRDefault="0028137B" w:rsidP="0028137B">
      <w:pPr>
        <w:numPr>
          <w:ilvl w:val="0"/>
          <w:numId w:val="24"/>
        </w:numPr>
        <w:rPr>
          <w:b/>
          <w:bCs/>
        </w:rPr>
      </w:pPr>
      <w:r w:rsidRPr="0028137B">
        <w:rPr>
          <w:b/>
          <w:bCs/>
        </w:rPr>
        <w:t>For hybrid pipelines: Normalize all features jointly (e.g., using </w:t>
      </w:r>
      <w:proofErr w:type="spellStart"/>
      <w:r w:rsidRPr="0028137B">
        <w:rPr>
          <w:b/>
          <w:bCs/>
        </w:rPr>
        <w:t>StandardScaler</w:t>
      </w:r>
      <w:proofErr w:type="spellEnd"/>
      <w:r w:rsidRPr="0028137B">
        <w:rPr>
          <w:b/>
          <w:bCs/>
        </w:rPr>
        <w:t>).</w:t>
      </w:r>
    </w:p>
    <w:p w14:paraId="12B5309A" w14:textId="77777777" w:rsidR="0028137B" w:rsidRPr="0028137B" w:rsidRDefault="0028137B" w:rsidP="0028137B">
      <w:pPr>
        <w:numPr>
          <w:ilvl w:val="0"/>
          <w:numId w:val="24"/>
        </w:numPr>
        <w:rPr>
          <w:b/>
          <w:bCs/>
        </w:rPr>
      </w:pPr>
      <w:r w:rsidRPr="0028137B">
        <w:rPr>
          <w:b/>
          <w:bCs/>
        </w:rPr>
        <w:t>Interpretation:</w:t>
      </w:r>
    </w:p>
    <w:p w14:paraId="4C1646C8" w14:textId="77777777" w:rsidR="0028137B" w:rsidRPr="0028137B" w:rsidRDefault="0028137B" w:rsidP="0028137B">
      <w:pPr>
        <w:numPr>
          <w:ilvl w:val="1"/>
          <w:numId w:val="24"/>
        </w:numPr>
        <w:rPr>
          <w:b/>
          <w:bCs/>
        </w:rPr>
      </w:pPr>
      <w:r w:rsidRPr="0028137B">
        <w:rPr>
          <w:b/>
          <w:bCs/>
        </w:rPr>
        <w:t>High kurtosis (&gt;3) → Investigate for outliers.</w:t>
      </w:r>
    </w:p>
    <w:p w14:paraId="0DA64166" w14:textId="77777777" w:rsidR="0028137B" w:rsidRPr="0028137B" w:rsidRDefault="0028137B" w:rsidP="0028137B">
      <w:pPr>
        <w:numPr>
          <w:ilvl w:val="1"/>
          <w:numId w:val="24"/>
        </w:numPr>
        <w:rPr>
          <w:b/>
          <w:bCs/>
        </w:rPr>
      </w:pPr>
      <w:r w:rsidRPr="0028137B">
        <w:rPr>
          <w:b/>
          <w:bCs/>
        </w:rPr>
        <w:t>Low variance → Likely uniform texture (no defects).</w:t>
      </w:r>
    </w:p>
    <w:p w14:paraId="3E279842" w14:textId="77777777" w:rsidR="0028137B" w:rsidRPr="0028137B" w:rsidRDefault="0028137B" w:rsidP="0028137B">
      <w:pPr>
        <w:rPr>
          <w:b/>
          <w:bCs/>
        </w:rPr>
      </w:pPr>
      <w:r w:rsidRPr="0028137B">
        <w:rPr>
          <w:b/>
          <w:bCs/>
        </w:rPr>
        <w:pict w14:anchorId="58038453">
          <v:rect id="_x0000_i1219" style="width:0;height:.75pt" o:hralign="center" o:hrstd="t" o:hrnoshade="t" o:hr="t" fillcolor="#f8faff" stroked="f"/>
        </w:pict>
      </w:r>
    </w:p>
    <w:p w14:paraId="1008EA48" w14:textId="77777777" w:rsidR="0028137B" w:rsidRPr="0028137B" w:rsidRDefault="0028137B" w:rsidP="0028137B">
      <w:pPr>
        <w:rPr>
          <w:b/>
          <w:bCs/>
        </w:rPr>
      </w:pPr>
      <w:r w:rsidRPr="0028137B">
        <w:rPr>
          <w:b/>
          <w:bCs/>
        </w:rPr>
        <w:t>6. Example Workflow</w:t>
      </w:r>
    </w:p>
    <w:p w14:paraId="41107884" w14:textId="77777777" w:rsidR="0028137B" w:rsidRPr="0028137B" w:rsidRDefault="0028137B" w:rsidP="0028137B">
      <w:pPr>
        <w:numPr>
          <w:ilvl w:val="0"/>
          <w:numId w:val="25"/>
        </w:numPr>
        <w:rPr>
          <w:b/>
          <w:bCs/>
        </w:rPr>
      </w:pPr>
      <w:r w:rsidRPr="0028137B">
        <w:rPr>
          <w:b/>
          <w:bCs/>
        </w:rPr>
        <w:t>Compute statistical features from raw pixels.</w:t>
      </w:r>
    </w:p>
    <w:p w14:paraId="2FEC27D0" w14:textId="77777777" w:rsidR="0028137B" w:rsidRPr="0028137B" w:rsidRDefault="0028137B" w:rsidP="0028137B">
      <w:pPr>
        <w:numPr>
          <w:ilvl w:val="0"/>
          <w:numId w:val="25"/>
        </w:numPr>
        <w:rPr>
          <w:b/>
          <w:bCs/>
        </w:rPr>
      </w:pPr>
      <w:r w:rsidRPr="0028137B">
        <w:rPr>
          <w:b/>
          <w:bCs/>
        </w:rPr>
        <w:lastRenderedPageBreak/>
        <w:t>(Optional) Normalize if combining with LBP/HOG.</w:t>
      </w:r>
    </w:p>
    <w:p w14:paraId="11C01176" w14:textId="77777777" w:rsidR="0028137B" w:rsidRPr="0028137B" w:rsidRDefault="0028137B" w:rsidP="0028137B">
      <w:pPr>
        <w:numPr>
          <w:ilvl w:val="0"/>
          <w:numId w:val="25"/>
        </w:numPr>
        <w:rPr>
          <w:b/>
          <w:bCs/>
        </w:rPr>
      </w:pPr>
      <w:r w:rsidRPr="0028137B">
        <w:rPr>
          <w:b/>
          <w:bCs/>
        </w:rPr>
        <w:t>Train a classifier (e.g., SVM, Random Forest) on the feature vector.</w:t>
      </w:r>
    </w:p>
    <w:p w14:paraId="106A8681" w14:textId="77777777" w:rsidR="0028137B" w:rsidRPr="0028137B" w:rsidRDefault="0028137B" w:rsidP="0028137B">
      <w:pPr>
        <w:rPr>
          <w:b/>
          <w:bCs/>
        </w:rPr>
      </w:pPr>
      <w:r w:rsidRPr="0028137B">
        <w:rPr>
          <w:b/>
          <w:bCs/>
        </w:rPr>
        <w:pict w14:anchorId="19F8542C">
          <v:rect id="_x0000_i1220" style="width:0;height:.75pt" o:hralign="center" o:hrstd="t" o:hrnoshade="t" o:hr="t" fillcolor="#f8faff" stroked="f"/>
        </w:pict>
      </w:r>
    </w:p>
    <w:p w14:paraId="61B6C3E6" w14:textId="77777777" w:rsidR="0028137B" w:rsidRPr="0028137B" w:rsidRDefault="0028137B" w:rsidP="0028137B">
      <w:pPr>
        <w:rPr>
          <w:b/>
          <w:bCs/>
        </w:rPr>
      </w:pPr>
      <w:r w:rsidRPr="0028137B">
        <w:rPr>
          <w:b/>
          <w:bCs/>
        </w:rPr>
        <w:t>7. Conclusion</w:t>
      </w:r>
    </w:p>
    <w:p w14:paraId="3B8641DF" w14:textId="77777777" w:rsidR="0028137B" w:rsidRPr="0028137B" w:rsidRDefault="0028137B" w:rsidP="0028137B">
      <w:pPr>
        <w:rPr>
          <w:b/>
          <w:bCs/>
        </w:rPr>
      </w:pPr>
      <w:r w:rsidRPr="0028137B">
        <w:rPr>
          <w:b/>
          <w:bCs/>
        </w:rPr>
        <w:t>Statistical features provide a computationally efficient first pass for defect detection, capturing global intensity properties that local descriptors may miss. Their scale-invariance (kurtosis) and interpretability make them valuable for quality control in IC manufacturing.</w:t>
      </w:r>
    </w:p>
    <w:p w14:paraId="71D7D149" w14:textId="6FF8CCC4" w:rsidR="0028137B" w:rsidRDefault="0028137B" w:rsidP="0028137B"/>
    <w:sectPr w:rsidR="0028137B" w:rsidSect="00170E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791D"/>
    <w:multiLevelType w:val="multilevel"/>
    <w:tmpl w:val="2F0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6A4D"/>
    <w:multiLevelType w:val="multilevel"/>
    <w:tmpl w:val="C9B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6143"/>
    <w:multiLevelType w:val="multilevel"/>
    <w:tmpl w:val="1D06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E6BA5"/>
    <w:multiLevelType w:val="multilevel"/>
    <w:tmpl w:val="F484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D7787"/>
    <w:multiLevelType w:val="multilevel"/>
    <w:tmpl w:val="73B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39E9"/>
    <w:multiLevelType w:val="multilevel"/>
    <w:tmpl w:val="B0A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63533"/>
    <w:multiLevelType w:val="multilevel"/>
    <w:tmpl w:val="408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D44B6"/>
    <w:multiLevelType w:val="multilevel"/>
    <w:tmpl w:val="68E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56E3C"/>
    <w:multiLevelType w:val="multilevel"/>
    <w:tmpl w:val="6BB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24975"/>
    <w:multiLevelType w:val="multilevel"/>
    <w:tmpl w:val="C3E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C069D"/>
    <w:multiLevelType w:val="multilevel"/>
    <w:tmpl w:val="E91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D7A79"/>
    <w:multiLevelType w:val="multilevel"/>
    <w:tmpl w:val="717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1872"/>
    <w:multiLevelType w:val="multilevel"/>
    <w:tmpl w:val="E53C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0772A"/>
    <w:multiLevelType w:val="multilevel"/>
    <w:tmpl w:val="998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C2165"/>
    <w:multiLevelType w:val="multilevel"/>
    <w:tmpl w:val="D074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B174A"/>
    <w:multiLevelType w:val="multilevel"/>
    <w:tmpl w:val="324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449A9"/>
    <w:multiLevelType w:val="multilevel"/>
    <w:tmpl w:val="34EE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F30E1"/>
    <w:multiLevelType w:val="multilevel"/>
    <w:tmpl w:val="E926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3666B"/>
    <w:multiLevelType w:val="multilevel"/>
    <w:tmpl w:val="C4DE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260C2"/>
    <w:multiLevelType w:val="multilevel"/>
    <w:tmpl w:val="628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93021"/>
    <w:multiLevelType w:val="multilevel"/>
    <w:tmpl w:val="35F6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A0948"/>
    <w:multiLevelType w:val="multilevel"/>
    <w:tmpl w:val="8E7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A0A8D"/>
    <w:multiLevelType w:val="multilevel"/>
    <w:tmpl w:val="0B0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94C39"/>
    <w:multiLevelType w:val="multilevel"/>
    <w:tmpl w:val="B99A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361AE"/>
    <w:multiLevelType w:val="multilevel"/>
    <w:tmpl w:val="4FD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217379">
    <w:abstractNumId w:val="0"/>
  </w:num>
  <w:num w:numId="2" w16cid:durableId="518083822">
    <w:abstractNumId w:val="1"/>
  </w:num>
  <w:num w:numId="3" w16cid:durableId="1520661682">
    <w:abstractNumId w:val="2"/>
  </w:num>
  <w:num w:numId="4" w16cid:durableId="1181045178">
    <w:abstractNumId w:val="4"/>
  </w:num>
  <w:num w:numId="5" w16cid:durableId="1907910790">
    <w:abstractNumId w:val="23"/>
  </w:num>
  <w:num w:numId="6" w16cid:durableId="67851962">
    <w:abstractNumId w:val="7"/>
  </w:num>
  <w:num w:numId="7" w16cid:durableId="519125920">
    <w:abstractNumId w:val="11"/>
  </w:num>
  <w:num w:numId="8" w16cid:durableId="1154683133">
    <w:abstractNumId w:val="6"/>
  </w:num>
  <w:num w:numId="9" w16cid:durableId="432239853">
    <w:abstractNumId w:val="21"/>
  </w:num>
  <w:num w:numId="10" w16cid:durableId="1272783966">
    <w:abstractNumId w:val="17"/>
  </w:num>
  <w:num w:numId="11" w16cid:durableId="1306929076">
    <w:abstractNumId w:val="12"/>
  </w:num>
  <w:num w:numId="12" w16cid:durableId="1218516737">
    <w:abstractNumId w:val="13"/>
  </w:num>
  <w:num w:numId="13" w16cid:durableId="929508351">
    <w:abstractNumId w:val="9"/>
  </w:num>
  <w:num w:numId="14" w16cid:durableId="36395847">
    <w:abstractNumId w:val="3"/>
  </w:num>
  <w:num w:numId="15" w16cid:durableId="1267081229">
    <w:abstractNumId w:val="19"/>
  </w:num>
  <w:num w:numId="16" w16cid:durableId="397943799">
    <w:abstractNumId w:val="24"/>
  </w:num>
  <w:num w:numId="17" w16cid:durableId="1568564670">
    <w:abstractNumId w:val="22"/>
  </w:num>
  <w:num w:numId="18" w16cid:durableId="864826156">
    <w:abstractNumId w:val="15"/>
  </w:num>
  <w:num w:numId="19" w16cid:durableId="186138199">
    <w:abstractNumId w:val="14"/>
  </w:num>
  <w:num w:numId="20" w16cid:durableId="2099137283">
    <w:abstractNumId w:val="10"/>
  </w:num>
  <w:num w:numId="21" w16cid:durableId="929239225">
    <w:abstractNumId w:val="5"/>
  </w:num>
  <w:num w:numId="22" w16cid:durableId="134682685">
    <w:abstractNumId w:val="8"/>
  </w:num>
  <w:num w:numId="23" w16cid:durableId="2060784319">
    <w:abstractNumId w:val="20"/>
  </w:num>
  <w:num w:numId="24" w16cid:durableId="1033654193">
    <w:abstractNumId w:val="16"/>
  </w:num>
  <w:num w:numId="25" w16cid:durableId="16589165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85"/>
    <w:rsid w:val="000362C3"/>
    <w:rsid w:val="0004366B"/>
    <w:rsid w:val="000C716B"/>
    <w:rsid w:val="00170EAB"/>
    <w:rsid w:val="0028137B"/>
    <w:rsid w:val="00373A79"/>
    <w:rsid w:val="00374062"/>
    <w:rsid w:val="003A68BD"/>
    <w:rsid w:val="00636343"/>
    <w:rsid w:val="00647B7B"/>
    <w:rsid w:val="006523AA"/>
    <w:rsid w:val="0069113E"/>
    <w:rsid w:val="00754582"/>
    <w:rsid w:val="00851479"/>
    <w:rsid w:val="00852A4F"/>
    <w:rsid w:val="00862B95"/>
    <w:rsid w:val="0086487E"/>
    <w:rsid w:val="00980342"/>
    <w:rsid w:val="00AB3DD4"/>
    <w:rsid w:val="00AC61BB"/>
    <w:rsid w:val="00BF4FB5"/>
    <w:rsid w:val="00C65F66"/>
    <w:rsid w:val="00C86337"/>
    <w:rsid w:val="00DE5F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A4A4"/>
  <w15:chartTrackingRefBased/>
  <w15:docId w15:val="{0E815177-5CD8-4A45-A69B-D4B48BB7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7B"/>
  </w:style>
  <w:style w:type="paragraph" w:styleId="Heading1">
    <w:name w:val="heading 1"/>
    <w:basedOn w:val="Normal"/>
    <w:next w:val="Normal"/>
    <w:link w:val="Heading1Char"/>
    <w:uiPriority w:val="9"/>
    <w:qFormat/>
    <w:rsid w:val="00DE5F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E5F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5F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E5F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E5F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E5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E5F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E5F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E5F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E5F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E5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F85"/>
    <w:rPr>
      <w:rFonts w:eastAsiaTheme="majorEastAsia" w:cstheme="majorBidi"/>
      <w:color w:val="272727" w:themeColor="text1" w:themeTint="D8"/>
    </w:rPr>
  </w:style>
  <w:style w:type="paragraph" w:styleId="Title">
    <w:name w:val="Title"/>
    <w:basedOn w:val="Normal"/>
    <w:next w:val="Normal"/>
    <w:link w:val="TitleChar"/>
    <w:uiPriority w:val="10"/>
    <w:qFormat/>
    <w:rsid w:val="00DE5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F85"/>
    <w:pPr>
      <w:spacing w:before="160"/>
      <w:jc w:val="center"/>
    </w:pPr>
    <w:rPr>
      <w:i/>
      <w:iCs/>
      <w:color w:val="404040" w:themeColor="text1" w:themeTint="BF"/>
    </w:rPr>
  </w:style>
  <w:style w:type="character" w:customStyle="1" w:styleId="QuoteChar">
    <w:name w:val="Quote Char"/>
    <w:basedOn w:val="DefaultParagraphFont"/>
    <w:link w:val="Quote"/>
    <w:uiPriority w:val="29"/>
    <w:rsid w:val="00DE5F85"/>
    <w:rPr>
      <w:i/>
      <w:iCs/>
      <w:color w:val="404040" w:themeColor="text1" w:themeTint="BF"/>
    </w:rPr>
  </w:style>
  <w:style w:type="paragraph" w:styleId="ListParagraph">
    <w:name w:val="List Paragraph"/>
    <w:basedOn w:val="Normal"/>
    <w:uiPriority w:val="34"/>
    <w:qFormat/>
    <w:rsid w:val="00DE5F85"/>
    <w:pPr>
      <w:ind w:left="720"/>
      <w:contextualSpacing/>
    </w:pPr>
  </w:style>
  <w:style w:type="character" w:styleId="IntenseEmphasis">
    <w:name w:val="Intense Emphasis"/>
    <w:basedOn w:val="DefaultParagraphFont"/>
    <w:uiPriority w:val="21"/>
    <w:qFormat/>
    <w:rsid w:val="00DE5F85"/>
    <w:rPr>
      <w:i/>
      <w:iCs/>
      <w:color w:val="2E74B5" w:themeColor="accent1" w:themeShade="BF"/>
    </w:rPr>
  </w:style>
  <w:style w:type="paragraph" w:styleId="IntenseQuote">
    <w:name w:val="Intense Quote"/>
    <w:basedOn w:val="Normal"/>
    <w:next w:val="Normal"/>
    <w:link w:val="IntenseQuoteChar"/>
    <w:uiPriority w:val="30"/>
    <w:qFormat/>
    <w:rsid w:val="00DE5F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E5F85"/>
    <w:rPr>
      <w:i/>
      <w:iCs/>
      <w:color w:val="2E74B5" w:themeColor="accent1" w:themeShade="BF"/>
    </w:rPr>
  </w:style>
  <w:style w:type="character" w:styleId="IntenseReference">
    <w:name w:val="Intense Reference"/>
    <w:basedOn w:val="DefaultParagraphFont"/>
    <w:uiPriority w:val="32"/>
    <w:qFormat/>
    <w:rsid w:val="00DE5F85"/>
    <w:rPr>
      <w:b/>
      <w:bCs/>
      <w:smallCaps/>
      <w:color w:val="2E74B5" w:themeColor="accent1" w:themeShade="BF"/>
      <w:spacing w:val="5"/>
    </w:rPr>
  </w:style>
  <w:style w:type="character" w:styleId="PlaceholderText">
    <w:name w:val="Placeholder Text"/>
    <w:basedOn w:val="DefaultParagraphFont"/>
    <w:uiPriority w:val="99"/>
    <w:semiHidden/>
    <w:rsid w:val="0069113E"/>
    <w:rPr>
      <w:color w:val="666666"/>
    </w:rPr>
  </w:style>
  <w:style w:type="table" w:styleId="TableGrid">
    <w:name w:val="Table Grid"/>
    <w:basedOn w:val="TableNormal"/>
    <w:uiPriority w:val="39"/>
    <w:rsid w:val="0086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372">
      <w:bodyDiv w:val="1"/>
      <w:marLeft w:val="0"/>
      <w:marRight w:val="0"/>
      <w:marTop w:val="0"/>
      <w:marBottom w:val="0"/>
      <w:divBdr>
        <w:top w:val="none" w:sz="0" w:space="0" w:color="auto"/>
        <w:left w:val="none" w:sz="0" w:space="0" w:color="auto"/>
        <w:bottom w:val="none" w:sz="0" w:space="0" w:color="auto"/>
        <w:right w:val="none" w:sz="0" w:space="0" w:color="auto"/>
      </w:divBdr>
      <w:divsChild>
        <w:div w:id="131797656">
          <w:marLeft w:val="0"/>
          <w:marRight w:val="0"/>
          <w:marTop w:val="0"/>
          <w:marBottom w:val="171"/>
          <w:divBdr>
            <w:top w:val="none" w:sz="0" w:space="0" w:color="auto"/>
            <w:left w:val="none" w:sz="0" w:space="0" w:color="auto"/>
            <w:bottom w:val="none" w:sz="0" w:space="0" w:color="auto"/>
            <w:right w:val="none" w:sz="0" w:space="0" w:color="auto"/>
          </w:divBdr>
          <w:divsChild>
            <w:div w:id="1423331948">
              <w:marLeft w:val="0"/>
              <w:marRight w:val="0"/>
              <w:marTop w:val="0"/>
              <w:marBottom w:val="0"/>
              <w:divBdr>
                <w:top w:val="none" w:sz="0" w:space="0" w:color="auto"/>
                <w:left w:val="none" w:sz="0" w:space="0" w:color="auto"/>
                <w:bottom w:val="none" w:sz="0" w:space="0" w:color="auto"/>
                <w:right w:val="none" w:sz="0" w:space="0" w:color="auto"/>
              </w:divBdr>
              <w:divsChild>
                <w:div w:id="1939219657">
                  <w:marLeft w:val="0"/>
                  <w:marRight w:val="0"/>
                  <w:marTop w:val="0"/>
                  <w:marBottom w:val="0"/>
                  <w:divBdr>
                    <w:top w:val="none" w:sz="0" w:space="0" w:color="auto"/>
                    <w:left w:val="none" w:sz="0" w:space="0" w:color="auto"/>
                    <w:bottom w:val="none" w:sz="0" w:space="0" w:color="auto"/>
                    <w:right w:val="none" w:sz="0" w:space="0" w:color="auto"/>
                  </w:divBdr>
                  <w:divsChild>
                    <w:div w:id="1791975029">
                      <w:marLeft w:val="0"/>
                      <w:marRight w:val="0"/>
                      <w:marTop w:val="0"/>
                      <w:marBottom w:val="0"/>
                      <w:divBdr>
                        <w:top w:val="none" w:sz="0" w:space="0" w:color="auto"/>
                        <w:left w:val="none" w:sz="0" w:space="0" w:color="auto"/>
                        <w:bottom w:val="none" w:sz="0" w:space="0" w:color="auto"/>
                        <w:right w:val="none" w:sz="0" w:space="0" w:color="auto"/>
                      </w:divBdr>
                    </w:div>
                    <w:div w:id="1355691165">
                      <w:marLeft w:val="0"/>
                      <w:marRight w:val="0"/>
                      <w:marTop w:val="0"/>
                      <w:marBottom w:val="0"/>
                      <w:divBdr>
                        <w:top w:val="none" w:sz="0" w:space="0" w:color="auto"/>
                        <w:left w:val="none" w:sz="0" w:space="0" w:color="auto"/>
                        <w:bottom w:val="none" w:sz="0" w:space="0" w:color="auto"/>
                        <w:right w:val="none" w:sz="0" w:space="0" w:color="auto"/>
                      </w:divBdr>
                      <w:divsChild>
                        <w:div w:id="1318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65130">
          <w:marLeft w:val="0"/>
          <w:marRight w:val="0"/>
          <w:marTop w:val="0"/>
          <w:marBottom w:val="171"/>
          <w:divBdr>
            <w:top w:val="none" w:sz="0" w:space="0" w:color="auto"/>
            <w:left w:val="none" w:sz="0" w:space="0" w:color="auto"/>
            <w:bottom w:val="none" w:sz="0" w:space="0" w:color="auto"/>
            <w:right w:val="none" w:sz="0" w:space="0" w:color="auto"/>
          </w:divBdr>
          <w:divsChild>
            <w:div w:id="709768468">
              <w:marLeft w:val="0"/>
              <w:marRight w:val="0"/>
              <w:marTop w:val="0"/>
              <w:marBottom w:val="0"/>
              <w:divBdr>
                <w:top w:val="none" w:sz="0" w:space="0" w:color="auto"/>
                <w:left w:val="none" w:sz="0" w:space="0" w:color="auto"/>
                <w:bottom w:val="none" w:sz="0" w:space="0" w:color="auto"/>
                <w:right w:val="none" w:sz="0" w:space="0" w:color="auto"/>
              </w:divBdr>
              <w:divsChild>
                <w:div w:id="560017626">
                  <w:marLeft w:val="0"/>
                  <w:marRight w:val="0"/>
                  <w:marTop w:val="0"/>
                  <w:marBottom w:val="0"/>
                  <w:divBdr>
                    <w:top w:val="none" w:sz="0" w:space="0" w:color="auto"/>
                    <w:left w:val="none" w:sz="0" w:space="0" w:color="auto"/>
                    <w:bottom w:val="none" w:sz="0" w:space="0" w:color="auto"/>
                    <w:right w:val="none" w:sz="0" w:space="0" w:color="auto"/>
                  </w:divBdr>
                  <w:divsChild>
                    <w:div w:id="1733187814">
                      <w:marLeft w:val="0"/>
                      <w:marRight w:val="0"/>
                      <w:marTop w:val="0"/>
                      <w:marBottom w:val="0"/>
                      <w:divBdr>
                        <w:top w:val="none" w:sz="0" w:space="0" w:color="auto"/>
                        <w:left w:val="none" w:sz="0" w:space="0" w:color="auto"/>
                        <w:bottom w:val="none" w:sz="0" w:space="0" w:color="auto"/>
                        <w:right w:val="none" w:sz="0" w:space="0" w:color="auto"/>
                      </w:divBdr>
                    </w:div>
                    <w:div w:id="1412197271">
                      <w:marLeft w:val="0"/>
                      <w:marRight w:val="0"/>
                      <w:marTop w:val="0"/>
                      <w:marBottom w:val="0"/>
                      <w:divBdr>
                        <w:top w:val="none" w:sz="0" w:space="0" w:color="auto"/>
                        <w:left w:val="none" w:sz="0" w:space="0" w:color="auto"/>
                        <w:bottom w:val="none" w:sz="0" w:space="0" w:color="auto"/>
                        <w:right w:val="none" w:sz="0" w:space="0" w:color="auto"/>
                      </w:divBdr>
                      <w:divsChild>
                        <w:div w:id="77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03905">
          <w:marLeft w:val="0"/>
          <w:marRight w:val="0"/>
          <w:marTop w:val="0"/>
          <w:marBottom w:val="171"/>
          <w:divBdr>
            <w:top w:val="none" w:sz="0" w:space="0" w:color="auto"/>
            <w:left w:val="none" w:sz="0" w:space="0" w:color="auto"/>
            <w:bottom w:val="none" w:sz="0" w:space="0" w:color="auto"/>
            <w:right w:val="none" w:sz="0" w:space="0" w:color="auto"/>
          </w:divBdr>
          <w:divsChild>
            <w:div w:id="1255241208">
              <w:marLeft w:val="0"/>
              <w:marRight w:val="0"/>
              <w:marTop w:val="0"/>
              <w:marBottom w:val="0"/>
              <w:divBdr>
                <w:top w:val="none" w:sz="0" w:space="0" w:color="auto"/>
                <w:left w:val="none" w:sz="0" w:space="0" w:color="auto"/>
                <w:bottom w:val="none" w:sz="0" w:space="0" w:color="auto"/>
                <w:right w:val="none" w:sz="0" w:space="0" w:color="auto"/>
              </w:divBdr>
              <w:divsChild>
                <w:div w:id="2014332895">
                  <w:marLeft w:val="0"/>
                  <w:marRight w:val="0"/>
                  <w:marTop w:val="0"/>
                  <w:marBottom w:val="0"/>
                  <w:divBdr>
                    <w:top w:val="none" w:sz="0" w:space="0" w:color="auto"/>
                    <w:left w:val="none" w:sz="0" w:space="0" w:color="auto"/>
                    <w:bottom w:val="none" w:sz="0" w:space="0" w:color="auto"/>
                    <w:right w:val="none" w:sz="0" w:space="0" w:color="auto"/>
                  </w:divBdr>
                  <w:divsChild>
                    <w:div w:id="1096753080">
                      <w:marLeft w:val="0"/>
                      <w:marRight w:val="0"/>
                      <w:marTop w:val="0"/>
                      <w:marBottom w:val="0"/>
                      <w:divBdr>
                        <w:top w:val="none" w:sz="0" w:space="0" w:color="auto"/>
                        <w:left w:val="none" w:sz="0" w:space="0" w:color="auto"/>
                        <w:bottom w:val="none" w:sz="0" w:space="0" w:color="auto"/>
                        <w:right w:val="none" w:sz="0" w:space="0" w:color="auto"/>
                      </w:divBdr>
                    </w:div>
                    <w:div w:id="278730266">
                      <w:marLeft w:val="0"/>
                      <w:marRight w:val="0"/>
                      <w:marTop w:val="0"/>
                      <w:marBottom w:val="0"/>
                      <w:divBdr>
                        <w:top w:val="none" w:sz="0" w:space="0" w:color="auto"/>
                        <w:left w:val="none" w:sz="0" w:space="0" w:color="auto"/>
                        <w:bottom w:val="none" w:sz="0" w:space="0" w:color="auto"/>
                        <w:right w:val="none" w:sz="0" w:space="0" w:color="auto"/>
                      </w:divBdr>
                      <w:divsChild>
                        <w:div w:id="1542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5986">
      <w:bodyDiv w:val="1"/>
      <w:marLeft w:val="0"/>
      <w:marRight w:val="0"/>
      <w:marTop w:val="0"/>
      <w:marBottom w:val="0"/>
      <w:divBdr>
        <w:top w:val="none" w:sz="0" w:space="0" w:color="auto"/>
        <w:left w:val="none" w:sz="0" w:space="0" w:color="auto"/>
        <w:bottom w:val="none" w:sz="0" w:space="0" w:color="auto"/>
        <w:right w:val="none" w:sz="0" w:space="0" w:color="auto"/>
      </w:divBdr>
      <w:divsChild>
        <w:div w:id="2099205987">
          <w:marLeft w:val="0"/>
          <w:marRight w:val="0"/>
          <w:marTop w:val="0"/>
          <w:marBottom w:val="171"/>
          <w:divBdr>
            <w:top w:val="none" w:sz="0" w:space="0" w:color="auto"/>
            <w:left w:val="none" w:sz="0" w:space="0" w:color="auto"/>
            <w:bottom w:val="none" w:sz="0" w:space="0" w:color="auto"/>
            <w:right w:val="none" w:sz="0" w:space="0" w:color="auto"/>
          </w:divBdr>
          <w:divsChild>
            <w:div w:id="622661543">
              <w:marLeft w:val="0"/>
              <w:marRight w:val="0"/>
              <w:marTop w:val="0"/>
              <w:marBottom w:val="0"/>
              <w:divBdr>
                <w:top w:val="none" w:sz="0" w:space="0" w:color="auto"/>
                <w:left w:val="none" w:sz="0" w:space="0" w:color="auto"/>
                <w:bottom w:val="none" w:sz="0" w:space="0" w:color="auto"/>
                <w:right w:val="none" w:sz="0" w:space="0" w:color="auto"/>
              </w:divBdr>
              <w:divsChild>
                <w:div w:id="931667481">
                  <w:marLeft w:val="0"/>
                  <w:marRight w:val="0"/>
                  <w:marTop w:val="0"/>
                  <w:marBottom w:val="0"/>
                  <w:divBdr>
                    <w:top w:val="none" w:sz="0" w:space="0" w:color="auto"/>
                    <w:left w:val="none" w:sz="0" w:space="0" w:color="auto"/>
                    <w:bottom w:val="none" w:sz="0" w:space="0" w:color="auto"/>
                    <w:right w:val="none" w:sz="0" w:space="0" w:color="auto"/>
                  </w:divBdr>
                  <w:divsChild>
                    <w:div w:id="1773470518">
                      <w:marLeft w:val="0"/>
                      <w:marRight w:val="0"/>
                      <w:marTop w:val="0"/>
                      <w:marBottom w:val="0"/>
                      <w:divBdr>
                        <w:top w:val="none" w:sz="0" w:space="0" w:color="auto"/>
                        <w:left w:val="none" w:sz="0" w:space="0" w:color="auto"/>
                        <w:bottom w:val="none" w:sz="0" w:space="0" w:color="auto"/>
                        <w:right w:val="none" w:sz="0" w:space="0" w:color="auto"/>
                      </w:divBdr>
                      <w:divsChild>
                        <w:div w:id="2705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7525">
      <w:bodyDiv w:val="1"/>
      <w:marLeft w:val="0"/>
      <w:marRight w:val="0"/>
      <w:marTop w:val="0"/>
      <w:marBottom w:val="0"/>
      <w:divBdr>
        <w:top w:val="none" w:sz="0" w:space="0" w:color="auto"/>
        <w:left w:val="none" w:sz="0" w:space="0" w:color="auto"/>
        <w:bottom w:val="none" w:sz="0" w:space="0" w:color="auto"/>
        <w:right w:val="none" w:sz="0" w:space="0" w:color="auto"/>
      </w:divBdr>
    </w:div>
    <w:div w:id="374429362">
      <w:bodyDiv w:val="1"/>
      <w:marLeft w:val="0"/>
      <w:marRight w:val="0"/>
      <w:marTop w:val="0"/>
      <w:marBottom w:val="0"/>
      <w:divBdr>
        <w:top w:val="none" w:sz="0" w:space="0" w:color="auto"/>
        <w:left w:val="none" w:sz="0" w:space="0" w:color="auto"/>
        <w:bottom w:val="none" w:sz="0" w:space="0" w:color="auto"/>
        <w:right w:val="none" w:sz="0" w:space="0" w:color="auto"/>
      </w:divBdr>
    </w:div>
    <w:div w:id="449009307">
      <w:bodyDiv w:val="1"/>
      <w:marLeft w:val="0"/>
      <w:marRight w:val="0"/>
      <w:marTop w:val="0"/>
      <w:marBottom w:val="0"/>
      <w:divBdr>
        <w:top w:val="none" w:sz="0" w:space="0" w:color="auto"/>
        <w:left w:val="none" w:sz="0" w:space="0" w:color="auto"/>
        <w:bottom w:val="none" w:sz="0" w:space="0" w:color="auto"/>
        <w:right w:val="none" w:sz="0" w:space="0" w:color="auto"/>
      </w:divBdr>
    </w:div>
    <w:div w:id="593782804">
      <w:bodyDiv w:val="1"/>
      <w:marLeft w:val="0"/>
      <w:marRight w:val="0"/>
      <w:marTop w:val="0"/>
      <w:marBottom w:val="0"/>
      <w:divBdr>
        <w:top w:val="none" w:sz="0" w:space="0" w:color="auto"/>
        <w:left w:val="none" w:sz="0" w:space="0" w:color="auto"/>
        <w:bottom w:val="none" w:sz="0" w:space="0" w:color="auto"/>
        <w:right w:val="none" w:sz="0" w:space="0" w:color="auto"/>
      </w:divBdr>
    </w:div>
    <w:div w:id="818038923">
      <w:bodyDiv w:val="1"/>
      <w:marLeft w:val="0"/>
      <w:marRight w:val="0"/>
      <w:marTop w:val="0"/>
      <w:marBottom w:val="0"/>
      <w:divBdr>
        <w:top w:val="none" w:sz="0" w:space="0" w:color="auto"/>
        <w:left w:val="none" w:sz="0" w:space="0" w:color="auto"/>
        <w:bottom w:val="none" w:sz="0" w:space="0" w:color="auto"/>
        <w:right w:val="none" w:sz="0" w:space="0" w:color="auto"/>
      </w:divBdr>
      <w:divsChild>
        <w:div w:id="2084863352">
          <w:marLeft w:val="0"/>
          <w:marRight w:val="0"/>
          <w:marTop w:val="0"/>
          <w:marBottom w:val="171"/>
          <w:divBdr>
            <w:top w:val="none" w:sz="0" w:space="0" w:color="auto"/>
            <w:left w:val="none" w:sz="0" w:space="0" w:color="auto"/>
            <w:bottom w:val="none" w:sz="0" w:space="0" w:color="auto"/>
            <w:right w:val="none" w:sz="0" w:space="0" w:color="auto"/>
          </w:divBdr>
          <w:divsChild>
            <w:div w:id="1253314908">
              <w:marLeft w:val="0"/>
              <w:marRight w:val="0"/>
              <w:marTop w:val="0"/>
              <w:marBottom w:val="0"/>
              <w:divBdr>
                <w:top w:val="none" w:sz="0" w:space="0" w:color="auto"/>
                <w:left w:val="none" w:sz="0" w:space="0" w:color="auto"/>
                <w:bottom w:val="none" w:sz="0" w:space="0" w:color="auto"/>
                <w:right w:val="none" w:sz="0" w:space="0" w:color="auto"/>
              </w:divBdr>
              <w:divsChild>
                <w:div w:id="123278793">
                  <w:marLeft w:val="0"/>
                  <w:marRight w:val="0"/>
                  <w:marTop w:val="0"/>
                  <w:marBottom w:val="0"/>
                  <w:divBdr>
                    <w:top w:val="none" w:sz="0" w:space="0" w:color="auto"/>
                    <w:left w:val="none" w:sz="0" w:space="0" w:color="auto"/>
                    <w:bottom w:val="none" w:sz="0" w:space="0" w:color="auto"/>
                    <w:right w:val="none" w:sz="0" w:space="0" w:color="auto"/>
                  </w:divBdr>
                  <w:divsChild>
                    <w:div w:id="1724208445">
                      <w:marLeft w:val="0"/>
                      <w:marRight w:val="0"/>
                      <w:marTop w:val="0"/>
                      <w:marBottom w:val="0"/>
                      <w:divBdr>
                        <w:top w:val="none" w:sz="0" w:space="0" w:color="auto"/>
                        <w:left w:val="none" w:sz="0" w:space="0" w:color="auto"/>
                        <w:bottom w:val="none" w:sz="0" w:space="0" w:color="auto"/>
                        <w:right w:val="none" w:sz="0" w:space="0" w:color="auto"/>
                      </w:divBdr>
                    </w:div>
                    <w:div w:id="1296329238">
                      <w:marLeft w:val="0"/>
                      <w:marRight w:val="0"/>
                      <w:marTop w:val="0"/>
                      <w:marBottom w:val="0"/>
                      <w:divBdr>
                        <w:top w:val="none" w:sz="0" w:space="0" w:color="auto"/>
                        <w:left w:val="none" w:sz="0" w:space="0" w:color="auto"/>
                        <w:bottom w:val="none" w:sz="0" w:space="0" w:color="auto"/>
                        <w:right w:val="none" w:sz="0" w:space="0" w:color="auto"/>
                      </w:divBdr>
                      <w:divsChild>
                        <w:div w:id="4531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85610">
          <w:marLeft w:val="0"/>
          <w:marRight w:val="0"/>
          <w:marTop w:val="0"/>
          <w:marBottom w:val="171"/>
          <w:divBdr>
            <w:top w:val="none" w:sz="0" w:space="0" w:color="auto"/>
            <w:left w:val="none" w:sz="0" w:space="0" w:color="auto"/>
            <w:bottom w:val="none" w:sz="0" w:space="0" w:color="auto"/>
            <w:right w:val="none" w:sz="0" w:space="0" w:color="auto"/>
          </w:divBdr>
          <w:divsChild>
            <w:div w:id="820384261">
              <w:marLeft w:val="0"/>
              <w:marRight w:val="0"/>
              <w:marTop w:val="0"/>
              <w:marBottom w:val="0"/>
              <w:divBdr>
                <w:top w:val="none" w:sz="0" w:space="0" w:color="auto"/>
                <w:left w:val="none" w:sz="0" w:space="0" w:color="auto"/>
                <w:bottom w:val="none" w:sz="0" w:space="0" w:color="auto"/>
                <w:right w:val="none" w:sz="0" w:space="0" w:color="auto"/>
              </w:divBdr>
              <w:divsChild>
                <w:div w:id="410197285">
                  <w:marLeft w:val="0"/>
                  <w:marRight w:val="0"/>
                  <w:marTop w:val="0"/>
                  <w:marBottom w:val="0"/>
                  <w:divBdr>
                    <w:top w:val="none" w:sz="0" w:space="0" w:color="auto"/>
                    <w:left w:val="none" w:sz="0" w:space="0" w:color="auto"/>
                    <w:bottom w:val="none" w:sz="0" w:space="0" w:color="auto"/>
                    <w:right w:val="none" w:sz="0" w:space="0" w:color="auto"/>
                  </w:divBdr>
                  <w:divsChild>
                    <w:div w:id="1399984222">
                      <w:marLeft w:val="0"/>
                      <w:marRight w:val="0"/>
                      <w:marTop w:val="0"/>
                      <w:marBottom w:val="0"/>
                      <w:divBdr>
                        <w:top w:val="none" w:sz="0" w:space="0" w:color="auto"/>
                        <w:left w:val="none" w:sz="0" w:space="0" w:color="auto"/>
                        <w:bottom w:val="none" w:sz="0" w:space="0" w:color="auto"/>
                        <w:right w:val="none" w:sz="0" w:space="0" w:color="auto"/>
                      </w:divBdr>
                    </w:div>
                    <w:div w:id="1884366408">
                      <w:marLeft w:val="0"/>
                      <w:marRight w:val="0"/>
                      <w:marTop w:val="0"/>
                      <w:marBottom w:val="0"/>
                      <w:divBdr>
                        <w:top w:val="none" w:sz="0" w:space="0" w:color="auto"/>
                        <w:left w:val="none" w:sz="0" w:space="0" w:color="auto"/>
                        <w:bottom w:val="none" w:sz="0" w:space="0" w:color="auto"/>
                        <w:right w:val="none" w:sz="0" w:space="0" w:color="auto"/>
                      </w:divBdr>
                      <w:divsChild>
                        <w:div w:id="16484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9748">
          <w:marLeft w:val="0"/>
          <w:marRight w:val="0"/>
          <w:marTop w:val="0"/>
          <w:marBottom w:val="171"/>
          <w:divBdr>
            <w:top w:val="none" w:sz="0" w:space="0" w:color="auto"/>
            <w:left w:val="none" w:sz="0" w:space="0" w:color="auto"/>
            <w:bottom w:val="none" w:sz="0" w:space="0" w:color="auto"/>
            <w:right w:val="none" w:sz="0" w:space="0" w:color="auto"/>
          </w:divBdr>
          <w:divsChild>
            <w:div w:id="1032265835">
              <w:marLeft w:val="0"/>
              <w:marRight w:val="0"/>
              <w:marTop w:val="0"/>
              <w:marBottom w:val="0"/>
              <w:divBdr>
                <w:top w:val="none" w:sz="0" w:space="0" w:color="auto"/>
                <w:left w:val="none" w:sz="0" w:space="0" w:color="auto"/>
                <w:bottom w:val="none" w:sz="0" w:space="0" w:color="auto"/>
                <w:right w:val="none" w:sz="0" w:space="0" w:color="auto"/>
              </w:divBdr>
              <w:divsChild>
                <w:div w:id="528640436">
                  <w:marLeft w:val="0"/>
                  <w:marRight w:val="0"/>
                  <w:marTop w:val="0"/>
                  <w:marBottom w:val="0"/>
                  <w:divBdr>
                    <w:top w:val="none" w:sz="0" w:space="0" w:color="auto"/>
                    <w:left w:val="none" w:sz="0" w:space="0" w:color="auto"/>
                    <w:bottom w:val="none" w:sz="0" w:space="0" w:color="auto"/>
                    <w:right w:val="none" w:sz="0" w:space="0" w:color="auto"/>
                  </w:divBdr>
                  <w:divsChild>
                    <w:div w:id="642852401">
                      <w:marLeft w:val="0"/>
                      <w:marRight w:val="0"/>
                      <w:marTop w:val="0"/>
                      <w:marBottom w:val="0"/>
                      <w:divBdr>
                        <w:top w:val="none" w:sz="0" w:space="0" w:color="auto"/>
                        <w:left w:val="none" w:sz="0" w:space="0" w:color="auto"/>
                        <w:bottom w:val="none" w:sz="0" w:space="0" w:color="auto"/>
                        <w:right w:val="none" w:sz="0" w:space="0" w:color="auto"/>
                      </w:divBdr>
                    </w:div>
                    <w:div w:id="507909132">
                      <w:marLeft w:val="0"/>
                      <w:marRight w:val="0"/>
                      <w:marTop w:val="0"/>
                      <w:marBottom w:val="0"/>
                      <w:divBdr>
                        <w:top w:val="none" w:sz="0" w:space="0" w:color="auto"/>
                        <w:left w:val="none" w:sz="0" w:space="0" w:color="auto"/>
                        <w:bottom w:val="none" w:sz="0" w:space="0" w:color="auto"/>
                        <w:right w:val="none" w:sz="0" w:space="0" w:color="auto"/>
                      </w:divBdr>
                      <w:divsChild>
                        <w:div w:id="6559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2371">
      <w:bodyDiv w:val="1"/>
      <w:marLeft w:val="0"/>
      <w:marRight w:val="0"/>
      <w:marTop w:val="0"/>
      <w:marBottom w:val="0"/>
      <w:divBdr>
        <w:top w:val="none" w:sz="0" w:space="0" w:color="auto"/>
        <w:left w:val="none" w:sz="0" w:space="0" w:color="auto"/>
        <w:bottom w:val="none" w:sz="0" w:space="0" w:color="auto"/>
        <w:right w:val="none" w:sz="0" w:space="0" w:color="auto"/>
      </w:divBdr>
    </w:div>
    <w:div w:id="1199901158">
      <w:bodyDiv w:val="1"/>
      <w:marLeft w:val="0"/>
      <w:marRight w:val="0"/>
      <w:marTop w:val="0"/>
      <w:marBottom w:val="0"/>
      <w:divBdr>
        <w:top w:val="none" w:sz="0" w:space="0" w:color="auto"/>
        <w:left w:val="none" w:sz="0" w:space="0" w:color="auto"/>
        <w:bottom w:val="none" w:sz="0" w:space="0" w:color="auto"/>
        <w:right w:val="none" w:sz="0" w:space="0" w:color="auto"/>
      </w:divBdr>
    </w:div>
    <w:div w:id="1264915382">
      <w:bodyDiv w:val="1"/>
      <w:marLeft w:val="0"/>
      <w:marRight w:val="0"/>
      <w:marTop w:val="0"/>
      <w:marBottom w:val="0"/>
      <w:divBdr>
        <w:top w:val="none" w:sz="0" w:space="0" w:color="auto"/>
        <w:left w:val="none" w:sz="0" w:space="0" w:color="auto"/>
        <w:bottom w:val="none" w:sz="0" w:space="0" w:color="auto"/>
        <w:right w:val="none" w:sz="0" w:space="0" w:color="auto"/>
      </w:divBdr>
    </w:div>
    <w:div w:id="1351443734">
      <w:bodyDiv w:val="1"/>
      <w:marLeft w:val="0"/>
      <w:marRight w:val="0"/>
      <w:marTop w:val="0"/>
      <w:marBottom w:val="0"/>
      <w:divBdr>
        <w:top w:val="none" w:sz="0" w:space="0" w:color="auto"/>
        <w:left w:val="none" w:sz="0" w:space="0" w:color="auto"/>
        <w:bottom w:val="none" w:sz="0" w:space="0" w:color="auto"/>
        <w:right w:val="none" w:sz="0" w:space="0" w:color="auto"/>
      </w:divBdr>
    </w:div>
    <w:div w:id="1378166662">
      <w:bodyDiv w:val="1"/>
      <w:marLeft w:val="0"/>
      <w:marRight w:val="0"/>
      <w:marTop w:val="0"/>
      <w:marBottom w:val="0"/>
      <w:divBdr>
        <w:top w:val="none" w:sz="0" w:space="0" w:color="auto"/>
        <w:left w:val="none" w:sz="0" w:space="0" w:color="auto"/>
        <w:bottom w:val="none" w:sz="0" w:space="0" w:color="auto"/>
        <w:right w:val="none" w:sz="0" w:space="0" w:color="auto"/>
      </w:divBdr>
    </w:div>
    <w:div w:id="1425299660">
      <w:bodyDiv w:val="1"/>
      <w:marLeft w:val="0"/>
      <w:marRight w:val="0"/>
      <w:marTop w:val="0"/>
      <w:marBottom w:val="0"/>
      <w:divBdr>
        <w:top w:val="none" w:sz="0" w:space="0" w:color="auto"/>
        <w:left w:val="none" w:sz="0" w:space="0" w:color="auto"/>
        <w:bottom w:val="none" w:sz="0" w:space="0" w:color="auto"/>
        <w:right w:val="none" w:sz="0" w:space="0" w:color="auto"/>
      </w:divBdr>
    </w:div>
    <w:div w:id="1590967169">
      <w:bodyDiv w:val="1"/>
      <w:marLeft w:val="0"/>
      <w:marRight w:val="0"/>
      <w:marTop w:val="0"/>
      <w:marBottom w:val="0"/>
      <w:divBdr>
        <w:top w:val="none" w:sz="0" w:space="0" w:color="auto"/>
        <w:left w:val="none" w:sz="0" w:space="0" w:color="auto"/>
        <w:bottom w:val="none" w:sz="0" w:space="0" w:color="auto"/>
        <w:right w:val="none" w:sz="0" w:space="0" w:color="auto"/>
      </w:divBdr>
    </w:div>
    <w:div w:id="1626152812">
      <w:bodyDiv w:val="1"/>
      <w:marLeft w:val="0"/>
      <w:marRight w:val="0"/>
      <w:marTop w:val="0"/>
      <w:marBottom w:val="0"/>
      <w:divBdr>
        <w:top w:val="none" w:sz="0" w:space="0" w:color="auto"/>
        <w:left w:val="none" w:sz="0" w:space="0" w:color="auto"/>
        <w:bottom w:val="none" w:sz="0" w:space="0" w:color="auto"/>
        <w:right w:val="none" w:sz="0" w:space="0" w:color="auto"/>
      </w:divBdr>
      <w:divsChild>
        <w:div w:id="1236353634">
          <w:marLeft w:val="0"/>
          <w:marRight w:val="0"/>
          <w:marTop w:val="0"/>
          <w:marBottom w:val="171"/>
          <w:divBdr>
            <w:top w:val="none" w:sz="0" w:space="0" w:color="auto"/>
            <w:left w:val="none" w:sz="0" w:space="0" w:color="auto"/>
            <w:bottom w:val="none" w:sz="0" w:space="0" w:color="auto"/>
            <w:right w:val="none" w:sz="0" w:space="0" w:color="auto"/>
          </w:divBdr>
          <w:divsChild>
            <w:div w:id="1918854970">
              <w:marLeft w:val="0"/>
              <w:marRight w:val="0"/>
              <w:marTop w:val="0"/>
              <w:marBottom w:val="0"/>
              <w:divBdr>
                <w:top w:val="none" w:sz="0" w:space="0" w:color="auto"/>
                <w:left w:val="none" w:sz="0" w:space="0" w:color="auto"/>
                <w:bottom w:val="none" w:sz="0" w:space="0" w:color="auto"/>
                <w:right w:val="none" w:sz="0" w:space="0" w:color="auto"/>
              </w:divBdr>
              <w:divsChild>
                <w:div w:id="681781123">
                  <w:marLeft w:val="0"/>
                  <w:marRight w:val="0"/>
                  <w:marTop w:val="0"/>
                  <w:marBottom w:val="0"/>
                  <w:divBdr>
                    <w:top w:val="none" w:sz="0" w:space="0" w:color="auto"/>
                    <w:left w:val="none" w:sz="0" w:space="0" w:color="auto"/>
                    <w:bottom w:val="none" w:sz="0" w:space="0" w:color="auto"/>
                    <w:right w:val="none" w:sz="0" w:space="0" w:color="auto"/>
                  </w:divBdr>
                  <w:divsChild>
                    <w:div w:id="997073666">
                      <w:marLeft w:val="0"/>
                      <w:marRight w:val="0"/>
                      <w:marTop w:val="0"/>
                      <w:marBottom w:val="0"/>
                      <w:divBdr>
                        <w:top w:val="none" w:sz="0" w:space="0" w:color="auto"/>
                        <w:left w:val="none" w:sz="0" w:space="0" w:color="auto"/>
                        <w:bottom w:val="none" w:sz="0" w:space="0" w:color="auto"/>
                        <w:right w:val="none" w:sz="0" w:space="0" w:color="auto"/>
                      </w:divBdr>
                      <w:divsChild>
                        <w:div w:id="11795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463711">
      <w:bodyDiv w:val="1"/>
      <w:marLeft w:val="0"/>
      <w:marRight w:val="0"/>
      <w:marTop w:val="0"/>
      <w:marBottom w:val="0"/>
      <w:divBdr>
        <w:top w:val="none" w:sz="0" w:space="0" w:color="auto"/>
        <w:left w:val="none" w:sz="0" w:space="0" w:color="auto"/>
        <w:bottom w:val="none" w:sz="0" w:space="0" w:color="auto"/>
        <w:right w:val="none" w:sz="0" w:space="0" w:color="auto"/>
      </w:divBdr>
    </w:div>
    <w:div w:id="1876966799">
      <w:bodyDiv w:val="1"/>
      <w:marLeft w:val="0"/>
      <w:marRight w:val="0"/>
      <w:marTop w:val="0"/>
      <w:marBottom w:val="0"/>
      <w:divBdr>
        <w:top w:val="none" w:sz="0" w:space="0" w:color="auto"/>
        <w:left w:val="none" w:sz="0" w:space="0" w:color="auto"/>
        <w:bottom w:val="none" w:sz="0" w:space="0" w:color="auto"/>
        <w:right w:val="none" w:sz="0" w:space="0" w:color="auto"/>
      </w:divBdr>
    </w:div>
    <w:div w:id="1915119699">
      <w:bodyDiv w:val="1"/>
      <w:marLeft w:val="0"/>
      <w:marRight w:val="0"/>
      <w:marTop w:val="0"/>
      <w:marBottom w:val="0"/>
      <w:divBdr>
        <w:top w:val="none" w:sz="0" w:space="0" w:color="auto"/>
        <w:left w:val="none" w:sz="0" w:space="0" w:color="auto"/>
        <w:bottom w:val="none" w:sz="0" w:space="0" w:color="auto"/>
        <w:right w:val="none" w:sz="0" w:space="0" w:color="auto"/>
      </w:divBdr>
    </w:div>
    <w:div w:id="1916478058">
      <w:bodyDiv w:val="1"/>
      <w:marLeft w:val="0"/>
      <w:marRight w:val="0"/>
      <w:marTop w:val="0"/>
      <w:marBottom w:val="0"/>
      <w:divBdr>
        <w:top w:val="none" w:sz="0" w:space="0" w:color="auto"/>
        <w:left w:val="none" w:sz="0" w:space="0" w:color="auto"/>
        <w:bottom w:val="none" w:sz="0" w:space="0" w:color="auto"/>
        <w:right w:val="none" w:sz="0" w:space="0" w:color="auto"/>
      </w:divBdr>
    </w:div>
    <w:div w:id="1961954098">
      <w:bodyDiv w:val="1"/>
      <w:marLeft w:val="0"/>
      <w:marRight w:val="0"/>
      <w:marTop w:val="0"/>
      <w:marBottom w:val="0"/>
      <w:divBdr>
        <w:top w:val="none" w:sz="0" w:space="0" w:color="auto"/>
        <w:left w:val="none" w:sz="0" w:space="0" w:color="auto"/>
        <w:bottom w:val="none" w:sz="0" w:space="0" w:color="auto"/>
        <w:right w:val="none" w:sz="0" w:space="0" w:color="auto"/>
      </w:divBdr>
    </w:div>
    <w:div w:id="1974481624">
      <w:bodyDiv w:val="1"/>
      <w:marLeft w:val="0"/>
      <w:marRight w:val="0"/>
      <w:marTop w:val="0"/>
      <w:marBottom w:val="0"/>
      <w:divBdr>
        <w:top w:val="none" w:sz="0" w:space="0" w:color="auto"/>
        <w:left w:val="none" w:sz="0" w:space="0" w:color="auto"/>
        <w:bottom w:val="none" w:sz="0" w:space="0" w:color="auto"/>
        <w:right w:val="none" w:sz="0" w:space="0" w:color="auto"/>
      </w:divBdr>
    </w:div>
    <w:div w:id="21345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Atef</dc:creator>
  <cp:keywords/>
  <dc:description/>
  <cp:lastModifiedBy>Mohamad Atef</cp:lastModifiedBy>
  <cp:revision>14</cp:revision>
  <dcterms:created xsi:type="dcterms:W3CDTF">2025-04-07T17:21:00Z</dcterms:created>
  <dcterms:modified xsi:type="dcterms:W3CDTF">2025-04-07T21:45:00Z</dcterms:modified>
</cp:coreProperties>
</file>