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Une note brève</w:t>
      </w:r>
    </w:p>
    <w:p>
      <w:r>
        <w:t>Certaines idées n’ont pas besoin d’un article entier. Elles tiennent en quelques lignes, et c’est très bien ainsi : la forme courte oblige à choisir, à renoncer, à garder l’essentiel.</w:t>
      </w:r>
    </w:p>
    <w:p>
      <w:r>
        <w:t>Cette rubrique accueillera donc des remarques, des citations commentées, des questions laissées ouvertes. Elles n’ont pas vocation à conclure — seulement à garder la trace d’un instant de réflexion.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