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9FEB1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0288" behindDoc="0" locked="0" layoutInCell="1" allowOverlap="1" wp14:anchorId="585F9066" wp14:editId="65337E48">
            <wp:simplePos x="0" y="0"/>
            <wp:positionH relativeFrom="column">
              <wp:posOffset>8255</wp:posOffset>
            </wp:positionH>
            <wp:positionV relativeFrom="page">
              <wp:posOffset>713105</wp:posOffset>
            </wp:positionV>
            <wp:extent cx="1087200" cy="1065600"/>
            <wp:effectExtent l="0" t="0" r="0" b="127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00" cy="10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МИНИСТЕРСТВО НАУКИ И ВЫСШЕГО ОБРАЗОВАНИЯ </w:t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br/>
        <w:t>РОССИЙСКОЙ ФЕДЕРАЦИИ</w:t>
      </w:r>
    </w:p>
    <w:p w14:paraId="366CCB88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06C8E45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ФЕДЕРАЛЬНОЕ ГОСУДАРСТВЕННОЕ БЮДЖЕТНОЕ ОБРАЗОВАТЕЛЬНОЕ   </w:t>
      </w:r>
    </w:p>
    <w:p w14:paraId="63EDBA5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 УЧРЕЖДЕНИЕ ВЫСШЕГО ОБРАЗОВАНИЯ</w:t>
      </w:r>
    </w:p>
    <w:p w14:paraId="3211C344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pacing w:val="22"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  <w:t>«МОСКОВСКИЙ АВИАЦИОННЫЙ ИНСТИТУТ</w:t>
      </w:r>
    </w:p>
    <w:p w14:paraId="6E7CDB9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Calibri" w:cs="Times New Roman"/>
          <w:sz w:val="20"/>
          <w:szCs w:val="20"/>
          <w:lang w:eastAsia="ru-RU"/>
        </w:rPr>
      </w:pPr>
      <w:r w:rsidRPr="001067C7">
        <w:rPr>
          <w:rFonts w:eastAsia="Calibri" w:cs="Times New Roman"/>
          <w:sz w:val="20"/>
          <w:szCs w:val="20"/>
          <w:lang w:eastAsia="ru-RU"/>
        </w:rPr>
        <w:t xml:space="preserve"> (национальный исследовательский университет)»</w:t>
      </w:r>
    </w:p>
    <w:p w14:paraId="47024D6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</w:p>
    <w:p w14:paraId="3E5F94B9" w14:textId="77777777" w:rsidR="001067C7" w:rsidRPr="001067C7" w:rsidRDefault="001067C7" w:rsidP="001067C7">
      <w:pPr>
        <w:autoSpaceDE w:val="0"/>
        <w:autoSpaceDN w:val="0"/>
        <w:spacing w:after="0" w:line="276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07936" wp14:editId="72B6B30D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264275" cy="0"/>
                <wp:effectExtent l="0" t="0" r="0" b="0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7CB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0;margin-top:8.85pt;width:493.2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" strokeweight="1.75pt">
                <w10:wrap anchorx="margin"/>
              </v:shape>
            </w:pict>
          </mc:Fallback>
        </mc:AlternateContent>
      </w:r>
    </w:p>
    <w:p w14:paraId="73D95B2A" w14:textId="1D572FF0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Факультет</w:t>
      </w:r>
      <w:r w:rsidRPr="001067C7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Информационные технологии и прикладная математика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 xml:space="preserve"> Кафедра 806</w:t>
      </w:r>
      <w:r w:rsidR="003E2E22" w:rsidRPr="003E2E22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___</w:t>
      </w:r>
    </w:p>
    <w:p w14:paraId="748B51EA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Направление подготовки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02.04.02 ФИИТ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Группа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М8О-207М-19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________</w:t>
      </w:r>
    </w:p>
    <w:p w14:paraId="1FD2815C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2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Квалификация (степень)</w:t>
      </w: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магистр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___</w:t>
      </w:r>
    </w:p>
    <w:p w14:paraId="69B969EE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  <w:iCs/>
          <w:spacing w:val="5"/>
          <w:sz w:val="32"/>
        </w:rPr>
      </w:pPr>
    </w:p>
    <w:p w14:paraId="0921C28E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ВЫПУСКНАЯ КВАЛИФИКАЦИОННАЯ РАБОТА</w:t>
      </w:r>
    </w:p>
    <w:p w14:paraId="6F31750F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МАГИСТРА</w:t>
      </w:r>
    </w:p>
    <w:p w14:paraId="5764B87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spacing w:val="-2"/>
          <w:sz w:val="32"/>
          <w:szCs w:val="32"/>
        </w:rPr>
      </w:pPr>
    </w:p>
    <w:p w14:paraId="4E064696" w14:textId="77777777" w:rsidR="001067C7" w:rsidRPr="001067C7" w:rsidRDefault="001067C7" w:rsidP="001067C7">
      <w:pPr>
        <w:suppressAutoHyphens/>
        <w:spacing w:after="0" w:line="480" w:lineRule="auto"/>
        <w:ind w:right="-569"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b/>
          <w:spacing w:val="-2"/>
          <w:sz w:val="24"/>
        </w:rPr>
        <w:t>На тему:</w:t>
      </w:r>
      <w:r w:rsidRPr="001067C7">
        <w:rPr>
          <w:rFonts w:eastAsia="Calibri" w:cs="Times New Roman"/>
          <w:spacing w:val="-2"/>
          <w:sz w:val="24"/>
          <w:u w:val="single"/>
        </w:rPr>
        <w:tab/>
        <w:t>Разработка модели оптимального размещения средств наземного обслуживания по местам стоянки воздушных судов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</w:p>
    <w:p w14:paraId="61CEC4A7" w14:textId="77777777" w:rsidR="001067C7" w:rsidRPr="001067C7" w:rsidRDefault="001067C7" w:rsidP="001067C7">
      <w:pPr>
        <w:suppressAutoHyphens/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45B248A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4795B53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556258C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64EB3D87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2FA463CC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 xml:space="preserve">Автор квалификационной работы </w:t>
      </w:r>
      <w:r w:rsidRPr="001067C7">
        <w:rPr>
          <w:rFonts w:eastAsia="Calibri" w:cs="Times New Roman"/>
          <w:spacing w:val="-2"/>
          <w:sz w:val="24"/>
          <w:u w:val="single"/>
        </w:rPr>
        <w:t>Четвериков Виталий Анатольевич</w:t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50955755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0C444A00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Научный руководитель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Булакина Мария Борисовна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32D7879D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 xml:space="preserve">(Фамилия, имя, отчество) </w:t>
      </w:r>
    </w:p>
    <w:p w14:paraId="117A72EC" w14:textId="2D1C2A3A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Рецензент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992859">
        <w:rPr>
          <w:rFonts w:eastAsia="Calibri" w:cs="Times New Roman"/>
          <w:spacing w:val="-2"/>
          <w:sz w:val="24"/>
          <w:u w:val="single"/>
        </w:rPr>
        <w:t>Ильченко Татьяна Евгеньевна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</w:t>
      </w:r>
      <w:r w:rsidRPr="001067C7">
        <w:rPr>
          <w:rFonts w:eastAsia="Calibri" w:cs="Times New Roman"/>
          <w:sz w:val="24"/>
        </w:rPr>
        <w:t xml:space="preserve"> (___________)</w:t>
      </w:r>
    </w:p>
    <w:p w14:paraId="219775E4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A92817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717DCA08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01BC954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3AB6E4A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К  з а щ и т е  д о п у с т и т ь</w:t>
      </w:r>
    </w:p>
    <w:p w14:paraId="156EFF84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5E4D2672" w14:textId="4430DA51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Зав. кафедрой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Крылов Сергей Сергеевич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0474AC">
        <w:rPr>
          <w:rFonts w:eastAsia="Calibri" w:cs="Times New Roman"/>
          <w:spacing w:val="-2"/>
          <w:sz w:val="24"/>
          <w:u w:val="single"/>
        </w:rPr>
        <w:t xml:space="preserve">       </w:t>
      </w:r>
      <w:r w:rsidRPr="001067C7">
        <w:rPr>
          <w:rFonts w:eastAsia="Calibri" w:cs="Times New Roman"/>
          <w:sz w:val="24"/>
        </w:rPr>
        <w:t>(___________)</w:t>
      </w:r>
    </w:p>
    <w:p w14:paraId="50C8C5CB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158E98B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  <w:r w:rsidRPr="001067C7">
        <w:rPr>
          <w:rFonts w:eastAsia="Calibri" w:cs="Times New Roman"/>
          <w:spacing w:val="-2"/>
          <w:sz w:val="24"/>
        </w:rPr>
        <w:t>“</w:t>
      </w:r>
      <w:r w:rsidRPr="001067C7">
        <w:rPr>
          <w:rFonts w:eastAsia="Calibri" w:cs="Times New Roman"/>
          <w:spacing w:val="-2"/>
          <w:sz w:val="24"/>
          <w:u w:val="single"/>
        </w:rPr>
        <w:t xml:space="preserve">     </w:t>
      </w:r>
      <w:r w:rsidRPr="001067C7">
        <w:rPr>
          <w:rFonts w:eastAsia="Calibri" w:cs="Times New Roman"/>
          <w:spacing w:val="-2"/>
          <w:sz w:val="24"/>
        </w:rPr>
        <w:t xml:space="preserve">”_______ </w:t>
      </w:r>
      <w:r w:rsidRPr="001067C7">
        <w:rPr>
          <w:rFonts w:eastAsia="Calibri" w:cs="Times New Roman"/>
          <w:spacing w:val="-2"/>
          <w:sz w:val="24"/>
          <w:u w:val="single"/>
        </w:rPr>
        <w:t>2021</w:t>
      </w:r>
      <w:r w:rsidRPr="001067C7">
        <w:rPr>
          <w:rFonts w:eastAsia="Calibri" w:cs="Times New Roman"/>
          <w:spacing w:val="-2"/>
          <w:sz w:val="24"/>
        </w:rPr>
        <w:t xml:space="preserve">г. </w:t>
      </w:r>
    </w:p>
    <w:p w14:paraId="0B04497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</w:p>
    <w:p w14:paraId="3E826CF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2C9BDFD5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72E6B183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734E534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6349C40B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FF2D721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4233CD80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</w:rPr>
      </w:pPr>
      <w:r w:rsidRPr="001067C7">
        <w:rPr>
          <w:rFonts w:eastAsia="Calibri" w:cs="Times New Roman"/>
          <w:spacing w:val="-2"/>
          <w:sz w:val="24"/>
        </w:rPr>
        <w:t>Москва 2021 г.</w:t>
      </w:r>
    </w:p>
    <w:p w14:paraId="5FBD3E42" w14:textId="225A3E18" w:rsidR="00A54278" w:rsidRPr="00DE0C80" w:rsidRDefault="004F78F6" w:rsidP="00BA7EE7">
      <w:pPr>
        <w:ind w:firstLine="0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17148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8F20B" w14:textId="5B1C5748" w:rsidR="001D1DDB" w:rsidRDefault="00FE7759" w:rsidP="005713C3">
          <w:pPr>
            <w:pStyle w:val="a9"/>
          </w:pPr>
          <w:r>
            <w:t>Оглавление</w:t>
          </w:r>
        </w:p>
        <w:p w14:paraId="67BDF49D" w14:textId="04A73C7E" w:rsidR="00144FFD" w:rsidRPr="00144FFD" w:rsidRDefault="001D1D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44FFD">
            <w:rPr>
              <w:sz w:val="24"/>
              <w:szCs w:val="24"/>
            </w:rPr>
            <w:fldChar w:fldCharType="begin"/>
          </w:r>
          <w:r w:rsidRPr="00144FFD">
            <w:rPr>
              <w:sz w:val="24"/>
              <w:szCs w:val="24"/>
            </w:rPr>
            <w:instrText xml:space="preserve"> TOC \o "1-3" \h \z \u </w:instrText>
          </w:r>
          <w:r w:rsidRPr="00144FFD">
            <w:rPr>
              <w:sz w:val="24"/>
              <w:szCs w:val="24"/>
            </w:rPr>
            <w:fldChar w:fldCharType="separate"/>
          </w:r>
          <w:hyperlink w:anchor="_Toc72363386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Введение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_Toc72363386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3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E2564" w14:textId="55ED0994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7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Актуальность темы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_Toc72363387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4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D5EEC" w14:textId="5A7D0764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8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Цели и задачи работы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_Toc72363388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5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BF454C" w14:textId="28D0D131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9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Теоретическая часть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_Toc72363389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6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24BF9" w14:textId="11EEDA33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0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Формализованная постановка задачи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_Toc72363390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10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987B8" w14:textId="07E51B13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1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Алгоритмы решения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_Toc72363391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13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865C6" w14:textId="3A7A3400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2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Схема прилёт – обслуживание – вылет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_Toc72363392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14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54527" w14:textId="41C15CAE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3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Расписание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_Toc72363393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15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ADC69" w14:textId="43F326D8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4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Воздушное судно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_Toc72363394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15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669B5" w14:textId="68B88BC4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5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Место стоянки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_Toc72363395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15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321C1F" w14:textId="6B67C3C5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6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Технологический график обслуживания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_Toc72363396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16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DA328" w14:textId="30A53E8C" w:rsidR="00144FFD" w:rsidRPr="00144FFD" w:rsidRDefault="00DC22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7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Операция ТГО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_Toc72363397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16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923D3" w14:textId="6ACCE078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8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Средства наземного обслуживания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_Toc72363398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17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3DE1" w14:textId="491BA7C1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9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Связь типов СНО с операциями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_Toc72363399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21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2AD9E" w14:textId="1494C9B9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0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Практическая часть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_Toc72363400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22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B47D0" w14:textId="73905BAA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1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Общий алгоритм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_Toc72363401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22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EBFFE" w14:textId="5E5568FA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2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Загрузка исходных данных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_Toc72363402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23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784D6A" w14:textId="2F374E1F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3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Группировка МС в блоки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_Toc72363403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24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EA2B0" w14:textId="223F7882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4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Расчёт прогнозируемого количества комплектов СНО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_Toc72363404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26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42935" w14:textId="05E5A460" w:rsidR="00144FFD" w:rsidRPr="00144FFD" w:rsidRDefault="00DC22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5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Отчёт и его формирование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_Toc72363405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27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DA60E" w14:textId="7F779D4C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6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Заключение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_Toc72363406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28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382BB9" w14:textId="17008B29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7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Источники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_Toc72363407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29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21A5F" w14:textId="68070992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8" w:history="1">
            <w:r w:rsidR="00144FFD" w:rsidRPr="00144FFD">
              <w:rPr>
                <w:rStyle w:val="aa"/>
                <w:noProof/>
                <w:sz w:val="24"/>
                <w:szCs w:val="24"/>
              </w:rPr>
              <w:t>Сокращения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_Toc72363408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29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A70E6" w14:textId="365C37D9" w:rsidR="00144FFD" w:rsidRPr="00144FFD" w:rsidRDefault="00DC22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9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Приложения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_Toc72363409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70E7">
              <w:rPr>
                <w:noProof/>
                <w:webHidden/>
                <w:sz w:val="24"/>
                <w:szCs w:val="24"/>
              </w:rPr>
              <w:t>31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7206E" w14:textId="65F9FED8" w:rsidR="001D1DDB" w:rsidRPr="004837AD" w:rsidRDefault="001D1DDB" w:rsidP="004837AD">
          <w:pPr>
            <w:ind w:firstLine="0"/>
          </w:pPr>
          <w:r w:rsidRPr="00144FF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5F71DC1" w14:textId="02D61257" w:rsidR="001D1DDB" w:rsidRDefault="001D1DDB" w:rsidP="00CE5E69">
      <w:pPr>
        <w:pStyle w:val="1"/>
        <w:jc w:val="left"/>
      </w:pPr>
      <w:bookmarkStart w:id="0" w:name="_Toc72363386"/>
      <w:r>
        <w:lastRenderedPageBreak/>
        <w:t>Введение</w:t>
      </w:r>
      <w:bookmarkEnd w:id="0"/>
    </w:p>
    <w:p w14:paraId="1AF6ADA9" w14:textId="081AC697" w:rsidR="007E5D18" w:rsidRDefault="007E5D18" w:rsidP="007E5D18">
      <w:pPr>
        <w:ind w:firstLine="851"/>
      </w:pPr>
      <w:r>
        <w:t xml:space="preserve">Международный аэропорт Шереметьево — крупнейший российский аэропорт по объемам пассажирских и грузовых перевозок, взлетно-посадочных операций, площади аэровокзального комплекса и мощности карго-комплекса. Маршрутная сеть аэропорта составляет свыше 200 направлений. По итогам 2018 года </w:t>
      </w:r>
      <w:r w:rsidR="001179CF">
        <w:t xml:space="preserve">этот </w:t>
      </w:r>
      <w:r>
        <w:t>аэропорт признан самым пунктуальным аэропортом среди крупнейших аэропортов мира.</w:t>
      </w:r>
    </w:p>
    <w:p w14:paraId="0470F06F" w14:textId="77777777" w:rsidR="007E5D18" w:rsidRDefault="007E5D18" w:rsidP="007E5D18">
      <w:pPr>
        <w:ind w:firstLine="851"/>
      </w:pPr>
      <w:r>
        <w:t xml:space="preserve">В процессе обслуживания воздушных судов (далее – ВС) в Международном аэропорту Шереметьево используется несколько видов специального оборудования – средств наземного обслуживания: стремянки нескольких типов (в зависимости от количества ступеней и высоты воздушного судна), конуса безопасности и упорные колодки (далее – СНО). Для своевременного обслуживания все СНО должны находиться или непосредственно на месте стоянки воздушного судна (далее – МС), или на ближайшей к нему площадке хранения СНО. Площадки организованы таким образом, чтобы от них можно было максимально оперативно доставить СНО непосредственно на МС – по группам стоянок. </w:t>
      </w:r>
    </w:p>
    <w:p w14:paraId="7BB1E03B" w14:textId="385DA194" w:rsidR="00A91076" w:rsidRPr="00DA687A" w:rsidRDefault="007E5D18" w:rsidP="00F42B46">
      <w:pPr>
        <w:ind w:firstLine="851"/>
      </w:pPr>
      <w:r>
        <w:t>Требования к конкретному виду СНО или их количеству, в частности, для стремянок и конусов безопасности, зависят от типа (иногда – конкретной модели) воздушного судна и расписания полётов. К началу обслуживания – времени прибытия рейса по расписанию – все СНО должны быть доступны либо</w:t>
      </w:r>
      <w:r w:rsidR="00F42B46">
        <w:t xml:space="preserve"> непосредственно</w:t>
      </w:r>
      <w:r>
        <w:t xml:space="preserve"> на МС, либо на ближайшей к нему площадке хранения СНО</w:t>
      </w:r>
      <w:r w:rsidR="00127F1B">
        <w:t>.</w:t>
      </w:r>
    </w:p>
    <w:p w14:paraId="4E10C8F3" w14:textId="1455500E" w:rsidR="001A670E" w:rsidRDefault="001A670E" w:rsidP="001A670E">
      <w:r>
        <w:br w:type="page"/>
      </w:r>
    </w:p>
    <w:p w14:paraId="3662045A" w14:textId="4C0E05DE" w:rsidR="001A670E" w:rsidRDefault="00C17843" w:rsidP="00DE0C80">
      <w:pPr>
        <w:pStyle w:val="2"/>
      </w:pPr>
      <w:bookmarkStart w:id="1" w:name="_Toc72363387"/>
      <w:r>
        <w:lastRenderedPageBreak/>
        <w:t xml:space="preserve">Актуальность </w:t>
      </w:r>
      <w:r w:rsidR="00DE0C80">
        <w:t>темы</w:t>
      </w:r>
      <w:bookmarkEnd w:id="1"/>
    </w:p>
    <w:p w14:paraId="125B7267" w14:textId="638DDF85" w:rsidR="00B5165E" w:rsidRPr="00BA6A3C" w:rsidRDefault="00B5165E" w:rsidP="00B5165E">
      <w:pPr>
        <w:ind w:firstLine="708"/>
      </w:pPr>
      <w:r>
        <w:t>Любой сбой в работе аэропорта обходится очень дорого, либо для авиакомпаний затронутых этим сбоем</w:t>
      </w:r>
      <w:r w:rsidR="00052AEE">
        <w:t>,</w:t>
      </w:r>
      <w:r>
        <w:t xml:space="preserve"> либо для самого аэропорта в зависимости от того по чьей вине произошёл сбой.</w:t>
      </w:r>
      <w:r w:rsidR="00052AEE">
        <w:t xml:space="preserve"> Это ключевая причина, которая на наш взгляд является обоснованием необходимости выполнения данной работы.</w:t>
      </w:r>
      <w:r>
        <w:t xml:space="preserve"> Для обслуживания </w:t>
      </w:r>
      <w:r w:rsidR="00052AEE">
        <w:t>мест</w:t>
      </w:r>
      <w:r>
        <w:t xml:space="preserve"> стоянок во время ТГО воздушных судов</w:t>
      </w:r>
      <w:r w:rsidR="00890846">
        <w:t xml:space="preserve"> необходимо наличие в доступности СНО определённых типов. В связи с этим проблема </w:t>
      </w:r>
      <w:r w:rsidR="00317C61">
        <w:t>своевременной поставки</w:t>
      </w:r>
      <w:r w:rsidR="00317C61" w:rsidRPr="00317C61">
        <w:t xml:space="preserve"> </w:t>
      </w:r>
      <w:r w:rsidR="00317C61">
        <w:t xml:space="preserve">СНО для участия в операциях ТГО является актуальной. На текущий момент расчёты необходимого СНО ведутся в программе </w:t>
      </w:r>
      <w:r w:rsidR="00317C61">
        <w:rPr>
          <w:lang w:val="en-US"/>
        </w:rPr>
        <w:t>MS</w:t>
      </w:r>
      <w:r w:rsidR="00317C61" w:rsidRPr="00317C61">
        <w:t xml:space="preserve"> </w:t>
      </w:r>
      <w:r w:rsidR="00317C61">
        <w:rPr>
          <w:lang w:val="en-US"/>
        </w:rPr>
        <w:t>Excel</w:t>
      </w:r>
      <w:r w:rsidR="00317C61" w:rsidRPr="00317C61">
        <w:t xml:space="preserve">, </w:t>
      </w:r>
      <w:r w:rsidR="00317C61">
        <w:t>и являются не оптимальными, т к СНО в процессе использования могут быть применены в ТГО различных рейсов на одном и том же МС, и их количество</w:t>
      </w:r>
      <w:r w:rsidR="00052AEE">
        <w:t>,</w:t>
      </w:r>
      <w:r w:rsidR="00317C61">
        <w:t xml:space="preserve"> которое должно храниться в заданный период времени для МС можно существенно уменьшить. </w:t>
      </w:r>
      <w:r w:rsidR="00052AEE">
        <w:t>В связи с этим</w:t>
      </w:r>
      <w:r w:rsidR="00317C61">
        <w:t xml:space="preserve"> возникла </w:t>
      </w:r>
      <w:r w:rsidR="00EA5ED9">
        <w:t xml:space="preserve">потребность в </w:t>
      </w:r>
      <w:r w:rsidR="00317C61">
        <w:t>данн</w:t>
      </w:r>
      <w:r w:rsidR="00EA5ED9">
        <w:t>ой</w:t>
      </w:r>
      <w:r w:rsidR="00317C61">
        <w:t xml:space="preserve"> работ</w:t>
      </w:r>
      <w:r w:rsidR="00EA5ED9">
        <w:t>е</w:t>
      </w:r>
      <w:r w:rsidR="00317C61">
        <w:t xml:space="preserve"> в которой рассматривается оптимизация размещения СНО по местам стоянок</w:t>
      </w:r>
      <w:r w:rsidR="00052AEE">
        <w:t>.</w:t>
      </w:r>
    </w:p>
    <w:p w14:paraId="740E3199" w14:textId="77777777" w:rsidR="00DE0C80" w:rsidRDefault="001D1DDB" w:rsidP="00DE0C80">
      <w:pPr>
        <w:pStyle w:val="2"/>
      </w:pPr>
      <w:r>
        <w:br w:type="page"/>
      </w:r>
      <w:bookmarkStart w:id="2" w:name="_Toc72363388"/>
      <w:r w:rsidR="00DE0C80">
        <w:lastRenderedPageBreak/>
        <w:t>Цели и задачи работы</w:t>
      </w:r>
      <w:bookmarkEnd w:id="2"/>
    </w:p>
    <w:p w14:paraId="2927D532" w14:textId="1B0C30FB" w:rsidR="00984352" w:rsidRDefault="00846737" w:rsidP="00846737">
      <w:pPr>
        <w:ind w:firstLine="851"/>
      </w:pPr>
      <w:r w:rsidRPr="00846737">
        <w:rPr>
          <w:b/>
          <w:bCs/>
        </w:rPr>
        <w:t>Цель работы:</w:t>
      </w:r>
      <w:r>
        <w:t xml:space="preserve"> разработать систему расчёта необходимого количества СНО на каждом МС или на каждой площадке хранения СНО в зависимости от расписания с учётом распределения воздушных судов по стоянкам.</w:t>
      </w:r>
    </w:p>
    <w:p w14:paraId="022D0703" w14:textId="28C86710" w:rsidR="00846737" w:rsidRPr="00984352" w:rsidRDefault="00984352" w:rsidP="00846737">
      <w:pPr>
        <w:ind w:firstLine="851"/>
        <w:rPr>
          <w:b/>
          <w:bCs/>
        </w:rPr>
      </w:pPr>
      <w:r w:rsidRPr="00984352">
        <w:rPr>
          <w:b/>
          <w:bCs/>
        </w:rPr>
        <w:t xml:space="preserve">Задачи: </w:t>
      </w:r>
    </w:p>
    <w:p w14:paraId="1472B05F" w14:textId="56E53688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 xml:space="preserve">обеспечить </w:t>
      </w:r>
      <w:r w:rsidR="00846737">
        <w:t>возможность загрузки расписания полётов с указанием:</w:t>
      </w:r>
    </w:p>
    <w:p w14:paraId="0EE4DB6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даты, времени рейса по расписанию за произвольный отрезок времени (одни сутки, трое или десять суток); </w:t>
      </w:r>
    </w:p>
    <w:p w14:paraId="7CC27D78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выполняющего рейс воздушного судна (типа ВС); </w:t>
      </w:r>
    </w:p>
    <w:p w14:paraId="4C54707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>планируемого места стоянки;</w:t>
      </w:r>
    </w:p>
    <w:p w14:paraId="5E6C23AE" w14:textId="1EA91FD3" w:rsidR="00846737" w:rsidRDefault="00846737" w:rsidP="00052AEE">
      <w:pPr>
        <w:pStyle w:val="a4"/>
        <w:numPr>
          <w:ilvl w:val="0"/>
          <w:numId w:val="6"/>
        </w:numPr>
        <w:spacing w:line="256" w:lineRule="auto"/>
      </w:pPr>
      <w:r>
        <w:t>рас</w:t>
      </w:r>
      <w:r w:rsidR="00202CA0">
        <w:t>с</w:t>
      </w:r>
      <w:r>
        <w:t>ч</w:t>
      </w:r>
      <w:r w:rsidR="00984352">
        <w:t>итать</w:t>
      </w:r>
      <w:r>
        <w:t xml:space="preserve"> на основании этих данных необходимо</w:t>
      </w:r>
      <w:r w:rsidR="00984352">
        <w:t>е</w:t>
      </w:r>
      <w:r>
        <w:t xml:space="preserve"> количеств</w:t>
      </w:r>
      <w:r w:rsidR="00984352">
        <w:t>о</w:t>
      </w:r>
      <w:r>
        <w:t xml:space="preserve"> средств наземного обслуживания по типам на каждое МС или на группу стоянок;</w:t>
      </w:r>
    </w:p>
    <w:p w14:paraId="75A1B3DB" w14:textId="46BFB66D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>про</w:t>
      </w:r>
      <w:r w:rsidR="00202CA0">
        <w:t>анализировать</w:t>
      </w:r>
      <w:r w:rsidR="00846737">
        <w:t xml:space="preserve"> эффективност</w:t>
      </w:r>
      <w:r w:rsidR="00202CA0">
        <w:t>ь</w:t>
      </w:r>
      <w:r w:rsidR="00846737">
        <w:t xml:space="preserve"> варианта размещения СНО на каждое МС или на групп</w:t>
      </w:r>
      <w:r w:rsidR="00202CA0">
        <w:t>у</w:t>
      </w:r>
      <w:r w:rsidR="00846737">
        <w:t xml:space="preserve"> мест стоянок</w:t>
      </w:r>
      <w:r w:rsidR="00202CA0">
        <w:t>, если это группа мест стоянок выбрать оптимальное количество стоянок в группе</w:t>
      </w:r>
      <w:r w:rsidR="00846737">
        <w:t>.</w:t>
      </w:r>
    </w:p>
    <w:p w14:paraId="577DDD1B" w14:textId="3558644A" w:rsidR="00846737" w:rsidRDefault="00846737" w:rsidP="00984352">
      <w:pPr>
        <w:ind w:firstLine="708"/>
      </w:pPr>
      <w:r w:rsidRPr="00846737">
        <w:rPr>
          <w:b/>
          <w:bCs/>
        </w:rPr>
        <w:t>Ожидаемые результаты работы:</w:t>
      </w:r>
      <w:r>
        <w:t xml:space="preserve"> расчёт с указанием требуемого количества СНО и анализ эффективности той или иной модели расстановки СНО в зависимости от расписания. Более эффективной </w:t>
      </w:r>
      <w:r w:rsidR="00202CA0">
        <w:t>будет признана</w:t>
      </w:r>
      <w:r>
        <w:t xml:space="preserve"> та модель, при которой требуется меньшее количество СНО на заявленный период (на основании загруженного расписания).</w:t>
      </w:r>
    </w:p>
    <w:p w14:paraId="24CCF601" w14:textId="77777777" w:rsidR="00846737" w:rsidRDefault="00846737" w:rsidP="00846737">
      <w:pPr>
        <w:ind w:firstLine="0"/>
      </w:pPr>
    </w:p>
    <w:p w14:paraId="2BB3A20B" w14:textId="161E55C4" w:rsidR="00DE0C80" w:rsidRDefault="00DE0C80" w:rsidP="00DE0C80">
      <w:r>
        <w:br w:type="page"/>
      </w:r>
    </w:p>
    <w:p w14:paraId="6A7D1DE9" w14:textId="58D1DF2E" w:rsidR="009C6567" w:rsidRDefault="009C6567" w:rsidP="000F1E28">
      <w:pPr>
        <w:pStyle w:val="1"/>
      </w:pPr>
      <w:bookmarkStart w:id="3" w:name="_Toc72363389"/>
      <w:r>
        <w:lastRenderedPageBreak/>
        <w:t>Теоретическая часть</w:t>
      </w:r>
      <w:bookmarkEnd w:id="3"/>
    </w:p>
    <w:p w14:paraId="74E000BE" w14:textId="401ACA9E" w:rsidR="00A91076" w:rsidRDefault="00A91076" w:rsidP="00A91076">
      <w:r>
        <w:t>Более подробно о том</w:t>
      </w:r>
      <w:r w:rsidR="00EA5ED9">
        <w:t>,</w:t>
      </w:r>
      <w:r>
        <w:t xml:space="preserve"> как происходит обработка ВС </w:t>
      </w:r>
      <w:r w:rsidR="00EA5ED9">
        <w:t>в аэропорту,</w:t>
      </w:r>
      <w:r>
        <w:t xml:space="preserve"> разберём на примере рейса прилёта. В заданное расписанием время самолёт приземляется в аэропорту далее он своим ходом или при помощи буксировщика отправляется к своему месту стоянки (далее - МС). По прибытии на МС, начинается обслуживание самолёта согласно технологическому графику обслуживания (далее – ТГО). В ТГО перечислены все операции, которые необходимо произвести с ВС. Длительность ТГО составляет в общих случаях от 30 до 60 минут и зависит от нескольких параметров, как - то фюзеляжность самолёта (широкий или узкий фюзеляж, далее ШФ и УФ), кода авиакомпании (далее - АК), и типа рейса прилёт, вылет или разворот. Сами операции типовые их длительность зависит от АК, типа </w:t>
      </w:r>
      <w:r w:rsidR="00B93EC0">
        <w:t>используемого</w:t>
      </w:r>
      <w:r>
        <w:t xml:space="preserve"> СНО и модели самолёта. Для примера приведён ТГО прилета см. рис 1.</w:t>
      </w:r>
    </w:p>
    <w:p w14:paraId="508971A8" w14:textId="667DCF38" w:rsidR="00A91076" w:rsidRDefault="00A322AC" w:rsidP="00A91076">
      <w:pPr>
        <w:jc w:val="center"/>
      </w:pPr>
      <w:r w:rsidRPr="00A322AC">
        <w:rPr>
          <w:noProof/>
          <w:lang w:eastAsia="ru-RU"/>
        </w:rPr>
        <w:drawing>
          <wp:inline distT="0" distB="0" distL="0" distR="0" wp14:anchorId="2922772D" wp14:editId="2A42C2DB">
            <wp:extent cx="4895461" cy="3029008"/>
            <wp:effectExtent l="0" t="0" r="635" b="0"/>
            <wp:docPr id="1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71D015F-7D85-476A-81A4-081A10459F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71D015F-7D85-476A-81A4-081A10459F36}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461" cy="30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24F4" w14:textId="2C92CDBD" w:rsidR="00A91076" w:rsidRPr="00A91076" w:rsidRDefault="00A91076" w:rsidP="00A91076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>Рис. 1</w:t>
      </w:r>
      <w:r w:rsidR="006C36DC">
        <w:rPr>
          <w:sz w:val="20"/>
          <w:szCs w:val="20"/>
        </w:rPr>
        <w:t xml:space="preserve"> Пример ТГО</w:t>
      </w:r>
    </w:p>
    <w:p w14:paraId="089B15F8" w14:textId="2AA252A3" w:rsidR="00AF1888" w:rsidRDefault="00A91076" w:rsidP="00472A5B">
      <w:pPr>
        <w:ind w:firstLine="708"/>
      </w:pPr>
      <w:r>
        <w:t xml:space="preserve">Для каждой операции в ТГО, необходимо наличие в доступности на МС СНО определённого типа. </w:t>
      </w:r>
      <w:r w:rsidR="00AF1888">
        <w:t>Разберем подробнее операции</w:t>
      </w:r>
      <w:r w:rsidR="001949F3">
        <w:t>,</w:t>
      </w:r>
      <w:r w:rsidR="00AF1888">
        <w:t xml:space="preserve"> которые использовались для расчётов в данной работе:</w:t>
      </w:r>
    </w:p>
    <w:p w14:paraId="42E20B80" w14:textId="679462DC" w:rsidR="00A91076" w:rsidRDefault="00AF1888" w:rsidP="00AF1888">
      <w:pPr>
        <w:ind w:firstLine="708"/>
      </w:pPr>
      <w:r>
        <w:lastRenderedPageBreak/>
        <w:t>Д</w:t>
      </w:r>
      <w:r w:rsidR="00A91076">
        <w:t xml:space="preserve">ля операции «Установка колодок», требуется наличие комплекта упорных колодок </w:t>
      </w:r>
      <w:r w:rsidR="00110053">
        <w:t>с учётом типа</w:t>
      </w:r>
      <w:r w:rsidR="00A91076">
        <w:t xml:space="preserve"> ВС и </w:t>
      </w:r>
      <w:r w:rsidR="00110053">
        <w:t>уклона местности, где расположено МС. Данный комплект колодок будет задействован до операции «Уборка колодок».</w:t>
      </w:r>
      <w:r>
        <w:t xml:space="preserve"> Также следует отметить, что в отдельных случаях если не производится перебуксировка ВС или перегон его на удалённую МС, для типа ТГО «прилёт», комплект колонок остаётся задействованным до вылета данного ВС, </w:t>
      </w:r>
      <w:r w:rsidR="009F7AEE">
        <w:t>то есть до завершения операции «Уборка колодок» из ТГО типа «Вылет» следующего рейса.</w:t>
      </w:r>
    </w:p>
    <w:p w14:paraId="129271E4" w14:textId="13A24FDF" w:rsidR="00AF1888" w:rsidRDefault="00AF1888" w:rsidP="00AF1888">
      <w:pPr>
        <w:ind w:firstLine="708"/>
      </w:pPr>
      <w:r>
        <w:t>Для операци</w:t>
      </w:r>
      <w:r w:rsidR="001949F3">
        <w:t>и</w:t>
      </w:r>
      <w:r>
        <w:t xml:space="preserve"> «Установка конусов безопасности» требуется наличие комплекта конусов безопасности с учётом типа ВС, комплект конусов безопасности будет задействован до окончания операции «Уборка конусов безопасности». </w:t>
      </w:r>
    </w:p>
    <w:p w14:paraId="715E224C" w14:textId="466F9B78" w:rsidR="00AF1888" w:rsidRDefault="009F7AEE" w:rsidP="001949F3">
      <w:pPr>
        <w:ind w:firstLine="708"/>
      </w:pPr>
      <w:r>
        <w:t>Для операци</w:t>
      </w:r>
      <w:r w:rsidR="001949F3">
        <w:t>й</w:t>
      </w:r>
      <w:r>
        <w:t xml:space="preserve"> «Открытие</w:t>
      </w:r>
      <w:r w:rsidR="001949F3">
        <w:t>/закрытие</w:t>
      </w:r>
      <w:r>
        <w:t xml:space="preserve"> грузовых люков» требуется наличие стремянки, тип стремянки зависит от фюзеляжности самолёта</w:t>
      </w:r>
    </w:p>
    <w:p w14:paraId="212E2D24" w14:textId="77777777" w:rsidR="00317C61" w:rsidRDefault="00317C61" w:rsidP="00AF1888">
      <w:pPr>
        <w:ind w:firstLine="708"/>
      </w:pPr>
      <w:r>
        <w:t xml:space="preserve">Оптимизация заключается в двух формах </w:t>
      </w:r>
    </w:p>
    <w:p w14:paraId="7218A22B" w14:textId="41533D44" w:rsidR="00AF1888" w:rsidRDefault="00317C61" w:rsidP="00317C61">
      <w:pPr>
        <w:pStyle w:val="a4"/>
        <w:numPr>
          <w:ilvl w:val="0"/>
          <w:numId w:val="3"/>
        </w:numPr>
      </w:pPr>
      <w:r>
        <w:t>МС разбиваются на блоки, для удобства обеспечения СНО, и его централизованного хранения, поэтому необходимо вычислить оптимальное количество МС в блоке.</w:t>
      </w:r>
    </w:p>
    <w:p w14:paraId="31622C80" w14:textId="0797767B" w:rsidR="00317C61" w:rsidRDefault="00317C61" w:rsidP="00317C61">
      <w:pPr>
        <w:pStyle w:val="a4"/>
        <w:numPr>
          <w:ilvl w:val="0"/>
          <w:numId w:val="3"/>
        </w:numPr>
      </w:pPr>
      <w:r>
        <w:t xml:space="preserve">Внутри блоков </w:t>
      </w:r>
      <w:r w:rsidR="00345D0F">
        <w:t>операции по технологическому обслуживанию на  МС могут пересекаться</w:t>
      </w:r>
      <w:r>
        <w:t xml:space="preserve"> а могут не пере</w:t>
      </w:r>
      <w:r w:rsidR="00345D0F">
        <w:t xml:space="preserve">секаться, во втором случае можно оптимизировать это таким образом, что один и тот же комплект СНО в разные промежутки времени будет использоваться на разных МС внутри блока, что приведёт к уменьшению количества хранимых МС на блок в заданный период времени. </w:t>
      </w:r>
    </w:p>
    <w:p w14:paraId="53C666A0" w14:textId="680637C3" w:rsidR="000F1E28" w:rsidRDefault="009117C8" w:rsidP="001949F3">
      <w:pPr>
        <w:ind w:firstLine="708"/>
      </w:pPr>
      <w:r>
        <w:t xml:space="preserve">Рассмотрим более подробно схему работы. Авиакомпании отправляют запросы в аэропорт с указанием типа ВС и планируемого времени прибытия/вылета. На основании поступивших данных аэропорт формирует </w:t>
      </w:r>
      <w:r>
        <w:lastRenderedPageBreak/>
        <w:t>расписание рейсов, с указанием времени, МС, вида ВС, типа ТГО. Модуль расчёта представляет собой программный интерфейс в виде десктопного приложения. Пользователю предоставляется возможность загрузить карту с МС, справочник ТГО, расписание рейсов, справочники типов ВС, и видов СНО</w:t>
      </w:r>
      <w:r w:rsidRPr="00751D87">
        <w:rPr>
          <w:color w:val="000000" w:themeColor="text1"/>
        </w:rPr>
        <w:t>, а также задать</w:t>
      </w:r>
      <w:r w:rsidRPr="00D01176">
        <w:rPr>
          <w:color w:val="FF0000"/>
        </w:rPr>
        <w:t xml:space="preserve"> </w:t>
      </w:r>
      <w:r>
        <w:t xml:space="preserve">количество МС в блоке и промежуток времени, для которого будет производиться расчёт. После того как входные данные подготовлены и загружены, начинается расчет: по карте считываются координаты МС и согласно заданному количеству МС в блоке с условием </w:t>
      </w:r>
      <w:r w:rsidR="00330E39">
        <w:t>максимальной</w:t>
      </w:r>
      <w:r>
        <w:t xml:space="preserve"> близости </w:t>
      </w:r>
      <w:r w:rsidR="004C3674">
        <w:t>барицентров</w:t>
      </w:r>
      <w:r w:rsidR="00330E39">
        <w:t xml:space="preserve"> (</w:t>
      </w:r>
      <w:r w:rsidR="00330E39" w:rsidRPr="00330E39">
        <w:t>среднее арифметическое положений всех точек фигуры</w:t>
      </w:r>
      <w:r w:rsidR="00330E39">
        <w:t>)</w:t>
      </w:r>
      <w:r w:rsidR="004C3674">
        <w:t xml:space="preserve"> </w:t>
      </w:r>
      <w:r>
        <w:t>МС формируются блоки стоянок. Затем для каждого блока МС определяются соответствующие строки расписания на заданный промежуток времени, в соответствии с этими строками формируется представление о загрузке МС внутри каждого блока. Далее к каждой строке расписания связанной с конкретным МС, привязывается график ТГО. График ТГО представляет собой</w:t>
      </w:r>
      <w:r w:rsidR="00CF072E">
        <w:t xml:space="preserve"> интервал времени </w:t>
      </w:r>
      <w:r>
        <w:t xml:space="preserve">в котором описываются все операции производимые с ВС, начиная от прибытия на МС и заканчивая убытием. Также для каждой операции в рамках ТГО указывается временной промежуток и используемый тип СНО. По графикам ТГО и типу ВС из связанной строки расписания выявляются задействованные типы СНО и </w:t>
      </w:r>
      <w:r w:rsidRPr="00751D87">
        <w:rPr>
          <w:color w:val="000000" w:themeColor="text1"/>
        </w:rPr>
        <w:t>их необходимое количество для обслуживания целого блока в заданный промежуток времени</w:t>
      </w:r>
      <w:r>
        <w:t>. Эта операция производится для каждого блока, на выходе получается потребное количество СНО на блок</w:t>
      </w:r>
      <w:r w:rsidRPr="00D9139F">
        <w:t xml:space="preserve">. </w:t>
      </w:r>
      <w:r>
        <w:t>После чего вычисляется совокупное количество комплектов СНО необходимое на обеспечение аэропорта в заданный промежуток времени. При варьировании количества МС в блоке появляется возможность оптимально разместить средства наземного обслуживания по местам стоянок, что и является целью расчётов.</w:t>
      </w:r>
      <w:r w:rsidRPr="00D9139F">
        <w:t xml:space="preserve"> </w:t>
      </w:r>
      <w:r>
        <w:t xml:space="preserve">В результате формируется отчёт с указанием требуемого количества СНО и анализом эффективности той или иной модели расстановки СНО. Более эффективной признаётся та модель, при которой требуется меньшее </w:t>
      </w:r>
      <w:r>
        <w:lastRenderedPageBreak/>
        <w:t>количество СНО на заданный промежуток времени (на основании загруженного расписания).</w:t>
      </w:r>
    </w:p>
    <w:p w14:paraId="7FAE6F09" w14:textId="6995EE26" w:rsidR="00914D84" w:rsidRDefault="009C6567" w:rsidP="00914D84">
      <w:pPr>
        <w:pStyle w:val="2"/>
      </w:pPr>
      <w:r>
        <w:br w:type="page"/>
      </w:r>
      <w:bookmarkStart w:id="4" w:name="_Toc72363390"/>
      <w:r w:rsidR="00DE0C80">
        <w:lastRenderedPageBreak/>
        <w:t>Формализованная постановка задачи</w:t>
      </w:r>
      <w:bookmarkEnd w:id="4"/>
    </w:p>
    <w:p w14:paraId="19B25B11" w14:textId="77777777" w:rsidR="00914D84" w:rsidRPr="00914D84" w:rsidRDefault="00914D84" w:rsidP="00914D84">
      <w:pPr>
        <w:ind w:firstLine="708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Пусть имеется </w:t>
      </w:r>
      <w:r w:rsidRPr="00914D84">
        <w:rPr>
          <w:rFonts w:eastAsia="Times New Roman" w:cs="Times New Roman"/>
          <w:lang w:val="en-US"/>
        </w:rPr>
        <w:t>Y</w:t>
      </w:r>
      <w:r w:rsidRPr="00914D84">
        <w:rPr>
          <w:rFonts w:eastAsia="Times New Roman" w:cs="Times New Roman"/>
        </w:rPr>
        <w:t xml:space="preserve"> – множество всех мест стоянок.</w:t>
      </w:r>
    </w:p>
    <w:p w14:paraId="6A5C5E16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</w:rPr>
        <w:t xml:space="preserve">  </w:t>
      </w:r>
      <m:oMath>
        <m:r>
          <w:rPr>
            <w:rFonts w:ascii="Cambria Math" w:eastAsia="Calibri" w:hAnsi="Cambria Math" w:cs="Times New Roman"/>
          </w:rPr>
          <m:t>Y={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1</m:t>
            </m:r>
          </m:sub>
        </m:sSub>
        <m:r>
          <w:rPr>
            <w:rFonts w:ascii="Cambria Math" w:eastAsia="Calibri" w:hAnsi="Cambria Math" w:cs="Times New Roman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2</m:t>
            </m:r>
          </m:sub>
        </m:sSub>
        <m:r>
          <w:rPr>
            <w:rFonts w:ascii="Cambria Math" w:eastAsia="Calibri" w:hAnsi="Cambria Math" w:cs="Times New Roman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N</m:t>
            </m:r>
          </m:sub>
        </m:sSub>
        <m:r>
          <w:rPr>
            <w:rFonts w:ascii="Cambria Math" w:eastAsia="Calibri" w:hAnsi="Cambria Math" w:cs="Times New Roman"/>
          </w:rPr>
          <m:t>}</m:t>
        </m:r>
      </m:oMath>
      <w:r w:rsidRPr="00914D84">
        <w:rPr>
          <w:rFonts w:eastAsia="Times New Roman" w:cs="Times New Roman"/>
          <w:iCs/>
        </w:rPr>
        <w:t xml:space="preserve">, 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– точка на плоскости.</w:t>
      </w:r>
    </w:p>
    <w:p w14:paraId="749253B2" w14:textId="77777777" w:rsidR="00914D84" w:rsidRPr="00914D84" w:rsidRDefault="00914D84" w:rsidP="00914D84">
      <w:pPr>
        <w:ind w:firstLine="0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Общее количество МС равно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. Также известно, что всё это множество стоянок должно разделяться на блоки, по k штук в блоке. Но поскольку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 может нацело не делится на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, то имеются остаточные 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 штук. Из этого формируется следующее соотношение: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 = </w:t>
      </w:r>
      <w:r w:rsidRPr="00914D84">
        <w:rPr>
          <w:rFonts w:eastAsia="Times New Roman" w:cs="Times New Roman"/>
          <w:lang w:val="en-US"/>
        </w:rPr>
        <w:t>kq</w:t>
      </w:r>
      <w:r w:rsidRPr="00914D84">
        <w:rPr>
          <w:rFonts w:eastAsia="Times New Roman" w:cs="Times New Roman"/>
        </w:rPr>
        <w:t>+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, где </w:t>
      </w:r>
      <w:r w:rsidRPr="00914D84">
        <w:rPr>
          <w:rFonts w:eastAsia="Times New Roman" w:cs="Times New Roman"/>
          <w:lang w:val="en-US"/>
        </w:rPr>
        <w:t>q</w:t>
      </w:r>
      <w:r w:rsidRPr="00914D84">
        <w:rPr>
          <w:rFonts w:eastAsia="Times New Roman" w:cs="Times New Roman"/>
        </w:rPr>
        <w:t xml:space="preserve"> - число блоков МС,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 – количество МС в блоке, 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 - </w:t>
      </w:r>
      <w:r w:rsidRPr="00914D84">
        <w:rPr>
          <w:rFonts w:eastAsia="Times New Roman" w:cs="Times New Roman"/>
          <w:iCs/>
        </w:rPr>
        <w:t>число МС в остаточном блоке.</w:t>
      </w:r>
    </w:p>
    <w:p w14:paraId="2CA1CE79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Также имеется дискретное время </w:t>
      </w:r>
      <w:r w:rsidRPr="00914D84">
        <w:rPr>
          <w:rFonts w:eastAsia="Times New Roman" w:cs="Times New Roman"/>
          <w:lang w:val="en-US"/>
        </w:rPr>
        <w:t>t</w:t>
      </w:r>
      <w:r w:rsidRPr="00914D84">
        <w:rPr>
          <w:rFonts w:eastAsia="Times New Roman" w:cs="Times New Roman"/>
        </w:rPr>
        <w:t xml:space="preserve">, где </w:t>
      </w:r>
      <m:oMath>
        <m:r>
          <w:rPr>
            <w:rFonts w:ascii="Cambria Math" w:eastAsia="Times New Roman" w:hAnsi="Cambria Math" w:cs="Times New Roman"/>
          </w:rPr>
          <m:t>t∈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</w:rPr>
            </m:ctrlPr>
          </m:accPr>
          <m:e>
            <m:r>
              <w:rPr>
                <w:rFonts w:ascii="Cambria Math" w:eastAsia="Times New Roman" w:hAnsi="Cambria Math" w:cs="Times New Roman"/>
              </w:rPr>
              <m:t>0,T</m:t>
            </m:r>
          </m:e>
        </m:acc>
      </m:oMath>
      <w:r w:rsidRPr="00914D84">
        <w:rPr>
          <w:rFonts w:eastAsia="Times New Roman" w:cs="Times New Roman"/>
        </w:rPr>
        <w:t xml:space="preserve">, где </w:t>
      </w:r>
      <w:r w:rsidRPr="00914D84">
        <w:rPr>
          <w:rFonts w:eastAsia="Times New Roman" w:cs="Times New Roman"/>
          <w:lang w:val="en-US"/>
        </w:rPr>
        <w:t>T</w:t>
      </w:r>
      <w:r w:rsidRPr="00914D84">
        <w:rPr>
          <w:rFonts w:eastAsia="Times New Roman" w:cs="Times New Roman"/>
        </w:rPr>
        <w:t xml:space="preserve"> – максимальное время.</w:t>
      </w:r>
    </w:p>
    <w:p w14:paraId="567AC6B5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Предполагаем, что блоки можно конструировать не произвольным образом, а они должны удовлетворять некоторым геометрическим ограничениям, которые будут задаваться с помощью некоторой функции </w:t>
      </w:r>
      <w:r w:rsidRPr="00914D84">
        <w:rPr>
          <w:rFonts w:eastAsia="Times New Roman" w:cs="Times New Roman"/>
          <w:lang w:val="en-US"/>
        </w:rPr>
        <w:t>g</w:t>
      </w:r>
      <w:r w:rsidRPr="00914D84">
        <w:rPr>
          <w:rFonts w:eastAsia="Times New Roman" w:cs="Times New Roman"/>
        </w:rPr>
        <w:t xml:space="preserve">, которая для каждого подмножества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  <m:r>
          <w:rPr>
            <w:rFonts w:ascii="Cambria Math" w:eastAsia="Times New Roman" w:hAnsi="Cambria Math" w:cs="Times New Roman"/>
          </w:rPr>
          <m:t>∈Y</m:t>
        </m:r>
      </m:oMath>
      <w:r w:rsidRPr="00914D84">
        <w:rPr>
          <w:rFonts w:eastAsia="Times New Roman" w:cs="Times New Roman"/>
        </w:rPr>
        <w:t xml:space="preserve"> показывает возможно ли существование такого блока, </w:t>
      </w:r>
      <m:oMath>
        <m:r>
          <w:rPr>
            <w:rFonts w:ascii="Cambria Math" w:eastAsia="Times New Roman" w:hAnsi="Cambria Math" w:cs="Times New Roman"/>
          </w:rPr>
          <m:t>g:B→{истина,  ложь}</m:t>
        </m:r>
      </m:oMath>
      <w:r w:rsidRPr="00914D84">
        <w:rPr>
          <w:rFonts w:eastAsia="Times New Roman" w:cs="Times New Roman"/>
        </w:rPr>
        <w:t>.</w:t>
      </w:r>
    </w:p>
    <w:p w14:paraId="3F25E3EC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</w:rPr>
        <w:t>Есть функция</w:t>
      </w:r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</m:t>
            </m:r>
          </m:e>
        </m:d>
      </m:oMath>
      <w:r w:rsidRPr="00914D84">
        <w:rPr>
          <w:rFonts w:eastAsia="Times New Roman" w:cs="Times New Roman"/>
          <w:szCs w:val="28"/>
        </w:rPr>
        <w:t>, которая действует из</w:t>
      </w:r>
      <w:r w:rsidRPr="00914D84">
        <w:rPr>
          <w:rFonts w:eastAsia="Times New Roman" w:cs="Times New Roman"/>
          <w:sz w:val="24"/>
          <w:szCs w:val="24"/>
        </w:rPr>
        <w:t xml:space="preserve"> </w:t>
      </w:r>
      <w:r w:rsidRPr="00914D84">
        <w:rPr>
          <w:rFonts w:eastAsia="Times New Roman" w:cs="Times New Roman"/>
          <w:szCs w:val="28"/>
        </w:rPr>
        <w:t>{0,1,…,</w:t>
      </w:r>
      <w:r w:rsidRPr="00914D84">
        <w:rPr>
          <w:rFonts w:eastAsia="Times New Roman" w:cs="Times New Roman"/>
          <w:szCs w:val="28"/>
          <w:lang w:val="en-US"/>
        </w:rPr>
        <w:t>T</w:t>
      </w:r>
      <w:r w:rsidRPr="00914D84">
        <w:rPr>
          <w:rFonts w:eastAsia="Times New Roman" w:cs="Times New Roman"/>
          <w:szCs w:val="28"/>
        </w:rPr>
        <w:t xml:space="preserve">}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p</m:t>
            </m:r>
          </m:sup>
        </m:sSup>
      </m:oMath>
      <w:r w:rsidRPr="00914D84">
        <w:rPr>
          <w:rFonts w:eastAsia="Times New Roman" w:cs="Times New Roman"/>
          <w:szCs w:val="28"/>
        </w:rPr>
        <w:t xml:space="preserve">, где </w:t>
      </w:r>
    </w:p>
    <w:p w14:paraId="2BA5AA3B" w14:textId="77777777" w:rsidR="00914D84" w:rsidRPr="00914D84" w:rsidRDefault="00914D84" w:rsidP="00914D84">
      <w:pPr>
        <w:ind w:firstLine="0"/>
        <w:rPr>
          <w:rFonts w:eastAsia="Times New Roman" w:cs="Times New Roman"/>
          <w:i/>
        </w:rPr>
      </w:pPr>
      <w:r w:rsidRPr="00914D84">
        <w:rPr>
          <w:rFonts w:eastAsia="Times New Roman" w:cs="Times New Roman"/>
          <w:szCs w:val="28"/>
          <w:lang w:val="en-US"/>
        </w:rPr>
        <w:t>p</w:t>
      </w:r>
      <w:r w:rsidRPr="00914D84">
        <w:rPr>
          <w:rFonts w:eastAsia="Times New Roman" w:cs="Times New Roman"/>
          <w:szCs w:val="28"/>
        </w:rPr>
        <w:t xml:space="preserve"> – количество возможных типов оборудования.</w:t>
      </w:r>
      <w:r w:rsidRPr="00914D84">
        <w:rPr>
          <w:rFonts w:eastAsia="Times New Roman" w:cs="Times New Roman"/>
          <w:i/>
        </w:rPr>
        <w:t xml:space="preserve"> </w:t>
      </w:r>
      <w:r w:rsidRPr="00914D84">
        <w:rPr>
          <w:rFonts w:eastAsia="Times New Roman" w:cs="Times New Roman"/>
        </w:rPr>
        <w:t xml:space="preserve">Эта функция для каждого момента времени и каждого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отражает потребность в СНО.  Функция </w:t>
      </w:r>
      <w:r w:rsidRPr="00914D84">
        <w:rPr>
          <w:rFonts w:eastAsia="Times New Roman" w:cs="Times New Roman"/>
          <w:lang w:val="en-US"/>
        </w:rPr>
        <w:t>Z</w:t>
      </w:r>
      <w:r w:rsidRPr="00914D84">
        <w:rPr>
          <w:rFonts w:eastAsia="Times New Roman" w:cs="Times New Roman"/>
        </w:rPr>
        <w:t xml:space="preserve"> задаётся таблично и не может быть смоделирована какой-либо случайной функцией, потому что она не случайна. Это потребность, которая задаётся на основе сложных факторов, не учитывающихся в данной задаче.</w:t>
      </w:r>
    </w:p>
    <w:p w14:paraId="0D805694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В дальнейшем вместо 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lang w:val="en-US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 будет использовано другое обозначение, которое возникнет из допустимых стратегий. </w:t>
      </w:r>
    </w:p>
    <w:p w14:paraId="4F442E4F" w14:textId="4AE7E586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В задаче множество допустимых стратегий </w:t>
      </w:r>
      <m:oMath>
        <m:r>
          <m:rPr>
            <m:scr m:val="fraktur"/>
          </m:rPr>
          <w:rPr>
            <w:rFonts w:ascii="Cambria Math" w:eastAsia="Calibri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</w:rPr>
        <w:t xml:space="preserve"> – это множество непересекающихся разбиений множества </w:t>
      </w:r>
      <w:r w:rsidRPr="00914D84">
        <w:rPr>
          <w:rFonts w:eastAsia="Times New Roman" w:cs="Times New Roman"/>
          <w:lang w:val="en-US"/>
        </w:rPr>
        <w:t>Y</w:t>
      </w:r>
      <w:r w:rsidRPr="00914D84">
        <w:rPr>
          <w:rFonts w:eastAsia="Times New Roman" w:cs="Times New Roman"/>
        </w:rPr>
        <w:t xml:space="preserve"> на подмножества, удовлетворяющие количественным и геометрическим ограничениям.</w:t>
      </w:r>
    </w:p>
    <w:p w14:paraId="05B15E86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lastRenderedPageBreak/>
        <w:t>Опишем это множество:</w:t>
      </w:r>
    </w:p>
    <w:p w14:paraId="0083FBA6" w14:textId="77777777" w:rsidR="00914D84" w:rsidRPr="00914D84" w:rsidRDefault="00914D84" w:rsidP="00914D84">
      <w:pPr>
        <w:tabs>
          <w:tab w:val="center" w:pos="4536"/>
          <w:tab w:val="right" w:pos="8789"/>
        </w:tabs>
        <w:rPr>
          <w:rFonts w:eastAsia="Times New Roman" w:cs="Times New Roman"/>
        </w:rPr>
      </w:pPr>
      <m:oMathPara>
        <m:oMath>
          <m:r>
            <m:rPr>
              <m:scr m:val="fraktur"/>
            </m:rPr>
            <w:rPr>
              <w:rFonts w:ascii="Cambria Math" w:eastAsia="Calibri" w:hAnsi="Cambria Math" w:cs="Times New Roman"/>
              <w:szCs w:val="28"/>
            </w:rPr>
            <m:t>B={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Cs w:val="28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{x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1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Calibri" w:hAnsi="Cambria Math" w:cs="Times New Roman"/>
              <w:szCs w:val="28"/>
            </w:rPr>
            <m:t>,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2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Calibri" w:hAnsi="Cambria Math" w:cs="Times New Roman"/>
              <w:szCs w:val="28"/>
            </w:rPr>
            <m:t>,…,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q+1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Times New Roman" w:hAnsi="Cambria Math" w:cs="Times New Roman"/>
              <w:szCs w:val="28"/>
            </w:rPr>
            <m:t>|</m:t>
          </m:r>
          <m:d>
            <m:d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Calibri" w:hAnsi="Cambria Math" w:cs="Times New Roman"/>
                  <w:szCs w:val="28"/>
                </w:rPr>
                <m:t>∩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Calibri" w:hAnsi="Cambria Math" w:cs="Times New Roman"/>
                  <w:szCs w:val="28"/>
                </w:rPr>
                <m:t>=∅,∀j≠m</m:t>
              </m:r>
            </m:e>
          </m:d>
          <m:r>
            <w:rPr>
              <w:rFonts w:ascii="Cambria Math" w:eastAsia="Calibri" w:hAnsi="Cambria Math" w:cs="Times New Roman"/>
              <w:szCs w:val="28"/>
            </w:rPr>
            <m:t>∧</m:t>
          </m:r>
        </m:oMath>
      </m:oMathPara>
    </w:p>
    <w:p w14:paraId="6259AEEC" w14:textId="77777777" w:rsidR="00914D84" w:rsidRPr="00914D84" w:rsidRDefault="00914D84" w:rsidP="00914D84">
      <w:pPr>
        <w:jc w:val="center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iCs/>
                      <w:szCs w:val="28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q+1</m:t>
                  </m:r>
                </m:sup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i</m:t>
                      </m:r>
                    </m:sup>
                  </m:sSubSup>
                </m:e>
              </m:nary>
              <m:r>
                <w:rPr>
                  <w:rFonts w:ascii="Cambria Math" w:eastAsia="Times New Roman" w:hAnsi="Cambria Math" w:cs="Times New Roman"/>
                  <w:szCs w:val="28"/>
                </w:rPr>
                <m:t>=Y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</w:rPr>
              </m:ctrlPr>
            </m:e>
          </m:d>
          <m:r>
            <w:rPr>
              <w:rFonts w:ascii="Cambria Math" w:eastAsia="Times New Roman" w:hAnsi="Cambria Math" w:cs="Times New Roman"/>
              <w:szCs w:val="28"/>
            </w:rPr>
            <m:t>∧(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i</m:t>
                      </m:r>
                    </m:sup>
                  </m:sSubSup>
                </m:e>
              </m:d>
            </m:e>
          </m:d>
          <m:r>
            <w:rPr>
              <w:rFonts w:ascii="Cambria Math" w:eastAsia="Times New Roman" w:hAnsi="Cambria Math" w:cs="Times New Roman"/>
              <w:szCs w:val="28"/>
            </w:rPr>
            <m:t>)=1∧</m:t>
          </m:r>
        </m:oMath>
      </m:oMathPara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11912478" w14:textId="77777777" w:rsidTr="00653BD1">
        <w:tc>
          <w:tcPr>
            <w:tcW w:w="500" w:type="pct"/>
          </w:tcPr>
          <w:p w14:paraId="2598869A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6770925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∧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q+1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=l,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|x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|=K,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∀j=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1,q</m:t>
                        </m:r>
                      </m:e>
                    </m:acc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4AB0FFC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(1)</w:t>
            </w:r>
          </w:p>
        </w:tc>
      </w:tr>
    </w:tbl>
    <w:p w14:paraId="0830D4FB" w14:textId="77777777" w:rsidR="00914D84" w:rsidRPr="00914D84" w:rsidRDefault="00914D84" w:rsidP="00914D84">
      <w:pPr>
        <w:tabs>
          <w:tab w:val="center" w:pos="4536"/>
          <w:tab w:val="decimal" w:pos="8789"/>
        </w:tabs>
        <w:ind w:left="708" w:right="566"/>
        <w:jc w:val="center"/>
        <w:rPr>
          <w:rFonts w:eastAsia="Times New Roman" w:cs="Times New Roman"/>
          <w:szCs w:val="28"/>
        </w:rPr>
      </w:pPr>
    </w:p>
    <w:p w14:paraId="54675C4D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  <w:iCs/>
        </w:rPr>
        <w:t>где</w:t>
      </w:r>
    </w:p>
    <w:p w14:paraId="1C4CDBE1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  <w:iCs/>
        </w:rPr>
        <w:t>Скобка Айверсона […] — функция, возвращающая 1 для истинного высказывания, и 0, если аргумент ложный;</w:t>
      </w:r>
    </w:p>
    <w:p w14:paraId="4B9BFB6A" w14:textId="77777777" w:rsidR="00914D84" w:rsidRPr="00914D84" w:rsidRDefault="00914D84" w:rsidP="00914D84">
      <w:pPr>
        <w:ind w:right="-1"/>
        <w:rPr>
          <w:rFonts w:eastAsia="Times New Roman" w:cs="Times New Roman"/>
          <w:iCs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lang w:val="en-US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1,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)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</w:rPr>
          <m:t xml:space="preserve"> </m:t>
        </m:r>
      </m:oMath>
      <w:r w:rsidRPr="00914D84">
        <w:rPr>
          <w:rFonts w:eastAsia="Times New Roman" w:cs="Times New Roman"/>
          <w:iCs/>
        </w:rPr>
        <w:t xml:space="preserve">– число стратегий, разбиения МС на блоки, зависит от общего числа МС, а также от </w:t>
      </w:r>
      <w:r w:rsidRPr="00914D84">
        <w:rPr>
          <w:rFonts w:eastAsia="Times New Roman" w:cs="Times New Roman"/>
          <w:iCs/>
          <w:lang w:val="en-US"/>
        </w:rPr>
        <w:t>K</w:t>
      </w:r>
      <w:r w:rsidRPr="00914D84">
        <w:rPr>
          <w:rFonts w:eastAsia="Times New Roman" w:cs="Times New Roman"/>
          <w:iCs/>
        </w:rPr>
        <w:t xml:space="preserve"> – множества возможных количеств МС в блоке, задаётся в ограничениях задачи.</w:t>
      </w:r>
    </w:p>
    <w:p w14:paraId="3A08DF95" w14:textId="77777777" w:rsidR="00914D84" w:rsidRPr="00914D84" w:rsidRDefault="00DC22EF" w:rsidP="00914D84">
      <w:pPr>
        <w:rPr>
          <w:rFonts w:eastAsia="Calibri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="00914D84" w:rsidRPr="00914D84">
        <w:rPr>
          <w:rFonts w:eastAsia="Times New Roman" w:cs="Times New Roman"/>
        </w:rPr>
        <w:t xml:space="preserve"> - стратегия (</w:t>
      </w:r>
      <w:r w:rsidR="00914D84" w:rsidRPr="00914D84">
        <w:rPr>
          <w:rFonts w:eastAsia="Times New Roman" w:cs="Times New Roman"/>
          <w:lang w:val="en-US"/>
        </w:rPr>
        <w:t>i</w:t>
      </w:r>
      <w:r w:rsidR="00914D84" w:rsidRPr="00914D84">
        <w:rPr>
          <w:rFonts w:eastAsia="Times New Roman" w:cs="Times New Roman"/>
        </w:rPr>
        <w:t xml:space="preserve">-й вариант разбиения </w:t>
      </w:r>
      <w:r w:rsidR="00914D84" w:rsidRPr="00914D84">
        <w:rPr>
          <w:rFonts w:eastAsia="Times New Roman" w:cs="Times New Roman"/>
          <w:lang w:val="en-US"/>
        </w:rPr>
        <w:t>Y</w:t>
      </w:r>
      <w:r w:rsidR="00914D84" w:rsidRPr="00914D84">
        <w:rPr>
          <w:rFonts w:eastAsia="Times New Roman" w:cs="Times New Roman"/>
        </w:rPr>
        <w:t xml:space="preserve"> на блоки), </w:t>
      </w:r>
      <w:r w:rsidR="00914D84" w:rsidRPr="00914D84">
        <w:rPr>
          <w:rFonts w:eastAsia="Calibri" w:cs="Times New Roman"/>
        </w:rPr>
        <w:t>см. рис 2.</w:t>
      </w:r>
    </w:p>
    <w:p w14:paraId="01763B50" w14:textId="77777777" w:rsidR="00914D84" w:rsidRPr="00914D84" w:rsidRDefault="00914D84" w:rsidP="00914D84">
      <w:pPr>
        <w:jc w:val="center"/>
        <w:rPr>
          <w:rFonts w:eastAsia="Times New Roman" w:cs="Times New Roman"/>
        </w:rPr>
      </w:pPr>
      <w:r w:rsidRPr="00914D84">
        <w:rPr>
          <w:rFonts w:eastAsia="Times New Roman" w:cs="Times New Roman"/>
          <w:noProof/>
          <w:lang w:eastAsia="ru-RU"/>
        </w:rPr>
        <w:drawing>
          <wp:inline distT="0" distB="0" distL="0" distR="0" wp14:anchorId="09F18D7F" wp14:editId="12CDFE48">
            <wp:extent cx="3916680" cy="26365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0" t="3158" r="19275" b="44812"/>
                    <a:stretch/>
                  </pic:blipFill>
                  <pic:spPr bwMode="auto">
                    <a:xfrm>
                      <a:off x="0" y="0"/>
                      <a:ext cx="39166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937ED" w14:textId="3E7C8ADC" w:rsidR="00914D84" w:rsidRPr="00914D84" w:rsidRDefault="00914D84" w:rsidP="00914D84">
      <w:pPr>
        <w:jc w:val="center"/>
        <w:rPr>
          <w:rFonts w:eastAsia="Calibri" w:cs="Times New Roman"/>
          <w:sz w:val="20"/>
          <w:szCs w:val="20"/>
        </w:rPr>
      </w:pPr>
      <w:r w:rsidRPr="00914D84">
        <w:rPr>
          <w:rFonts w:eastAsia="Calibri" w:cs="Times New Roman"/>
          <w:sz w:val="20"/>
          <w:szCs w:val="20"/>
        </w:rPr>
        <w:t>Рис. 2 пример разбиения на множества МС на блоки</w:t>
      </w:r>
    </w:p>
    <w:p w14:paraId="4EF3663C" w14:textId="77777777" w:rsidR="00914D84" w:rsidRPr="00914D84" w:rsidRDefault="00DC22EF" w:rsidP="00914D84">
      <w:pPr>
        <w:jc w:val="left"/>
        <w:rPr>
          <w:rFonts w:eastAsia="Times New Roman" w:cs="Times New Roman"/>
        </w:rPr>
      </w:pPr>
      <m:oMath>
        <m:sSubSup>
          <m:sSubSup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Calibri" w:hAnsi="Cambria Math" w:cs="Times New Roman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</w:rPr>
              <m:t>j</m:t>
            </m:r>
          </m:sub>
          <m:sup>
            <m:r>
              <w:rPr>
                <w:rFonts w:ascii="Cambria Math" w:eastAsia="Calibri" w:hAnsi="Cambria Math" w:cs="Times New Roman"/>
              </w:rPr>
              <m:t>i</m:t>
            </m:r>
          </m:sup>
        </m:sSubSup>
        <m:r>
          <w:rPr>
            <w:rFonts w:ascii="Cambria Math" w:eastAsia="Times New Roman" w:hAnsi="Cambria Math" w:cs="Times New Roman"/>
          </w:rPr>
          <m:t>={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,…,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k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}</m:t>
        </m:r>
      </m:oMath>
      <w:r w:rsidR="00914D84" w:rsidRPr="00914D84">
        <w:rPr>
          <w:rFonts w:eastAsia="Times New Roman" w:cs="Times New Roman"/>
        </w:rPr>
        <w:t xml:space="preserve"> – блок МС,</w:t>
      </w:r>
    </w:p>
    <w:p w14:paraId="6AA5FA04" w14:textId="77777777" w:rsidR="00914D84" w:rsidRPr="00914D84" w:rsidRDefault="00914D84" w:rsidP="00914D84">
      <w:pPr>
        <w:jc w:val="left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Проиллюстрируем на примере фрагмента схемы аэропорта, </w:t>
      </w:r>
      <w:r w:rsidRPr="00914D84">
        <w:rPr>
          <w:rFonts w:eastAsia="Calibri" w:cs="Times New Roman"/>
        </w:rPr>
        <w:t>см. рис 3.</w:t>
      </w:r>
    </w:p>
    <w:p w14:paraId="7C754CB5" w14:textId="77777777" w:rsidR="00914D84" w:rsidRPr="00914D84" w:rsidRDefault="00914D84" w:rsidP="00914D84">
      <w:pPr>
        <w:jc w:val="left"/>
        <w:rPr>
          <w:rFonts w:eastAsia="Times New Roman" w:cs="Times New Roman"/>
        </w:rPr>
      </w:pPr>
    </w:p>
    <w:p w14:paraId="3B0CB31E" w14:textId="77777777" w:rsidR="00914D84" w:rsidRPr="00914D84" w:rsidRDefault="00914D84" w:rsidP="00914D84">
      <w:pPr>
        <w:jc w:val="center"/>
        <w:rPr>
          <w:rFonts w:eastAsia="Times New Roman" w:cs="Times New Roman"/>
        </w:rPr>
      </w:pPr>
      <w:r w:rsidRPr="00914D84">
        <w:rPr>
          <w:rFonts w:eastAsia="Times New Roman" w:cs="Times New Roman"/>
          <w:noProof/>
          <w:lang w:eastAsia="ru-RU"/>
        </w:rPr>
        <w:drawing>
          <wp:inline distT="0" distB="0" distL="0" distR="0" wp14:anchorId="03A0CC07" wp14:editId="4ABFE10A">
            <wp:extent cx="5524500" cy="31074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81" cy="31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702" w14:textId="77777777" w:rsidR="00914D84" w:rsidRPr="00914D84" w:rsidRDefault="00914D84" w:rsidP="00914D84">
      <w:pPr>
        <w:jc w:val="center"/>
        <w:rPr>
          <w:rFonts w:eastAsia="Calibri" w:cs="Times New Roman"/>
          <w:sz w:val="20"/>
          <w:szCs w:val="20"/>
        </w:rPr>
      </w:pPr>
      <w:r w:rsidRPr="00914D84">
        <w:rPr>
          <w:rFonts w:eastAsia="Calibri" w:cs="Times New Roman"/>
          <w:sz w:val="20"/>
          <w:szCs w:val="20"/>
        </w:rPr>
        <w:t>Рис. 3 фрагмент схемы аэропорта, с примером блоков МС</w:t>
      </w:r>
    </w:p>
    <w:p w14:paraId="49F11202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</w:rPr>
        <w:t xml:space="preserve">Для того, чтобы найти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914D84">
        <w:rPr>
          <w:rFonts w:eastAsia="Times New Roman" w:cs="Times New Roman"/>
          <w:sz w:val="22"/>
        </w:rPr>
        <w:t xml:space="preserve"> </w:t>
      </w:r>
      <w:r w:rsidRPr="00914D84">
        <w:rPr>
          <w:rFonts w:eastAsia="Times New Roman" w:cs="Times New Roman"/>
          <w:szCs w:val="28"/>
        </w:rPr>
        <w:t xml:space="preserve">в работе был предложен следующий алгоритм построения подходящего разбиения. </w:t>
      </w:r>
    </w:p>
    <w:p w14:paraId="404CC15A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  <w:szCs w:val="28"/>
        </w:rPr>
        <w:t>Алгоритм для разбиения на блоки:</w:t>
      </w:r>
    </w:p>
    <w:p w14:paraId="5BA25F6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>Алгоритм 1</w:t>
      </w:r>
    </w:p>
    <w:p w14:paraId="7F31E33A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b/>
          <w:sz w:val="24"/>
          <w:szCs w:val="24"/>
        </w:rPr>
        <w:t>Вход</w:t>
      </w:r>
      <w:r w:rsidRPr="00914D84">
        <w:rPr>
          <w:rFonts w:eastAsia="Times New Roman" w:cs="Times New Roman"/>
          <w:sz w:val="24"/>
          <w:szCs w:val="24"/>
        </w:rPr>
        <w:t xml:space="preserve">: Множество МС -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w:r w:rsidRPr="00914D84">
        <w:rPr>
          <w:rFonts w:eastAsia="Times New Roman" w:cs="Times New Roman"/>
          <w:sz w:val="24"/>
          <w:szCs w:val="24"/>
        </w:rPr>
        <w:t xml:space="preserve">, количество МС в блоке - </w:t>
      </w:r>
      <w:r w:rsidRPr="00914D84">
        <w:rPr>
          <w:rFonts w:eastAsia="Times New Roman" w:cs="Times New Roman"/>
          <w:sz w:val="24"/>
          <w:szCs w:val="24"/>
          <w:lang w:val="en-US"/>
        </w:rPr>
        <w:t>k</w:t>
      </w:r>
      <w:r w:rsidRPr="00914D84">
        <w:rPr>
          <w:rFonts w:eastAsia="Times New Roman" w:cs="Times New Roman"/>
          <w:sz w:val="24"/>
          <w:szCs w:val="24"/>
        </w:rPr>
        <w:t>, геометрические ограничения.</w:t>
      </w:r>
    </w:p>
    <w:p w14:paraId="37E723DA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b/>
          <w:sz w:val="24"/>
          <w:szCs w:val="24"/>
        </w:rPr>
        <w:t>Выход</w:t>
      </w:r>
      <w:r w:rsidRPr="00914D84">
        <w:rPr>
          <w:rFonts w:eastAsia="Times New Roman" w:cs="Times New Roman"/>
          <w:sz w:val="24"/>
          <w:szCs w:val="24"/>
        </w:rPr>
        <w:t xml:space="preserve">: </w:t>
      </w:r>
      <w:r w:rsidRPr="00914D84">
        <w:rPr>
          <w:rFonts w:eastAsia="Times New Roman" w:cs="Times New Roman"/>
          <w:iCs/>
          <w:sz w:val="24"/>
          <w:szCs w:val="24"/>
        </w:rPr>
        <w:t xml:space="preserve">Стратегия, разбиения МС на блоки -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iCs/>
          <w:sz w:val="24"/>
          <w:szCs w:val="24"/>
        </w:rPr>
        <w:t>.</w:t>
      </w:r>
    </w:p>
    <w:p w14:paraId="39573EBC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iCs/>
          <w:sz w:val="24"/>
          <w:szCs w:val="24"/>
        </w:rPr>
      </w:pPr>
    </w:p>
    <w:p w14:paraId="630E7249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b/>
          <w:iCs/>
          <w:sz w:val="24"/>
          <w:szCs w:val="24"/>
        </w:rPr>
        <w:t>пока</w:t>
      </w:r>
      <w:r w:rsidRPr="00914D84">
        <w:rPr>
          <w:rFonts w:eastAsia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∩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≠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∅</m:t>
        </m:r>
      </m:oMath>
    </w:p>
    <w:p w14:paraId="3C43390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= новый блок стоянок</w:t>
      </w:r>
    </w:p>
    <w:p w14:paraId="79EEB713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b/>
          <w:iCs/>
          <w:sz w:val="24"/>
          <w:szCs w:val="24"/>
        </w:rPr>
        <w:t xml:space="preserve">    для</w:t>
      </w:r>
      <w:r w:rsidRPr="00914D84">
        <w:rPr>
          <w:rFonts w:eastAsia="Times New Roman" w:cs="Times New Roman"/>
          <w:iCs/>
          <w:sz w:val="24"/>
          <w:szCs w:val="24"/>
        </w:rPr>
        <w:t xml:space="preserve"> всех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y∈Y</m:t>
        </m:r>
      </m:oMath>
    </w:p>
    <w:p w14:paraId="55F23A54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    </w:t>
      </w:r>
      <w:r w:rsidRPr="00914D84">
        <w:rPr>
          <w:rFonts w:eastAsia="Times New Roman" w:cs="Times New Roman"/>
          <w:b/>
          <w:sz w:val="24"/>
          <w:szCs w:val="24"/>
        </w:rPr>
        <w:t>если</w:t>
      </w:r>
      <w:r w:rsidRPr="00914D84">
        <w:rPr>
          <w:rFonts w:eastAsia="Times New Roman" w:cs="Times New Roman"/>
          <w:sz w:val="24"/>
          <w:szCs w:val="24"/>
        </w:rPr>
        <w:t xml:space="preserve"> ((количество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w:r w:rsidRPr="00914D84">
        <w:rPr>
          <w:rFonts w:eastAsia="Times New Roman" w:cs="Times New Roman"/>
          <w:sz w:val="24"/>
          <w:szCs w:val="24"/>
        </w:rPr>
        <w:t xml:space="preserve"> в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&lt; </w:t>
      </w:r>
      <w:r w:rsidRPr="00914D84">
        <w:rPr>
          <w:rFonts w:eastAsia="Times New Roman" w:cs="Times New Roman"/>
          <w:sz w:val="24"/>
          <w:szCs w:val="24"/>
          <w:lang w:val="en-US"/>
        </w:rPr>
        <w:t>k</w:t>
      </w:r>
      <w:r w:rsidRPr="00914D84">
        <w:rPr>
          <w:rFonts w:eastAsia="Times New Roman" w:cs="Times New Roman"/>
          <w:sz w:val="24"/>
          <w:szCs w:val="24"/>
        </w:rPr>
        <w:t xml:space="preserve"> )</w:t>
      </w:r>
    </w:p>
    <w:p w14:paraId="48B48E0B" w14:textId="77777777" w:rsidR="00914D84" w:rsidRPr="00914D84" w:rsidRDefault="00914D84" w:rsidP="00914D84">
      <w:pPr>
        <w:spacing w:after="0" w:line="240" w:lineRule="auto"/>
        <w:ind w:left="1415" w:firstLine="0"/>
        <w:rPr>
          <w:rFonts w:eastAsia="Calibri" w:cs="Times New Roman"/>
        </w:rPr>
      </w:pPr>
      <w:r w:rsidRPr="00914D84">
        <w:rPr>
          <w:rFonts w:eastAsia="Times New Roman" w:cs="Times New Roman"/>
          <w:sz w:val="24"/>
          <w:szCs w:val="24"/>
        </w:rPr>
        <w:t>и (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удовлетворяет геометрическим ограничениям) и (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m:oMath>
        <m:r>
          <w:rPr>
            <w:rFonts w:ascii="Cambria Math" w:eastAsia="Times New Roman" w:hAnsi="Cambria Math" w:cs="Times New Roman"/>
          </w:rPr>
          <m:t>∉</m:t>
        </m:r>
      </m:oMath>
      <w:r w:rsidRPr="00914D84">
        <w:rPr>
          <w:rFonts w:eastAsia="Times New Roman" w:cs="Times New Roman"/>
          <w:lang w:val="en-US"/>
        </w:rPr>
        <w:t>B</w:t>
      </w:r>
      <w:r w:rsidRPr="00914D84">
        <w:rPr>
          <w:rFonts w:eastAsia="Times New Roman" w:cs="Times New Roman"/>
        </w:rPr>
        <w:t>) и (</w:t>
      </w:r>
      <w:r w:rsidRPr="00914D84">
        <w:rPr>
          <w:rFonts w:eastAsia="Times New Roman" w:cs="Times New Roman"/>
          <w:lang w:val="en-US"/>
        </w:rPr>
        <w:t>y</w:t>
      </w:r>
      <m:oMath>
        <m:r>
          <w:rPr>
            <w:rFonts w:ascii="Cambria Math" w:eastAsia="Times New Roman" w:hAnsi="Cambria Math" w:cs="Times New Roman"/>
          </w:rPr>
          <m:t>∉</m:t>
        </m:r>
      </m:oMath>
      <w:r w:rsidRPr="00914D84">
        <w:rPr>
          <w:rFonts w:eastAsia="Times New Roman" w:cs="Times New Roman"/>
          <w:lang w:val="en-US"/>
        </w:rPr>
        <w:t>X</w:t>
      </w:r>
      <w:r w:rsidRPr="00914D84">
        <w:rPr>
          <w:rFonts w:eastAsia="Times New Roman" w:cs="Times New Roman"/>
        </w:rPr>
        <w:t>))</w:t>
      </w:r>
    </w:p>
    <w:p w14:paraId="51BA1A8E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ab/>
        <w:t xml:space="preserve"> </w:t>
      </w:r>
      <w:r w:rsidRPr="00914D84">
        <w:rPr>
          <w:rFonts w:eastAsia="Times New Roman" w:cs="Times New Roman"/>
          <w:b/>
          <w:sz w:val="24"/>
          <w:szCs w:val="24"/>
        </w:rPr>
        <w:t>то</w:t>
      </w:r>
      <w:r w:rsidRPr="00914D84">
        <w:rPr>
          <w:rFonts w:eastAsia="Times New Roman" w:cs="Times New Roman"/>
          <w:sz w:val="24"/>
          <w:szCs w:val="24"/>
        </w:rPr>
        <w:t xml:space="preserve"> в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добавить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</w:p>
    <w:p w14:paraId="6B999C44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    конец </w:t>
      </w:r>
      <w:r w:rsidRPr="00914D84">
        <w:rPr>
          <w:rFonts w:eastAsia="Times New Roman" w:cs="Times New Roman"/>
          <w:b/>
          <w:sz w:val="24"/>
          <w:szCs w:val="24"/>
        </w:rPr>
        <w:t>если</w:t>
      </w:r>
    </w:p>
    <w:p w14:paraId="7F0CBF0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конец </w:t>
      </w:r>
      <w:r w:rsidRPr="00914D84">
        <w:rPr>
          <w:rFonts w:eastAsia="Times New Roman" w:cs="Times New Roman"/>
          <w:b/>
          <w:sz w:val="24"/>
          <w:szCs w:val="24"/>
        </w:rPr>
        <w:t>для</w:t>
      </w:r>
    </w:p>
    <w:p w14:paraId="2708958E" w14:textId="42EF6F84" w:rsidR="00914D84" w:rsidRPr="00914D84" w:rsidRDefault="00914D84" w:rsidP="00914D84">
      <w:pPr>
        <w:spacing w:after="0" w:line="240" w:lineRule="auto"/>
        <w:ind w:left="707" w:firstLine="2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sz w:val="24"/>
          <w:szCs w:val="24"/>
        </w:rPr>
        <w:t xml:space="preserve"> добавить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</w:p>
    <w:p w14:paraId="0F5E3CBC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конец </w:t>
      </w:r>
      <w:r w:rsidRPr="00914D84">
        <w:rPr>
          <w:rFonts w:eastAsia="Times New Roman" w:cs="Times New Roman"/>
          <w:b/>
          <w:sz w:val="24"/>
          <w:szCs w:val="24"/>
        </w:rPr>
        <w:t>пока</w:t>
      </w:r>
    </w:p>
    <w:p w14:paraId="2D4CAB1A" w14:textId="77777777" w:rsidR="00914D84" w:rsidRPr="00914D84" w:rsidRDefault="00914D84" w:rsidP="00914D84">
      <w:pPr>
        <w:spacing w:after="0"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714CBDC3" w14:textId="77777777" w:rsidR="00914D84" w:rsidRPr="00914D84" w:rsidRDefault="00914D84" w:rsidP="00914D84">
      <w:pPr>
        <w:ind w:firstLine="0"/>
        <w:rPr>
          <w:rFonts w:eastAsia="Times New Roman" w:cs="Times New Roman"/>
        </w:rPr>
      </w:pPr>
    </w:p>
    <w:p w14:paraId="2A371BA7" w14:textId="77777777" w:rsidR="00D16807" w:rsidRDefault="00D16807" w:rsidP="00914D84">
      <w:pPr>
        <w:rPr>
          <w:rFonts w:eastAsia="Times New Roman" w:cs="Times New Roman"/>
        </w:rPr>
      </w:pPr>
    </w:p>
    <w:p w14:paraId="0CC3C907" w14:textId="77777777" w:rsidR="00D16807" w:rsidRDefault="00D16807" w:rsidP="00914D84">
      <w:pPr>
        <w:rPr>
          <w:rFonts w:eastAsia="Times New Roman" w:cs="Times New Roman"/>
        </w:rPr>
      </w:pPr>
    </w:p>
    <w:p w14:paraId="2818E052" w14:textId="1F2C97AF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lastRenderedPageBreak/>
        <w:t>Тогда оптимизируемый функционал принимает следующий вид:</w:t>
      </w:r>
    </w:p>
    <w:p w14:paraId="5D6274A4" w14:textId="77777777" w:rsidR="00914D84" w:rsidRPr="00914D84" w:rsidRDefault="00914D84" w:rsidP="00914D84">
      <w:pPr>
        <w:jc w:val="center"/>
        <w:rPr>
          <w:rFonts w:eastAsia="Times New Roman" w:cs="Times New Roman"/>
          <w:szCs w:val="28"/>
        </w:rPr>
      </w:pPr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2FAF4A57" w14:textId="77777777" w:rsidTr="00653BD1">
        <w:tc>
          <w:tcPr>
            <w:tcW w:w="500" w:type="pct"/>
          </w:tcPr>
          <w:p w14:paraId="2521A30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1678092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8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t∈0,T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t,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α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ij</m:t>
                                    </m:r>
                                  </m:sup>
                                </m:sSubSup>
                              </m:e>
                            </m:d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β=1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l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libri" w:hAnsi="Cambria Math" w:cs="Times New Roman"/>
                                            <w:sz w:val="28"/>
                                            <w:szCs w:val="28"/>
                                          </w:rPr>
                                          <m:t>max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t∈0,T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z(t,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β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iq+l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</m:func>
                              </m:e>
                            </m:nary>
                          </m:e>
                        </m:func>
                      </m:e>
                    </m:nary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1603ED32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(2)</w:t>
            </w:r>
          </w:p>
        </w:tc>
      </w:tr>
    </w:tbl>
    <w:p w14:paraId="72C3C7C4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  <w:szCs w:val="28"/>
        </w:rPr>
        <w:t xml:space="preserve">где первое слагаемое отвечает за потребность во всех блоках объёма </w:t>
      </w:r>
      <w:r w:rsidRPr="00914D84">
        <w:rPr>
          <w:rFonts w:eastAsia="Times New Roman" w:cs="Times New Roman"/>
          <w:szCs w:val="28"/>
          <w:lang w:val="en-US"/>
        </w:rPr>
        <w:t>k</w:t>
      </w:r>
      <w:r w:rsidRPr="00914D84">
        <w:rPr>
          <w:rFonts w:eastAsia="Times New Roman" w:cs="Times New Roman"/>
          <w:szCs w:val="28"/>
        </w:rPr>
        <w:t xml:space="preserve">, а второе слагаемое отвечает за потребность в блоке состоящем из </w:t>
      </w:r>
      <w:r w:rsidRPr="00914D84">
        <w:rPr>
          <w:rFonts w:eastAsia="Times New Roman" w:cs="Times New Roman"/>
          <w:szCs w:val="28"/>
          <w:lang w:val="en-US"/>
        </w:rPr>
        <w:t>l</w:t>
      </w:r>
      <w:r w:rsidRPr="00914D84">
        <w:rPr>
          <w:rFonts w:eastAsia="Times New Roman" w:cs="Times New Roman"/>
          <w:szCs w:val="28"/>
        </w:rPr>
        <w:t xml:space="preserve"> оставшихся МС.</w:t>
      </w:r>
    </w:p>
    <w:p w14:paraId="5BD39413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>Для решения задачи необходимо минимизировать функционал</w:t>
      </w:r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4EC3E1D9" w14:textId="77777777" w:rsidTr="00653BD1">
        <w:tc>
          <w:tcPr>
            <w:tcW w:w="500" w:type="pct"/>
          </w:tcPr>
          <w:p w14:paraId="5EE49011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0177BCFD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F→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min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∈</m:t>
                        </m:r>
                        <m:r>
                          <m:rPr>
                            <m:scr m:val="fraktur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B</m:t>
                        </m:r>
                      </m:lim>
                    </m:limLow>
                  </m:fName>
                  <m:e/>
                </m:func>
              </m:oMath>
            </m:oMathPara>
          </w:p>
        </w:tc>
        <w:tc>
          <w:tcPr>
            <w:tcW w:w="500" w:type="pct"/>
            <w:vAlign w:val="center"/>
          </w:tcPr>
          <w:p w14:paraId="6999DD18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(3)</w:t>
            </w:r>
          </w:p>
        </w:tc>
      </w:tr>
    </w:tbl>
    <w:p w14:paraId="37DE2370" w14:textId="543CFC87" w:rsidR="00914D84" w:rsidRPr="00234EA5" w:rsidRDefault="00914D84" w:rsidP="00234EA5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Это задача комбинаторной оптимизации, так как в качестве ответа идёт разбиение исходного множества на непересекающиеся подмножества. В данной задаче количество разбиений можно вычислить только алгоритмически, но оно не зависит от функции расписания, поэтому для характерных значений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 и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>, может быть рассчитано заранее и хранится в памяти как допустимая стратегия.</w:t>
      </w:r>
    </w:p>
    <w:p w14:paraId="4896A70B" w14:textId="72ECC0D4" w:rsidR="007324FB" w:rsidRDefault="007324FB" w:rsidP="007324FB">
      <w:pPr>
        <w:pStyle w:val="2"/>
      </w:pPr>
      <w:bookmarkStart w:id="5" w:name="_Toc72363391"/>
      <w:r>
        <w:t>Алгоритмы решения</w:t>
      </w:r>
      <w:bookmarkEnd w:id="5"/>
    </w:p>
    <w:p w14:paraId="4383CDE5" w14:textId="2DBA07D7" w:rsidR="007324FB" w:rsidRDefault="000E35FB" w:rsidP="007447BE">
      <w:pPr>
        <w:rPr>
          <w:rFonts w:eastAsiaTheme="minorEastAsia"/>
        </w:rPr>
      </w:pPr>
      <w:r>
        <w:rPr>
          <w:rFonts w:eastAsiaTheme="minorEastAsia"/>
        </w:rPr>
        <w:t>Данную модель решать н</w:t>
      </w:r>
      <w:r w:rsidR="00CA4766">
        <w:rPr>
          <w:rFonts w:eastAsiaTheme="minorEastAsia"/>
        </w:rPr>
        <w:t>е</w:t>
      </w:r>
      <w:r>
        <w:rPr>
          <w:rFonts w:eastAsiaTheme="minorEastAsia"/>
        </w:rPr>
        <w:t xml:space="preserve"> алгоритмически невозможно</w:t>
      </w:r>
      <w:r w:rsidR="00CA476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7324FB">
        <w:rPr>
          <w:rFonts w:eastAsiaTheme="minorEastAsia"/>
        </w:rPr>
        <w:t xml:space="preserve">в связи с этим </w:t>
      </w:r>
      <w:r w:rsidR="00CA4766">
        <w:rPr>
          <w:rFonts w:eastAsiaTheme="minorEastAsia"/>
        </w:rPr>
        <w:t xml:space="preserve">для </w:t>
      </w:r>
      <w:r w:rsidR="007447BE">
        <w:rPr>
          <w:rFonts w:eastAsiaTheme="minorEastAsia"/>
        </w:rPr>
        <w:t>её решения можно применять прямой перебор, либо метаэвристические алгоритмы оптимизации</w:t>
      </w:r>
      <w:r w:rsidR="005A2667">
        <w:rPr>
          <w:rFonts w:eastAsiaTheme="minorEastAsia"/>
        </w:rPr>
        <w:t>,</w:t>
      </w:r>
      <w:r w:rsidR="007447BE">
        <w:rPr>
          <w:rFonts w:eastAsiaTheme="minorEastAsia"/>
        </w:rPr>
        <w:t xml:space="preserve"> например </w:t>
      </w:r>
      <w:r w:rsidR="009D451F">
        <w:rPr>
          <w:rFonts w:eastAsiaTheme="minorEastAsia"/>
        </w:rPr>
        <w:t>генетический</w:t>
      </w:r>
      <w:r w:rsidR="007447BE">
        <w:rPr>
          <w:rFonts w:eastAsiaTheme="minorEastAsia"/>
        </w:rPr>
        <w:t xml:space="preserve"> алгоритм.</w:t>
      </w:r>
    </w:p>
    <w:p w14:paraId="3A82F07B" w14:textId="53F98849" w:rsidR="005A2667" w:rsidRDefault="005A2667" w:rsidP="007447BE">
      <w:pPr>
        <w:rPr>
          <w:rFonts w:eastAsiaTheme="minorEastAsia"/>
        </w:rPr>
      </w:pPr>
      <w:r>
        <w:rPr>
          <w:rFonts w:eastAsiaTheme="minorEastAsia"/>
        </w:rPr>
        <w:t>Применяемые в данной работе методы:</w:t>
      </w:r>
    </w:p>
    <w:p w14:paraId="26EE2DB7" w14:textId="29200A25" w:rsidR="005A2667" w:rsidRDefault="005A2667" w:rsidP="005A2667">
      <w:pPr>
        <w:pStyle w:val="a4"/>
        <w:numPr>
          <w:ilvl w:val="0"/>
          <w:numId w:val="15"/>
        </w:numPr>
      </w:pPr>
      <w:r>
        <w:t>прямой перебор;</w:t>
      </w:r>
    </w:p>
    <w:p w14:paraId="4D31FF6A" w14:textId="400E57C4" w:rsidR="005A2667" w:rsidRDefault="005A2667" w:rsidP="005A2667">
      <w:pPr>
        <w:pStyle w:val="a4"/>
        <w:numPr>
          <w:ilvl w:val="0"/>
          <w:numId w:val="15"/>
        </w:numPr>
      </w:pPr>
      <w:r>
        <w:t>генетический алгоритм.</w:t>
      </w:r>
    </w:p>
    <w:p w14:paraId="0149DCD0" w14:textId="30C52695" w:rsidR="00484376" w:rsidRDefault="00484376" w:rsidP="00484376"/>
    <w:p w14:paraId="1665ED82" w14:textId="77777777" w:rsidR="00484376" w:rsidRPr="007324FB" w:rsidRDefault="00484376" w:rsidP="00484376"/>
    <w:p w14:paraId="66A46CAF" w14:textId="210E1AFD" w:rsidR="0059392C" w:rsidRDefault="0059392C" w:rsidP="00252601">
      <w:pPr>
        <w:pStyle w:val="2"/>
      </w:pPr>
      <w:bookmarkStart w:id="6" w:name="_Toc72363392"/>
      <w:r>
        <w:lastRenderedPageBreak/>
        <w:t xml:space="preserve">Схема прилёт – обслуживание </w:t>
      </w:r>
      <w:r w:rsidR="00CD10D0">
        <w:t>–</w:t>
      </w:r>
      <w:r>
        <w:t xml:space="preserve"> вылет</w:t>
      </w:r>
      <w:bookmarkEnd w:id="6"/>
    </w:p>
    <w:p w14:paraId="02D73661" w14:textId="43E0D3B8" w:rsidR="00CD10D0" w:rsidRDefault="00CD10D0" w:rsidP="00CD10D0">
      <w:r>
        <w:t xml:space="preserve">В среднем разница во времени между посадкой и взлетом у самолета составляет </w:t>
      </w:r>
      <w:r w:rsidR="001310B5">
        <w:t>30</w:t>
      </w:r>
      <w:r>
        <w:t>–</w:t>
      </w:r>
      <w:r w:rsidR="001310B5">
        <w:t>9</w:t>
      </w:r>
      <w:r>
        <w:t>0 минут. Вот какие этапы он проходит за этот промежуток:</w:t>
      </w:r>
    </w:p>
    <w:p w14:paraId="154DC8E2" w14:textId="767F64B7" w:rsidR="00CD10D0" w:rsidRDefault="006D23E2" w:rsidP="00CD10D0">
      <w:r>
        <w:t>Оставив</w:t>
      </w:r>
      <w:r w:rsidR="00CD10D0">
        <w:t xml:space="preserve"> взлетно-посадочную полосу, самолет отправляется на место стоянки. Авиакомпании стараются выбирать их подальше от телетрапов</w:t>
      </w:r>
      <w:r w:rsidR="00E94CF6">
        <w:t xml:space="preserve"> (</w:t>
      </w:r>
      <w:r w:rsidR="00E94CF6" w:rsidRPr="00E94CF6">
        <w:t>подвижная конструкция для прохода пассажиров в самолёт и выхода их же из самолёта. Один конец телетрапа прикреплён к зданию аэропорта, а другой стыкуется к припаркованному самолёту</w:t>
      </w:r>
      <w:r w:rsidR="00E94CF6">
        <w:t>)</w:t>
      </w:r>
      <w:r w:rsidR="00CD10D0">
        <w:t>, чтобы для высадки и посадки можно было использовать два разных трапа вместо одного.</w:t>
      </w:r>
    </w:p>
    <w:p w14:paraId="0BF48290" w14:textId="6C1136EC" w:rsidR="00CD10D0" w:rsidRDefault="00CD10D0" w:rsidP="00CD10D0">
      <w:pPr>
        <w:ind w:firstLine="0"/>
      </w:pPr>
      <w:r>
        <w:t>Далее, в рамках ТГО, производятся следующие операции:</w:t>
      </w:r>
    </w:p>
    <w:p w14:paraId="4C2A6630" w14:textId="1CECE060" w:rsidR="00CD10D0" w:rsidRDefault="00CD10D0" w:rsidP="00CD10D0">
      <w:pPr>
        <w:pStyle w:val="a4"/>
        <w:numPr>
          <w:ilvl w:val="0"/>
          <w:numId w:val="8"/>
        </w:numPr>
      </w:pPr>
      <w:r>
        <w:t xml:space="preserve">Фиксация колес шасси </w:t>
      </w:r>
      <w:r w:rsidR="005B346C">
        <w:t xml:space="preserve">при помощи упорных </w:t>
      </w:r>
      <w:r>
        <w:t>колод</w:t>
      </w:r>
      <w:r w:rsidR="005B346C">
        <w:t>о</w:t>
      </w:r>
      <w:r>
        <w:t>к;</w:t>
      </w:r>
    </w:p>
    <w:p w14:paraId="2ACA7A83" w14:textId="02744DB0" w:rsidR="00CD10D0" w:rsidRDefault="00CD10D0" w:rsidP="00CD10D0">
      <w:pPr>
        <w:pStyle w:val="a4"/>
        <w:numPr>
          <w:ilvl w:val="0"/>
          <w:numId w:val="8"/>
        </w:numPr>
      </w:pPr>
      <w:r>
        <w:t>Ограничение зоны безопасности специальными конусами;</w:t>
      </w:r>
    </w:p>
    <w:p w14:paraId="64204EEF" w14:textId="235676D1" w:rsidR="00CD10D0" w:rsidRDefault="00CD10D0" w:rsidP="00CD10D0">
      <w:pPr>
        <w:pStyle w:val="a4"/>
        <w:numPr>
          <w:ilvl w:val="0"/>
          <w:numId w:val="8"/>
        </w:numPr>
      </w:pPr>
      <w:r>
        <w:t>Осмотр борта с целью выявления возможных повреждений;</w:t>
      </w:r>
    </w:p>
    <w:p w14:paraId="46810695" w14:textId="7515CC09" w:rsidR="00CD10D0" w:rsidRDefault="00CD10D0" w:rsidP="00CD10D0">
      <w:pPr>
        <w:pStyle w:val="a4"/>
        <w:numPr>
          <w:ilvl w:val="0"/>
          <w:numId w:val="8"/>
        </w:numPr>
      </w:pPr>
      <w:r>
        <w:t>Выгрузка багажа;</w:t>
      </w:r>
    </w:p>
    <w:p w14:paraId="5EE66136" w14:textId="77777777" w:rsidR="00CD10D0" w:rsidRDefault="00CD10D0" w:rsidP="00CD10D0">
      <w:r>
        <w:t>Одновременно самолет заправляют топливом, перед чем его обязательно заземляют. Если этого не сделать, статическое электричество может спровоцировать опасную ситуацию: например, выход из строя электроники во время полета или даже взрыв паров топлива.</w:t>
      </w:r>
    </w:p>
    <w:p w14:paraId="472C41B6" w14:textId="09686492" w:rsidR="00CD10D0" w:rsidRDefault="00CD10D0" w:rsidP="00CD10D0">
      <w:r>
        <w:t xml:space="preserve">По необходимости чистят туалеты и заправляют самолет водой. </w:t>
      </w:r>
      <w:r w:rsidR="006D23E2">
        <w:t>Однако</w:t>
      </w:r>
      <w:r>
        <w:t>, на коротких рейсах запасов обычно хватает.</w:t>
      </w:r>
    </w:p>
    <w:p w14:paraId="07E1CEF1" w14:textId="1DF15014" w:rsidR="00CD10D0" w:rsidRDefault="00CD10D0" w:rsidP="00CD10D0">
      <w:r>
        <w:t xml:space="preserve">Параллельно идет уборка салона. Ее выполняют либо сотрудники </w:t>
      </w:r>
      <w:r w:rsidR="00215D83">
        <w:t>клининговой</w:t>
      </w:r>
      <w:r>
        <w:t xml:space="preserve"> службы аэропорта, либо бортпроводники. Обычно компании выбирают второе: это дешевле.</w:t>
      </w:r>
    </w:p>
    <w:p w14:paraId="3010DA4F" w14:textId="1047BFC9" w:rsidR="00CD09D3" w:rsidRPr="00CD10D0" w:rsidRDefault="00CD10D0" w:rsidP="00E94CF6">
      <w:r>
        <w:t>Последний этап — еще одна проверка исправности двигателей, посадка пассажиров и получение у диспетчера разрешения на взлет.</w:t>
      </w:r>
    </w:p>
    <w:p w14:paraId="2E70C9CA" w14:textId="77777777" w:rsidR="0059392C" w:rsidRDefault="0059392C" w:rsidP="00252601">
      <w:pPr>
        <w:pStyle w:val="2"/>
      </w:pPr>
      <w:bookmarkStart w:id="7" w:name="_Toc72363393"/>
      <w:r>
        <w:lastRenderedPageBreak/>
        <w:t>Расписание</w:t>
      </w:r>
      <w:bookmarkEnd w:id="7"/>
    </w:p>
    <w:p w14:paraId="05C6A0BB" w14:textId="21B5D374" w:rsidR="00CD09D3" w:rsidRPr="00B25C7F" w:rsidRDefault="00CD09D3" w:rsidP="00CD09D3">
      <w:r>
        <w:t xml:space="preserve">Расписание составляется обычно на сезон. Подразделяют </w:t>
      </w:r>
      <w:r w:rsidR="00B25C7F">
        <w:t>о</w:t>
      </w:r>
      <w:r>
        <w:t>сенне-зимний и весенне-летний периоды. Расписание представляет собой документ, содерж</w:t>
      </w:r>
      <w:r w:rsidR="00517C16">
        <w:t>ащий</w:t>
      </w:r>
      <w:r>
        <w:t xml:space="preserve"> данные о рейсах за определённый период времени. В рейс входят данные о том какое ВС его совершает</w:t>
      </w:r>
      <w:r w:rsidR="00215D83">
        <w:t>, какая авиакомпания обслуживает</w:t>
      </w:r>
      <w:r>
        <w:t>, на како</w:t>
      </w:r>
      <w:r w:rsidR="00215D83">
        <w:t>е</w:t>
      </w:r>
      <w:r>
        <w:t xml:space="preserve"> МС</w:t>
      </w:r>
      <w:r w:rsidR="00215D83">
        <w:t xml:space="preserve"> прибывает либо с какого </w:t>
      </w:r>
      <w:r>
        <w:t>убывает, обозначены дата и время прилёта/вылета ВС, а также информацию о ТГО</w:t>
      </w:r>
      <w:r w:rsidR="00B25C7F" w:rsidRPr="00B25C7F">
        <w:t>,</w:t>
      </w:r>
      <w:r>
        <w:t xml:space="preserve"> согласно которому обслуживается воздушное судно.</w:t>
      </w:r>
    </w:p>
    <w:p w14:paraId="36DC0FE7" w14:textId="77777777" w:rsidR="006D23E2" w:rsidRDefault="006D23E2" w:rsidP="00252601">
      <w:pPr>
        <w:pStyle w:val="2"/>
      </w:pPr>
      <w:bookmarkStart w:id="8" w:name="_Toc72363394"/>
      <w:r>
        <w:t>Воздушное судно</w:t>
      </w:r>
      <w:bookmarkEnd w:id="8"/>
    </w:p>
    <w:p w14:paraId="335ACFC9" w14:textId="77777777" w:rsidR="006D23E2" w:rsidRDefault="006D23E2" w:rsidP="006D23E2">
      <w:r>
        <w:t xml:space="preserve">Летательный аппарат, поддерживаемый в атмосфере за счет взаимодействия с воздухом, отличного от взаимодействия с воздухом, отраженным от поверхности земли или воды. В рамках данной работы под воздушным судном понимается самолёт из заранее заданного списка. Одна из важнейших частей самолёта фюзеляж </w:t>
      </w:r>
      <w:r w:rsidRPr="00A75E3A">
        <w:t>— корпус летательного аппарата</w:t>
      </w:r>
      <w:r>
        <w:t>. Рассматриваются в работе два типа фюзеляжей:</w:t>
      </w:r>
    </w:p>
    <w:p w14:paraId="3DE214B5" w14:textId="77777777" w:rsidR="006D23E2" w:rsidRDefault="006D23E2" w:rsidP="006D23E2">
      <w:r>
        <w:t>- широкий;</w:t>
      </w:r>
    </w:p>
    <w:p w14:paraId="2541308F" w14:textId="77777777" w:rsidR="006D23E2" w:rsidRDefault="006D23E2" w:rsidP="006D23E2">
      <w:r>
        <w:t>- узкий.</w:t>
      </w:r>
    </w:p>
    <w:p w14:paraId="50F09865" w14:textId="77777777" w:rsidR="006D23E2" w:rsidRDefault="006D23E2" w:rsidP="006D23E2">
      <w:r w:rsidRPr="0026353D">
        <w:t xml:space="preserve">Узкофюзеляжный самолет — это авиалайнер, где сиденья расположены по бокам единственного прохода, позволяющий разместить до 6 человек в ряду в салоне меньше 4 м ширины. </w:t>
      </w:r>
    </w:p>
    <w:p w14:paraId="3913283E" w14:textId="77777777" w:rsidR="006D23E2" w:rsidRDefault="006D23E2" w:rsidP="006D23E2">
      <w:r>
        <w:t>Ш</w:t>
      </w:r>
      <w:r w:rsidRPr="0026353D">
        <w:t>ирокофюзеляжный самолет — это более крупный авиалайнер, обычно имеющий несколько проходов и диаметр фюзеляжа более 5 м, позволяя посадить не менее семи человек в ряд.</w:t>
      </w:r>
    </w:p>
    <w:p w14:paraId="1FC454DE" w14:textId="77777777" w:rsidR="006D23E2" w:rsidRDefault="006D23E2" w:rsidP="00D10FC7">
      <w:pPr>
        <w:pStyle w:val="2"/>
      </w:pPr>
      <w:bookmarkStart w:id="9" w:name="_Toc72363395"/>
      <w:r>
        <w:t>Место стоянки</w:t>
      </w:r>
      <w:bookmarkEnd w:id="9"/>
    </w:p>
    <w:p w14:paraId="49F892AD" w14:textId="77777777" w:rsidR="006D23E2" w:rsidRPr="00F42FB8" w:rsidRDefault="006D23E2" w:rsidP="006D23E2">
      <w:r>
        <w:t xml:space="preserve">Это </w:t>
      </w:r>
      <w:r w:rsidRPr="005529C0">
        <w:t xml:space="preserve">часть перрона или аэродрома, отведённая для расположения воздушного судна (ВС) на время разгрузки, загрузки, хранения или технического обслуживания. Обычно имеет порядковый номер, размечена условными границами для расположения ВС, вспомогательного оборудования </w:t>
      </w:r>
      <w:r w:rsidRPr="005529C0">
        <w:lastRenderedPageBreak/>
        <w:t>и транспортных средств, осевыми линиями для заруливания ВС и остановки их в зависимости от типа. Часто оборудована наземными источником электропитания и кондиционером (или подогревателем).</w:t>
      </w:r>
      <w:r>
        <w:t xml:space="preserve"> </w:t>
      </w:r>
      <w:r w:rsidRPr="00B606F5">
        <w:t>Аэродромные сооружения включают в себя грунтовые элементы летного поля, грунтовые основания, аэродромные покрытия, водоотводные и дренажные системы, а также специальные площадки и конструкции.</w:t>
      </w:r>
    </w:p>
    <w:p w14:paraId="5215C8DC" w14:textId="7CEBDAB0" w:rsidR="00FA114E" w:rsidRDefault="000E3B5C" w:rsidP="00D10FC7">
      <w:pPr>
        <w:pStyle w:val="2"/>
      </w:pPr>
      <w:bookmarkStart w:id="10" w:name="_Toc72363396"/>
      <w:r>
        <w:t>Технологический график обслуживания</w:t>
      </w:r>
      <w:bookmarkEnd w:id="10"/>
      <w:r w:rsidR="004A4051">
        <w:t xml:space="preserve"> </w:t>
      </w:r>
    </w:p>
    <w:p w14:paraId="39CEB998" w14:textId="57ADBE52" w:rsidR="004A4051" w:rsidRPr="004A4051" w:rsidRDefault="004A4051" w:rsidP="001C20C0">
      <w:r w:rsidRPr="004A4051">
        <w:t xml:space="preserve">Важным документом в деятельности аэропорта и авиакомпании при наземном обслуживании являются </w:t>
      </w:r>
      <w:r w:rsidR="000E3B5C">
        <w:t>т</w:t>
      </w:r>
      <w:r w:rsidRPr="004A4051">
        <w:t>ехнологические графики обслуживания воздушных судов (ТГО ВС).</w:t>
      </w:r>
      <w:r w:rsidR="006D23E2">
        <w:t xml:space="preserve"> </w:t>
      </w:r>
      <w:r w:rsidR="000E3B5C" w:rsidRPr="000E3B5C">
        <w:t>ТГО включает в себя все наземные процессы от заруливания ВС на место стоянки (далее — МС) до отправления, включая установку колодок, посадку и высадку пассажиров, погрузку и выгрузку багажа, груза, почты, заправку топливом и прочие предполетные процедуры, выполнение которых необходимо для подготовки ВС к вылету.</w:t>
      </w:r>
      <w:r w:rsidR="00A311F3">
        <w:t xml:space="preserve"> Технологические графики обслуживания бывают различных типов, их три «прилёт», «вылет» и «разворот».</w:t>
      </w:r>
      <w:r w:rsidR="001C20C0">
        <w:t xml:space="preserve"> Для максимально эффективного взаимодействия участников процесса необходимо совместно разрабатывать ТГО под каждую авиакомпанию отдельно. </w:t>
      </w:r>
      <w:r w:rsidRPr="004A4051">
        <w:t>Для авиакомпании очень важным является, чтобы не в ущерб безопасности полётов время обслуживания ВС рейса было минимальным, так как оно в итоге влияет на среднесуточный налёт ВС.</w:t>
      </w:r>
      <w:r w:rsidR="00AE794E">
        <w:t xml:space="preserve"> </w:t>
      </w:r>
      <w:r w:rsidR="00AE794E" w:rsidRPr="00AE794E">
        <w:t>Минимальное время обслуживания у рейсов ООО "Авиакомпания "Победа". В 2018 г. эта компания признана лучшей по показателю среднесуточного налёта на самолётах типа Boeing 737. Максимальное значение достигло до 16,5 ч в день - мировой рекорд среди авиакомпаний.</w:t>
      </w:r>
    </w:p>
    <w:p w14:paraId="0CC003BC" w14:textId="77777777" w:rsidR="00FA114E" w:rsidRDefault="00FA114E" w:rsidP="00FA114E">
      <w:pPr>
        <w:pStyle w:val="3"/>
      </w:pPr>
      <w:bookmarkStart w:id="11" w:name="_Toc72363397"/>
      <w:r>
        <w:t>Операция ТГО</w:t>
      </w:r>
      <w:bookmarkEnd w:id="11"/>
    </w:p>
    <w:p w14:paraId="04E6E466" w14:textId="683D9999" w:rsidR="006D23E2" w:rsidRPr="006D23E2" w:rsidRDefault="001C20C0" w:rsidP="006D23E2">
      <w:r>
        <w:t>В рамках ТГО выполняются различные процессы называемые технологическими операциями</w:t>
      </w:r>
      <w:r w:rsidR="005913C2">
        <w:t>. Каждая такая операция имеет строгие временные рамки в которые она должна быть произведена. Из совокупно</w:t>
      </w:r>
      <w:r w:rsidR="00F07A75">
        <w:t xml:space="preserve">го количества </w:t>
      </w:r>
      <w:r w:rsidR="005913C2">
        <w:t xml:space="preserve">времени затрачиваемого на операции внутри ТГО складывается </w:t>
      </w:r>
      <w:r w:rsidR="005913C2">
        <w:lastRenderedPageBreak/>
        <w:t xml:space="preserve">общая продолжительность </w:t>
      </w:r>
      <w:r w:rsidR="00F07A75">
        <w:t>графика технологического обслуживания</w:t>
      </w:r>
      <w:r w:rsidR="005913C2">
        <w:t>, которая также является строго регламентированной.</w:t>
      </w:r>
    </w:p>
    <w:p w14:paraId="693B9931" w14:textId="0590247E" w:rsidR="0059392C" w:rsidRDefault="001C20C0" w:rsidP="00D10FC7">
      <w:pPr>
        <w:pStyle w:val="2"/>
      </w:pPr>
      <w:bookmarkStart w:id="12" w:name="_Toc72363398"/>
      <w:r>
        <w:t>Средства наземного обслуживания</w:t>
      </w:r>
      <w:bookmarkEnd w:id="12"/>
    </w:p>
    <w:p w14:paraId="3B392324" w14:textId="3AA0D74B" w:rsidR="0095586E" w:rsidRDefault="0095586E" w:rsidP="0095586E">
      <w:r>
        <w:t>Средства наземного обслуживания – это оборудование, которое необходимо при обслуживании воздушного судна после или перед рейсом</w:t>
      </w:r>
      <w:r w:rsidR="00FA114E">
        <w:t>. Перечень типов СНО достаточно велик, но в данной работе будут рассматриваться 4 базовых типа:</w:t>
      </w:r>
    </w:p>
    <w:p w14:paraId="4770299E" w14:textId="10D2F2F2" w:rsidR="00FA114E" w:rsidRDefault="00FA114E" w:rsidP="00FA114E">
      <w:pPr>
        <w:pStyle w:val="a4"/>
        <w:numPr>
          <w:ilvl w:val="0"/>
          <w:numId w:val="9"/>
        </w:numPr>
      </w:pPr>
      <w:r>
        <w:t>Упорные колодки;</w:t>
      </w:r>
    </w:p>
    <w:p w14:paraId="07BEFAF2" w14:textId="771097B2" w:rsidR="00FA114E" w:rsidRDefault="00FA114E" w:rsidP="00FA114E">
      <w:pPr>
        <w:pStyle w:val="a4"/>
        <w:numPr>
          <w:ilvl w:val="0"/>
          <w:numId w:val="9"/>
        </w:numPr>
      </w:pPr>
      <w:r>
        <w:t>Буксировочные водила;</w:t>
      </w:r>
    </w:p>
    <w:p w14:paraId="52986E2A" w14:textId="1607DD64" w:rsidR="00FA114E" w:rsidRDefault="00FA114E" w:rsidP="00FA114E">
      <w:pPr>
        <w:pStyle w:val="a4"/>
        <w:numPr>
          <w:ilvl w:val="0"/>
          <w:numId w:val="9"/>
        </w:numPr>
      </w:pPr>
      <w:r>
        <w:t>Конуса безопасности;</w:t>
      </w:r>
    </w:p>
    <w:p w14:paraId="46C4FD60" w14:textId="40A537F2" w:rsidR="00FA114E" w:rsidRDefault="00FA114E" w:rsidP="00FA114E">
      <w:pPr>
        <w:pStyle w:val="a4"/>
        <w:numPr>
          <w:ilvl w:val="0"/>
          <w:numId w:val="9"/>
        </w:numPr>
      </w:pPr>
      <w:r>
        <w:t>Стремянки</w:t>
      </w:r>
    </w:p>
    <w:p w14:paraId="522FB1AF" w14:textId="77777777" w:rsidR="00FA114E" w:rsidRDefault="00FA114E" w:rsidP="00FA114E">
      <w:pPr>
        <w:ind w:firstLine="708"/>
      </w:pPr>
      <w:r>
        <w:t xml:space="preserve">Рассмотрим подробнее каждый тип. </w:t>
      </w:r>
    </w:p>
    <w:p w14:paraId="07020298" w14:textId="7FC36EEC" w:rsidR="00FA114E" w:rsidRDefault="00FA114E" w:rsidP="00FA114E">
      <w:pPr>
        <w:ind w:firstLine="708"/>
      </w:pPr>
      <w:r>
        <w:t xml:space="preserve">Упорные колодки – специальные устройства, которые предназначены для использования как фиксирующие противооткатные изделия для самолетов и вертолетов во время стоянки на аэродромах и в аэропортах. </w:t>
      </w:r>
      <w:r w:rsidR="00FF4122">
        <w:t>Н</w:t>
      </w:r>
      <w:r>
        <w:t xml:space="preserve">а практике тип упорных колодок зависит </w:t>
      </w:r>
      <w:r w:rsidRPr="00FA114E">
        <w:t>от типа ВС и соответственно размеров колеса</w:t>
      </w:r>
      <w:r>
        <w:t xml:space="preserve"> шасси</w:t>
      </w:r>
      <w:r w:rsidR="00FF4122">
        <w:t>, а также от уклона поверхности места стоянки ВС</w:t>
      </w:r>
      <w:r w:rsidRPr="00FA114E">
        <w:t xml:space="preserve">. </w:t>
      </w:r>
      <w:r>
        <w:t>Зимой упорные колодки ошиповываются</w:t>
      </w:r>
      <w:r w:rsidR="00FF4122">
        <w:t>. В рамках данной работы используется один базовый тип упорных колодок, применяемый для всех типов ВС, единственное в зависимости от типа ВС изменяется количество упорных колодок потребное для обслуживания, так широкофюзеляжные самолёты требуют большее количество колодок.</w:t>
      </w:r>
    </w:p>
    <w:p w14:paraId="0BDCD259" w14:textId="77777777" w:rsidR="00670332" w:rsidRDefault="00670332" w:rsidP="00FA114E">
      <w:pPr>
        <w:ind w:firstLine="708"/>
      </w:pPr>
      <w:r>
        <w:t>см. рис 4.</w:t>
      </w:r>
    </w:p>
    <w:p w14:paraId="65405AD5" w14:textId="65C76965" w:rsidR="005529C0" w:rsidRDefault="005529C0" w:rsidP="00670332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692DD7" wp14:editId="1548124B">
            <wp:extent cx="4015740" cy="3375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3EE" w14:textId="1C06144F" w:rsidR="00670332" w:rsidRPr="00E0199A" w:rsidRDefault="00670332" w:rsidP="00E0199A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4</w:t>
      </w:r>
      <w:r w:rsidR="003D5677">
        <w:rPr>
          <w:sz w:val="20"/>
          <w:szCs w:val="20"/>
        </w:rPr>
        <w:t xml:space="preserve"> упорная колодка</w:t>
      </w:r>
    </w:p>
    <w:p w14:paraId="52D71C01" w14:textId="3BB624F7" w:rsidR="00FF4122" w:rsidRDefault="00FF4122" w:rsidP="00FA114E">
      <w:pPr>
        <w:ind w:firstLine="708"/>
      </w:pPr>
      <w:r>
        <w:t xml:space="preserve">Буксировочные водила – устройства необходимые при буксировке ВС, могут использоваться как для прилетающих </w:t>
      </w:r>
      <w:r w:rsidR="00E0199A">
        <w:t>судов,</w:t>
      </w:r>
      <w:r>
        <w:t xml:space="preserve"> так и для вылетающих. Буксировка не входит в график технологического обслуживания, поэтому временем использования водила</w:t>
      </w:r>
      <w:r w:rsidR="004A4051">
        <w:t xml:space="preserve"> для прилета</w:t>
      </w:r>
      <w:r>
        <w:t xml:space="preserve"> считается 10 минут до начала ТГО а для вылета 10 минут после окончания ТГО.</w:t>
      </w:r>
    </w:p>
    <w:p w14:paraId="2EEC6213" w14:textId="43B8E803" w:rsidR="00C80AE0" w:rsidRDefault="00C80AE0" w:rsidP="00C80AE0">
      <w:pPr>
        <w:ind w:firstLine="708"/>
      </w:pPr>
      <w:r>
        <w:t>см. рис 5-6.</w:t>
      </w:r>
    </w:p>
    <w:p w14:paraId="36F0B980" w14:textId="2EF16993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0DCD35A" wp14:editId="32A4CF61">
            <wp:extent cx="421005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FB8" w14:textId="7E684521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  <w:r w:rsidR="003D5677">
        <w:rPr>
          <w:sz w:val="20"/>
          <w:szCs w:val="20"/>
        </w:rPr>
        <w:t xml:space="preserve"> буксировочное водило в действии</w:t>
      </w:r>
    </w:p>
    <w:p w14:paraId="77B4921B" w14:textId="2157690B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C19C11" wp14:editId="228D2965">
            <wp:extent cx="402907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21B" w14:textId="0B45286B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6</w:t>
      </w:r>
      <w:r w:rsidR="003D5677">
        <w:rPr>
          <w:sz w:val="20"/>
          <w:szCs w:val="20"/>
        </w:rPr>
        <w:t xml:space="preserve"> буксировочное водило</w:t>
      </w:r>
    </w:p>
    <w:p w14:paraId="04DA4E75" w14:textId="4067E60D" w:rsidR="004A4051" w:rsidRDefault="004A4051" w:rsidP="00FA114E">
      <w:pPr>
        <w:ind w:firstLine="708"/>
      </w:pPr>
      <w:r>
        <w:t>Конус</w:t>
      </w:r>
      <w:r w:rsidR="008E25EF">
        <w:t>ы</w:t>
      </w:r>
      <w:r>
        <w:t xml:space="preserve"> безопасности </w:t>
      </w:r>
      <w:r w:rsidR="002E57E9">
        <w:t>–</w:t>
      </w:r>
      <w:r>
        <w:t xml:space="preserve"> </w:t>
      </w:r>
      <w:r w:rsidR="008E25EF">
        <w:t>в</w:t>
      </w:r>
      <w:r w:rsidR="002E57E9" w:rsidRPr="002E57E9">
        <w:t xml:space="preserve"> соответствии с руководством ИАТА по наземному обслуживанию, являются предупредительным знаком для водителей, чтобы поддержать безопасные расстояния между транспортным средством и самолетом. Они защищают </w:t>
      </w:r>
      <w:r w:rsidR="008E25EF">
        <w:t>поверхности</w:t>
      </w:r>
      <w:r w:rsidR="002E57E9" w:rsidRPr="002E57E9">
        <w:t xml:space="preserve"> воздушного судна от столкновения с наземным оборудованием. К самолету не должны приближаться наземные транспортные средства, пока все конусы безопасности не расставлены</w:t>
      </w:r>
      <w:r w:rsidR="008E25EF">
        <w:t xml:space="preserve">. </w:t>
      </w:r>
      <w:r w:rsidR="008E25EF" w:rsidRPr="008E25EF">
        <w:t>Установка конусов осуществляется после того, как самолет произвел полную остановку, двигатели выключены и вращение роторов двигателей прекращены, проблесковые маяки выключены, установлены упорные колонки, а уборка конусов производится после прекращения действий наземного транспорта и оборудования до отправления воздушного судна.</w:t>
      </w:r>
      <w:r w:rsidR="008E25EF">
        <w:t xml:space="preserve"> Количество</w:t>
      </w:r>
      <w:r w:rsidR="00A47ABD">
        <w:t xml:space="preserve"> и порядок установки</w:t>
      </w:r>
      <w:r w:rsidR="008E25EF">
        <w:t xml:space="preserve"> конусов безопасности зависит от политики авиа</w:t>
      </w:r>
      <w:r w:rsidR="00A47ABD">
        <w:t>компании и конструктивных особенностей воздушного судна. В данной работе порядок установки и тип конусов считается неизменным, изменяется количество конусов в зависимости от типа обслуживаемого воздушного судна.</w:t>
      </w:r>
    </w:p>
    <w:p w14:paraId="7F26DAC5" w14:textId="732719D0" w:rsidR="00161CEC" w:rsidRDefault="00161CEC" w:rsidP="00161CEC">
      <w:pPr>
        <w:ind w:firstLine="708"/>
      </w:pPr>
      <w:r>
        <w:t>см. рис 7.</w:t>
      </w:r>
    </w:p>
    <w:p w14:paraId="353842BA" w14:textId="4D700737" w:rsidR="00D77C02" w:rsidRDefault="00D77C02" w:rsidP="002F16FD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F31901" wp14:editId="7D9376DB">
            <wp:extent cx="3695700" cy="300275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037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2BE" w14:textId="5CF9E58D" w:rsidR="002F16FD" w:rsidRPr="002F16FD" w:rsidRDefault="002F16FD" w:rsidP="002F16FD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  <w:r w:rsidR="00152005">
        <w:rPr>
          <w:sz w:val="20"/>
          <w:szCs w:val="20"/>
        </w:rPr>
        <w:t xml:space="preserve"> конуса безопасности</w:t>
      </w:r>
    </w:p>
    <w:p w14:paraId="7C914FB8" w14:textId="22039DA4" w:rsidR="00A47ABD" w:rsidRDefault="00A47ABD" w:rsidP="00FA114E">
      <w:pPr>
        <w:ind w:firstLine="708"/>
      </w:pPr>
      <w:r>
        <w:t xml:space="preserve">Стремянки </w:t>
      </w:r>
      <w:r w:rsidR="00B95193">
        <w:t>–</w:t>
      </w:r>
      <w:r>
        <w:t xml:space="preserve"> </w:t>
      </w:r>
      <w:r w:rsidR="00B95193">
        <w:t>устройства</w:t>
      </w:r>
      <w:r w:rsidR="00B95193" w:rsidRPr="00B95193">
        <w:t xml:space="preserve"> предназначен</w:t>
      </w:r>
      <w:r w:rsidR="00B95193">
        <w:t>н</w:t>
      </w:r>
      <w:r w:rsidR="00B95193" w:rsidRPr="00B95193">
        <w:t>ы</w:t>
      </w:r>
      <w:r w:rsidR="00B95193">
        <w:t>е</w:t>
      </w:r>
      <w:r w:rsidR="00B95193" w:rsidRPr="00B95193">
        <w:t xml:space="preserve"> для использования при проведении работ по наземному обслуживанию летательных аппаратов, а также другой техники на высоте от 0,6 до 6,0 метров от поверхности земли до плоскости платформы, в зависимости от типа изделия</w:t>
      </w:r>
      <w:r w:rsidR="00B95193">
        <w:t>. Виды используемых стремянок имеют разное количество ступеней, а также зависят от характеристик обслуживаемого ВС.</w:t>
      </w:r>
    </w:p>
    <w:p w14:paraId="37BE7DA4" w14:textId="2BA6479E" w:rsidR="002837CF" w:rsidRDefault="002837CF" w:rsidP="002837CF">
      <w:pPr>
        <w:ind w:firstLine="708"/>
      </w:pPr>
      <w:r>
        <w:t>см. рис 8.</w:t>
      </w:r>
    </w:p>
    <w:p w14:paraId="34CF9F46" w14:textId="251655B0" w:rsidR="00252601" w:rsidRDefault="00D77C02" w:rsidP="002837C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4B6F6FF" wp14:editId="4324B0EF">
            <wp:extent cx="1866900" cy="26845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5323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81F" w14:textId="3E9F4BAF" w:rsidR="002837CF" w:rsidRPr="002F16FD" w:rsidRDefault="002837CF" w:rsidP="002837C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  <w:r w:rsidR="0024422A">
        <w:rPr>
          <w:sz w:val="20"/>
          <w:szCs w:val="20"/>
        </w:rPr>
        <w:t xml:space="preserve"> стремянка</w:t>
      </w:r>
      <w:r w:rsidR="000A0A85">
        <w:rPr>
          <w:sz w:val="20"/>
          <w:szCs w:val="20"/>
        </w:rPr>
        <w:t xml:space="preserve"> авиационная</w:t>
      </w:r>
    </w:p>
    <w:p w14:paraId="64E1F9E2" w14:textId="210BFEEA" w:rsidR="002837CF" w:rsidRDefault="00B11B8C" w:rsidP="00B11B8C">
      <w:pPr>
        <w:ind w:firstLine="708"/>
      </w:pPr>
      <w:r>
        <w:lastRenderedPageBreak/>
        <w:t>Таким образом были рассмотрены типы СНО, задействованные в данной работе.</w:t>
      </w:r>
    </w:p>
    <w:p w14:paraId="7B23E8A4" w14:textId="77777777" w:rsidR="00C854E7" w:rsidRPr="00C854E7" w:rsidRDefault="00C854E7" w:rsidP="007A4376">
      <w:pPr>
        <w:pStyle w:val="2"/>
      </w:pPr>
      <w:bookmarkStart w:id="13" w:name="_Toc72363399"/>
      <w:r w:rsidRPr="00CE375E">
        <w:t>Связь типов СНО с операциями</w:t>
      </w:r>
      <w:bookmarkEnd w:id="13"/>
    </w:p>
    <w:p w14:paraId="2BA0D650" w14:textId="77777777" w:rsidR="00C854E7" w:rsidRDefault="00C854E7" w:rsidP="00C854E7">
      <w:r>
        <w:t>Типы СНО:</w:t>
      </w:r>
    </w:p>
    <w:p w14:paraId="544A82EB" w14:textId="77777777" w:rsidR="00C854E7" w:rsidRDefault="00C854E7" w:rsidP="00C854E7">
      <w:pPr>
        <w:pStyle w:val="a4"/>
        <w:numPr>
          <w:ilvl w:val="0"/>
          <w:numId w:val="1"/>
        </w:numPr>
      </w:pPr>
      <w:r>
        <w:t>Стремянки - операции «</w:t>
      </w:r>
      <w:r w:rsidRPr="004F78F6">
        <w:t>Открытие грузовых люков</w:t>
      </w:r>
      <w:r>
        <w:t>», «</w:t>
      </w:r>
      <w:r w:rsidRPr="004F78F6">
        <w:t>Закрытие грузовых люков</w:t>
      </w:r>
      <w:r>
        <w:t>»;</w:t>
      </w:r>
    </w:p>
    <w:p w14:paraId="498D52A1" w14:textId="77777777" w:rsidR="00C854E7" w:rsidRDefault="00C854E7" w:rsidP="00C854E7">
      <w:pPr>
        <w:pStyle w:val="a4"/>
        <w:numPr>
          <w:ilvl w:val="0"/>
          <w:numId w:val="1"/>
        </w:numPr>
      </w:pPr>
      <w:r>
        <w:t>Конуса безопасности – операции «</w:t>
      </w:r>
      <w:r w:rsidRPr="006958B3">
        <w:t>Установка конусов безопасности</w:t>
      </w:r>
      <w:r>
        <w:t>», «</w:t>
      </w:r>
      <w:r w:rsidRPr="006958B3">
        <w:t>Уборка конусов безопасности</w:t>
      </w:r>
      <w:r>
        <w:t>»;</w:t>
      </w:r>
    </w:p>
    <w:p w14:paraId="4DA7BB7C" w14:textId="77777777" w:rsidR="00C854E7" w:rsidRDefault="00C854E7" w:rsidP="00C854E7">
      <w:pPr>
        <w:pStyle w:val="a4"/>
        <w:numPr>
          <w:ilvl w:val="0"/>
          <w:numId w:val="1"/>
        </w:numPr>
      </w:pPr>
      <w:r>
        <w:t>Упорные колодки – операции «</w:t>
      </w:r>
      <w:r w:rsidRPr="00CE375E">
        <w:t>Установка колодок</w:t>
      </w:r>
      <w:r>
        <w:t>», «</w:t>
      </w:r>
      <w:r w:rsidRPr="00CE375E">
        <w:t>Уборка колодок</w:t>
      </w:r>
      <w:r>
        <w:t>».</w:t>
      </w:r>
    </w:p>
    <w:p w14:paraId="36D06B73" w14:textId="117088BF" w:rsidR="00C854E7" w:rsidRDefault="00C854E7" w:rsidP="00C854E7">
      <w:pPr>
        <w:pStyle w:val="a4"/>
        <w:numPr>
          <w:ilvl w:val="0"/>
          <w:numId w:val="1"/>
        </w:numPr>
      </w:pPr>
      <w:r>
        <w:t>Трапы – если стоянка не контактная</w:t>
      </w:r>
      <w:r w:rsidR="007A4376">
        <w:t xml:space="preserve"> </w:t>
      </w:r>
      <w:r>
        <w:t>(такая стоянка к которой можно подвести телетрап), то для загрузки/разгрузки пассажиров подгоняем/отгоняем трапы. Для широкофюзеляжных самолётов это два трапа, для узкофюзеляжных самолётов один трап;</w:t>
      </w:r>
    </w:p>
    <w:p w14:paraId="74B6E7BA" w14:textId="77777777" w:rsidR="00C854E7" w:rsidRDefault="00C854E7" w:rsidP="00C854E7">
      <w:pPr>
        <w:pStyle w:val="a4"/>
        <w:numPr>
          <w:ilvl w:val="0"/>
          <w:numId w:val="1"/>
        </w:numPr>
      </w:pPr>
      <w:r>
        <w:t xml:space="preserve">Буксировочные водила – необходимы для буксировки с прилёта и на вылет, в работе для упрощения считается </w:t>
      </w:r>
      <w:r w:rsidRPr="00CE375E">
        <w:t>-</w:t>
      </w:r>
      <w:r>
        <w:t xml:space="preserve"> </w:t>
      </w:r>
      <w:r w:rsidRPr="00CE375E">
        <w:t>10 минут от прибытия и +10 минут к отправлению</w:t>
      </w:r>
      <w:r>
        <w:t>,</w:t>
      </w:r>
      <w:r w:rsidRPr="00CE375E">
        <w:t xml:space="preserve"> как время</w:t>
      </w:r>
      <w:r>
        <w:t>,</w:t>
      </w:r>
      <w:r w:rsidRPr="00CE375E">
        <w:t xml:space="preserve"> когда нужны водила по типам (каждый тип ВС - свой тип водила)</w:t>
      </w:r>
      <w:r>
        <w:t>.</w:t>
      </w:r>
    </w:p>
    <w:p w14:paraId="27E4B951" w14:textId="77777777" w:rsidR="00C854E7" w:rsidRDefault="00C854E7" w:rsidP="00C854E7">
      <w:r>
        <w:t>МС считается контактным если его номер входит в диапазоны 10-60 для ЮТК и 113-131 для СТК.</w:t>
      </w:r>
    </w:p>
    <w:p w14:paraId="3B35D980" w14:textId="286D53EA" w:rsidR="00D77C02" w:rsidRPr="00B95193" w:rsidRDefault="00C854E7" w:rsidP="00625DC2">
      <w:r>
        <w:t xml:space="preserve">Важное дополнение конуса безопасности и упорные колодки </w:t>
      </w:r>
      <w:r w:rsidRPr="00B42BA1">
        <w:rPr>
          <w:b/>
          <w:bCs/>
        </w:rPr>
        <w:t>не убираются при прилёте</w:t>
      </w:r>
      <w:r>
        <w:t>, в связи с этим возможны два случая первый, когда они убираются для перебуксировки ВС, в этом случаем считается что окончание использования конусов безопасности и упорных колодок это время окончания ТГО, во втором случае ищется следующий рейс с этого МС если это ТГО с типом вылет и код АК совпадает с кодом АК прилёта, тогда и только тогда мы считаем временем окончания использования конусов безопасности и упорных колодок окончание операции уборки конусов/колодок.</w:t>
      </w:r>
      <w:r w:rsidR="00252601">
        <w:br w:type="page"/>
      </w:r>
    </w:p>
    <w:p w14:paraId="2682C88A" w14:textId="1C89FE95" w:rsidR="0088212A" w:rsidRDefault="004A179A" w:rsidP="00DE0C80">
      <w:pPr>
        <w:pStyle w:val="1"/>
      </w:pPr>
      <w:bookmarkStart w:id="14" w:name="_Toc72363400"/>
      <w:r>
        <w:lastRenderedPageBreak/>
        <w:t>Практическая</w:t>
      </w:r>
      <w:r w:rsidR="00B91F20">
        <w:t xml:space="preserve"> часть</w:t>
      </w:r>
      <w:bookmarkEnd w:id="14"/>
    </w:p>
    <w:p w14:paraId="3900ED42" w14:textId="25327860" w:rsidR="00961D6E" w:rsidRDefault="00961D6E" w:rsidP="00D10FC7">
      <w:r>
        <w:t>П</w:t>
      </w:r>
      <w:r w:rsidR="00D10FC7">
        <w:t xml:space="preserve">рограммный </w:t>
      </w:r>
      <w:r>
        <w:t>модуль</w:t>
      </w:r>
      <w:r w:rsidRPr="006B652A">
        <w:t xml:space="preserve"> </w:t>
      </w:r>
      <w:r>
        <w:t>реализован</w:t>
      </w:r>
      <w:r w:rsidRPr="006B652A">
        <w:t xml:space="preserve"> </w:t>
      </w:r>
      <w:r>
        <w:t>в</w:t>
      </w:r>
      <w:r w:rsidRPr="006B652A">
        <w:t xml:space="preserve"> </w:t>
      </w:r>
      <w:r>
        <w:rPr>
          <w:lang w:val="en-US"/>
        </w:rPr>
        <w:t>V</w:t>
      </w:r>
      <w:r w:rsidRPr="006B652A">
        <w:rPr>
          <w:lang w:val="en-US"/>
        </w:rPr>
        <w:t>isual</w:t>
      </w:r>
      <w:r w:rsidRPr="006B652A">
        <w:t xml:space="preserve"> </w:t>
      </w:r>
      <w:r>
        <w:rPr>
          <w:lang w:val="en-US"/>
        </w:rPr>
        <w:t>S</w:t>
      </w:r>
      <w:r w:rsidRPr="006B652A">
        <w:rPr>
          <w:lang w:val="en-US"/>
        </w:rPr>
        <w:t>tudio</w:t>
      </w:r>
      <w:r w:rsidRPr="006B652A">
        <w:t xml:space="preserve"> 2017 </w:t>
      </w:r>
      <w:r>
        <w:rPr>
          <w:lang w:val="en-US"/>
        </w:rPr>
        <w:t>Community</w:t>
      </w:r>
      <w:r w:rsidRPr="006B652A">
        <w:t xml:space="preserve"> </w:t>
      </w:r>
      <w:r>
        <w:rPr>
          <w:lang w:val="en-US"/>
        </w:rPr>
        <w:t>Edition</w:t>
      </w:r>
      <w:r w:rsidRPr="006B652A">
        <w:t xml:space="preserve">, </w:t>
      </w:r>
      <w:r>
        <w:t xml:space="preserve">на языке программирования </w:t>
      </w:r>
      <w:r>
        <w:rPr>
          <w:lang w:val="en-US"/>
        </w:rPr>
        <w:t>C</w:t>
      </w:r>
      <w:r>
        <w:t>#. П</w:t>
      </w:r>
      <w:r w:rsidR="00D10FC7">
        <w:t>озволя</w:t>
      </w:r>
      <w:r>
        <w:t xml:space="preserve">ет </w:t>
      </w:r>
      <w:r w:rsidR="00D95368">
        <w:t>получать</w:t>
      </w:r>
      <w:r w:rsidR="00D10FC7">
        <w:t xml:space="preserve"> прогноз потребности в СНО за период выбранный пользователем.</w:t>
      </w:r>
    </w:p>
    <w:p w14:paraId="4C3C991A" w14:textId="118F0D4F" w:rsidR="00D10FC7" w:rsidRDefault="007E2E35" w:rsidP="00E77A1F">
      <w:pPr>
        <w:ind w:firstLine="708"/>
      </w:pPr>
      <w:r>
        <w:t xml:space="preserve"> Интерфей</w:t>
      </w:r>
      <w:r w:rsidR="00961D6E">
        <w:t>с модуля</w:t>
      </w:r>
      <w:r w:rsidR="00E77A1F">
        <w:t xml:space="preserve"> см. рис 9.</w:t>
      </w:r>
    </w:p>
    <w:p w14:paraId="527CE182" w14:textId="3DBFDEEA" w:rsidR="00961D6E" w:rsidRDefault="00E77A1F" w:rsidP="00E77A1F">
      <w:pPr>
        <w:jc w:val="center"/>
      </w:pPr>
      <w:r>
        <w:rPr>
          <w:noProof/>
          <w:lang w:eastAsia="ru-RU"/>
        </w:rPr>
        <w:drawing>
          <wp:inline distT="0" distB="0" distL="0" distR="0" wp14:anchorId="498390DE" wp14:editId="48A003D5">
            <wp:extent cx="5304687" cy="2796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8" cy="28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D7C" w14:textId="6A0BEB71" w:rsidR="00E77A1F" w:rsidRDefault="00E77A1F" w:rsidP="00E77A1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</w:p>
    <w:p w14:paraId="67628CAD" w14:textId="77777777" w:rsidR="00D95368" w:rsidRDefault="00E77A1F" w:rsidP="00D3195F">
      <w:pPr>
        <w:ind w:firstLine="708"/>
        <w:rPr>
          <w:szCs w:val="28"/>
        </w:rPr>
      </w:pPr>
      <w:r>
        <w:rPr>
          <w:szCs w:val="28"/>
        </w:rPr>
        <w:t>Имеется возможность задать</w:t>
      </w:r>
      <w:r w:rsidR="00D95368">
        <w:rPr>
          <w:szCs w:val="28"/>
        </w:rPr>
        <w:t>:</w:t>
      </w:r>
    </w:p>
    <w:p w14:paraId="38271959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путь к файлу с данными (приходит от заказчика)</w:t>
      </w:r>
      <w:r w:rsidR="00D95368">
        <w:rPr>
          <w:szCs w:val="28"/>
        </w:rPr>
        <w:t>;</w:t>
      </w:r>
    </w:p>
    <w:p w14:paraId="2D865AEA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количество МС, в блоке (по умолчанию выбирается оптимальное количество из всех возможных вариантов)</w:t>
      </w:r>
      <w:r w:rsidR="00D95368">
        <w:rPr>
          <w:szCs w:val="28"/>
        </w:rPr>
        <w:t>;</w:t>
      </w:r>
    </w:p>
    <w:p w14:paraId="5C43C019" w14:textId="77777777" w:rsidR="00D95368" w:rsidRDefault="00D3195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диапазон расписания</w:t>
      </w:r>
      <w:r w:rsidR="00D95368">
        <w:rPr>
          <w:szCs w:val="28"/>
        </w:rPr>
        <w:t>,</w:t>
      </w:r>
      <w:r w:rsidRPr="00D95368">
        <w:rPr>
          <w:szCs w:val="28"/>
        </w:rPr>
        <w:t xml:space="preserve"> для которого будет произведено моделирование</w:t>
      </w:r>
      <w:r w:rsidR="00D95368">
        <w:rPr>
          <w:szCs w:val="28"/>
        </w:rPr>
        <w:t>;</w:t>
      </w:r>
    </w:p>
    <w:p w14:paraId="04D79D5D" w14:textId="04687466" w:rsidR="00E77A1F" w:rsidRPr="004D6E90" w:rsidRDefault="00D95368" w:rsidP="004D6E90">
      <w:pPr>
        <w:pStyle w:val="a4"/>
        <w:numPr>
          <w:ilvl w:val="0"/>
          <w:numId w:val="16"/>
        </w:numPr>
        <w:rPr>
          <w:szCs w:val="28"/>
        </w:rPr>
      </w:pPr>
      <w:r>
        <w:rPr>
          <w:szCs w:val="28"/>
        </w:rPr>
        <w:t>путь</w:t>
      </w:r>
      <w:r w:rsidRPr="00D95368">
        <w:rPr>
          <w:szCs w:val="28"/>
        </w:rPr>
        <w:t xml:space="preserve"> </w:t>
      </w:r>
      <w:r>
        <w:rPr>
          <w:szCs w:val="28"/>
        </w:rPr>
        <w:t>по которому будет сохранён файл сформированного отчета.</w:t>
      </w:r>
    </w:p>
    <w:p w14:paraId="6B0E4D8D" w14:textId="04F34598" w:rsidR="00D10FC7" w:rsidRDefault="00D10FC7" w:rsidP="00D10FC7">
      <w:pPr>
        <w:pStyle w:val="2"/>
      </w:pPr>
      <w:bookmarkStart w:id="15" w:name="_Toc72363401"/>
      <w:r>
        <w:t>Общий алгоритм</w:t>
      </w:r>
      <w:bookmarkEnd w:id="15"/>
    </w:p>
    <w:p w14:paraId="7E87FC2E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Загрузка исходных данных;</w:t>
      </w:r>
    </w:p>
    <w:p w14:paraId="41E25E68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Группировка МС в блоки;</w:t>
      </w:r>
    </w:p>
    <w:p w14:paraId="244C92A0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Расчёт потребного количества СНО для обеспечения МС;</w:t>
      </w:r>
    </w:p>
    <w:p w14:paraId="28A1CB9C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lastRenderedPageBreak/>
        <w:t xml:space="preserve">Формирование отчёта. </w:t>
      </w:r>
    </w:p>
    <w:p w14:paraId="0D67420E" w14:textId="01EABB27" w:rsidR="00D10FC7" w:rsidRDefault="007E2E35" w:rsidP="00D10FC7">
      <w:r>
        <w:t>Рассмотрим каждый из этапов более подробно:</w:t>
      </w:r>
    </w:p>
    <w:p w14:paraId="53AE018F" w14:textId="754E3905" w:rsidR="007E2E35" w:rsidRPr="00D10FC7" w:rsidRDefault="007E2E35" w:rsidP="00272033">
      <w:pPr>
        <w:pStyle w:val="2"/>
      </w:pPr>
      <w:bookmarkStart w:id="16" w:name="_Toc72363402"/>
      <w:r>
        <w:t>Загрузка исходных данных</w:t>
      </w:r>
      <w:bookmarkEnd w:id="16"/>
    </w:p>
    <w:p w14:paraId="7D1D01E1" w14:textId="4EC7D6DF" w:rsidR="00E33AD3" w:rsidRPr="00144FFD" w:rsidRDefault="007E2E35" w:rsidP="00E33AD3">
      <w:r>
        <w:t>Для начала расчётов необходимо загрузить исходные данные, предоставляются заказчиком примеры</w:t>
      </w:r>
      <w:r w:rsidRPr="007E2E35">
        <w:t xml:space="preserve"> </w:t>
      </w:r>
      <w:r>
        <w:t xml:space="preserve">файлов можно найти в приложениях к работе. Загружается из файла </w:t>
      </w:r>
      <w:r>
        <w:rPr>
          <w:lang w:val="en-US"/>
        </w:rPr>
        <w:t>Excel</w:t>
      </w:r>
      <w:r w:rsidRPr="007E2E35">
        <w:t xml:space="preserve"> </w:t>
      </w:r>
      <w:r>
        <w:t xml:space="preserve">информация о расписании и о воздушных судах, из файлов </w:t>
      </w:r>
      <w:r>
        <w:rPr>
          <w:lang w:val="en-US"/>
        </w:rPr>
        <w:t>Xml</w:t>
      </w:r>
      <w:r w:rsidRPr="007E2E35">
        <w:t xml:space="preserve"> </w:t>
      </w:r>
      <w:r>
        <w:t xml:space="preserve">загружается информация о местах стоянок и их координатах, а также загружаются типовые ТГО и все связанные с ними операции, в каждой операции указан тип СНО, который задействован и количество комплектов этого типа на операцию. Для работы с </w:t>
      </w:r>
      <w:r>
        <w:rPr>
          <w:lang w:val="en-US"/>
        </w:rPr>
        <w:t>Excel</w:t>
      </w:r>
      <w:r w:rsidRPr="007E2E35">
        <w:t xml:space="preserve"> </w:t>
      </w:r>
      <w:r>
        <w:t xml:space="preserve">используется </w:t>
      </w:r>
      <w:r w:rsidR="00A311F3">
        <w:t>открытая</w:t>
      </w:r>
      <w:r>
        <w:t xml:space="preserve"> версия библиотеки </w:t>
      </w:r>
      <w:r w:rsidRPr="007E2E35">
        <w:t>EPPlus</w:t>
      </w:r>
      <w:r>
        <w:t xml:space="preserve">, для работы с </w:t>
      </w:r>
      <w:r>
        <w:rPr>
          <w:lang w:val="en-US"/>
        </w:rPr>
        <w:t>Xml</w:t>
      </w:r>
      <w:r w:rsidRPr="007E2E35">
        <w:t xml:space="preserve"> </w:t>
      </w:r>
      <w:r>
        <w:t xml:space="preserve">стандартная библиотека </w:t>
      </w:r>
      <w:r w:rsidRPr="007E2E35">
        <w:t>System.Xml.XDocument.</w:t>
      </w:r>
      <w:r w:rsidR="00E33AD3">
        <w:t xml:space="preserve"> </w:t>
      </w:r>
      <w:r w:rsidR="00144FFD">
        <w:t xml:space="preserve">В приложениях представлены фрагменты справочников СНО, расписания и примеры </w:t>
      </w:r>
      <w:r w:rsidR="00144FFD">
        <w:rPr>
          <w:lang w:val="en-US"/>
        </w:rPr>
        <w:t>X</w:t>
      </w:r>
      <w:r w:rsidR="006C36DC">
        <w:rPr>
          <w:lang w:val="en-US"/>
        </w:rPr>
        <w:t>ml</w:t>
      </w:r>
      <w:r w:rsidR="006C36DC" w:rsidRPr="006C36DC">
        <w:t xml:space="preserve"> </w:t>
      </w:r>
      <w:r w:rsidR="006C36DC">
        <w:t>МС.</w:t>
      </w:r>
      <w:r w:rsidR="00144FFD">
        <w:t xml:space="preserve"> </w:t>
      </w:r>
    </w:p>
    <w:p w14:paraId="251A84D6" w14:textId="4CE35432" w:rsidR="007E2E35" w:rsidRDefault="00E33AD3" w:rsidP="00E429D7">
      <w:r>
        <w:t>ТГО генерируются в тестовом режиме, авиакомпаний 41 штука, типов ВС всего два ШФ и УФ, типов ТГО берётся также два «Прилет», «Вылет». Соответственно общее количество ТГО будет равно 41*2*2=164 штуки, им присваиваются уникальные идентификационные номера, для использования в дальнейших расчётах.</w:t>
      </w:r>
    </w:p>
    <w:p w14:paraId="1A3A1B15" w14:textId="77777777" w:rsidR="00E429D7" w:rsidRDefault="00E429D7" w:rsidP="00E429D7"/>
    <w:p w14:paraId="71345053" w14:textId="77777777" w:rsidR="00E429D7" w:rsidRDefault="00E429D7" w:rsidP="00E429D7"/>
    <w:p w14:paraId="6A2C5F76" w14:textId="77777777" w:rsidR="00E429D7" w:rsidRDefault="00E429D7" w:rsidP="00E429D7"/>
    <w:p w14:paraId="029EB46C" w14:textId="77777777" w:rsidR="00E429D7" w:rsidRDefault="00E429D7" w:rsidP="00E429D7"/>
    <w:p w14:paraId="44863C39" w14:textId="77777777" w:rsidR="00E429D7" w:rsidRDefault="00E429D7" w:rsidP="00E429D7"/>
    <w:p w14:paraId="485C7475" w14:textId="77777777" w:rsidR="00E429D7" w:rsidRDefault="00E429D7" w:rsidP="00E429D7"/>
    <w:p w14:paraId="152178B2" w14:textId="77777777" w:rsidR="00E429D7" w:rsidRDefault="00E429D7" w:rsidP="00E429D7"/>
    <w:p w14:paraId="286AAD21" w14:textId="77777777" w:rsidR="00E429D7" w:rsidRDefault="00E429D7" w:rsidP="00E429D7"/>
    <w:p w14:paraId="1FD6A906" w14:textId="77777777" w:rsidR="00E429D7" w:rsidRDefault="00E429D7" w:rsidP="00E429D7"/>
    <w:p w14:paraId="5B98BBF0" w14:textId="0F0218A6" w:rsidR="00E429D7" w:rsidRDefault="00093721" w:rsidP="00E429D7">
      <w:r>
        <w:t xml:space="preserve">Данные загружаются в следующую структуру классов </w:t>
      </w:r>
    </w:p>
    <w:p w14:paraId="6EFA24FE" w14:textId="77777777" w:rsidR="00E429D7" w:rsidRDefault="00E429D7" w:rsidP="00E429D7">
      <w:r>
        <w:t>см. рис 10.</w:t>
      </w:r>
    </w:p>
    <w:p w14:paraId="592C5024" w14:textId="1323A8B4" w:rsidR="00093721" w:rsidRDefault="00093721" w:rsidP="00E429D7">
      <w:pPr>
        <w:jc w:val="center"/>
      </w:pPr>
      <w:r>
        <w:rPr>
          <w:noProof/>
          <w:lang w:eastAsia="ru-RU"/>
        </w:rPr>
        <w:drawing>
          <wp:inline distT="0" distB="0" distL="0" distR="0" wp14:anchorId="13ECCB9A" wp14:editId="44817AE5">
            <wp:extent cx="4960620" cy="35882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095" cy="36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6D9" w14:textId="125DC7FB" w:rsidR="00E429D7" w:rsidRPr="00E429D7" w:rsidRDefault="00E429D7" w:rsidP="00E429D7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10</w:t>
      </w:r>
      <w:r w:rsidR="00B456A1">
        <w:rPr>
          <w:sz w:val="20"/>
          <w:szCs w:val="20"/>
        </w:rPr>
        <w:t xml:space="preserve"> схема классов для инициализации входных данных</w:t>
      </w:r>
    </w:p>
    <w:p w14:paraId="72EA094A" w14:textId="225021F9" w:rsidR="00E429D7" w:rsidRDefault="00E429D7" w:rsidP="00E429D7">
      <w:r>
        <w:t>(схема немного устарела дополнить)</w:t>
      </w:r>
    </w:p>
    <w:p w14:paraId="6D26926B" w14:textId="7B1CC914" w:rsidR="00553F28" w:rsidRDefault="00FB0C11" w:rsidP="00E429D7">
      <w:r>
        <w:t xml:space="preserve">Листинг кода классов, </w:t>
      </w:r>
      <w:r w:rsidR="00D373F6">
        <w:t>представлен</w:t>
      </w:r>
      <w:r>
        <w:t xml:space="preserve"> в приложениях к данной работе. </w:t>
      </w:r>
      <w:r w:rsidR="00E429D7">
        <w:t>После того как данные загружены</w:t>
      </w:r>
      <w:r w:rsidR="00D373F6">
        <w:t>,</w:t>
      </w:r>
      <w:r w:rsidR="00553F28">
        <w:t xml:space="preserve"> производится группировка МС в блоки</w:t>
      </w:r>
      <w:r w:rsidR="00514D26">
        <w:t>.</w:t>
      </w:r>
    </w:p>
    <w:p w14:paraId="53CE92D6" w14:textId="4585CC8A" w:rsidR="00093721" w:rsidRDefault="00093721" w:rsidP="00272033">
      <w:pPr>
        <w:pStyle w:val="2"/>
      </w:pPr>
      <w:bookmarkStart w:id="17" w:name="_Toc72363403"/>
      <w:r>
        <w:t>Группировка МС в блоки</w:t>
      </w:r>
      <w:bookmarkEnd w:id="17"/>
    </w:p>
    <w:p w14:paraId="68937117" w14:textId="541A740D" w:rsidR="00A2115B" w:rsidRDefault="00553F28" w:rsidP="00553F28">
      <w:r>
        <w:t xml:space="preserve">МС группируются по блокам </w:t>
      </w:r>
      <w:r w:rsidR="005012B1">
        <w:t xml:space="preserve">следующим образом, считываются координаты МС. Из них формируется </w:t>
      </w:r>
      <w:r w:rsidR="005012B1" w:rsidRPr="005012B1">
        <w:t>самонепересекающ</w:t>
      </w:r>
      <w:r w:rsidR="005012B1">
        <w:t>ий</w:t>
      </w:r>
      <w:r w:rsidR="005012B1" w:rsidRPr="005012B1">
        <w:t>ся замкнут</w:t>
      </w:r>
      <w:r w:rsidR="005012B1">
        <w:t>ый</w:t>
      </w:r>
      <w:r w:rsidR="005012B1" w:rsidRPr="005012B1">
        <w:t xml:space="preserve"> многоугольник</w:t>
      </w:r>
      <w:r w:rsidR="005012B1">
        <w:t>, для него вычисляется геометрический центр</w:t>
      </w:r>
      <w:r w:rsidR="00A2115B">
        <w:t xml:space="preserve"> (барицентр)</w:t>
      </w:r>
    </w:p>
    <w:p w14:paraId="2302479C" w14:textId="29C6E812" w:rsidR="00A2115B" w:rsidRDefault="00A2115B" w:rsidP="001E6DA6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8660632" wp14:editId="1058627C">
            <wp:extent cx="5273040" cy="19096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230" cy="19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6C8" w14:textId="41485230" w:rsidR="001E6DA6" w:rsidRDefault="001E6DA6" w:rsidP="001E6DA6">
      <w:pPr>
        <w:jc w:val="left"/>
      </w:pPr>
      <w:r>
        <w:t>(заменить на формулы)</w:t>
      </w:r>
    </w:p>
    <w:p w14:paraId="58A8E527" w14:textId="68473A3B" w:rsidR="00553F28" w:rsidRDefault="005012B1" w:rsidP="00553F28">
      <w:r>
        <w:t xml:space="preserve"> </w:t>
      </w:r>
      <w:r w:rsidR="00A2115B">
        <w:t>После вычислений</w:t>
      </w:r>
      <w:r>
        <w:t xml:space="preserve"> согласно заданному количеству МС в блоке с условием максимальной близости геометрических </w:t>
      </w:r>
      <w:r w:rsidR="00A2115B">
        <w:t>барицентров</w:t>
      </w:r>
      <w:r>
        <w:t xml:space="preserve"> координат МС формируются блоки стоянок.</w:t>
      </w:r>
    </w:p>
    <w:p w14:paraId="0F91C5AC" w14:textId="6BC0D0A7" w:rsidR="00514D26" w:rsidRDefault="00514D26" w:rsidP="00514D26">
      <w:r>
        <w:t>см. рис 11.</w:t>
      </w:r>
    </w:p>
    <w:p w14:paraId="0B640769" w14:textId="39ABE18C" w:rsidR="00A2115B" w:rsidRDefault="00A2115B" w:rsidP="00514D26">
      <w:pPr>
        <w:jc w:val="center"/>
      </w:pPr>
      <w:r>
        <w:rPr>
          <w:noProof/>
          <w:lang w:eastAsia="ru-RU"/>
        </w:rPr>
        <w:drawing>
          <wp:inline distT="0" distB="0" distL="0" distR="0" wp14:anchorId="11F89872" wp14:editId="08FD0610">
            <wp:extent cx="421005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5393" w14:textId="7C8A0AC9" w:rsidR="00A2115B" w:rsidRPr="00B51442" w:rsidRDefault="00C06B31" w:rsidP="00B5144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11</w:t>
      </w:r>
      <w:r w:rsidR="003D6CC7">
        <w:rPr>
          <w:sz w:val="20"/>
          <w:szCs w:val="20"/>
        </w:rPr>
        <w:t xml:space="preserve"> визуализация МС, как совокупности точек на плоскости</w:t>
      </w:r>
    </w:p>
    <w:p w14:paraId="22CDE2BE" w14:textId="638B15F5" w:rsidR="00B51442" w:rsidRDefault="00B51442" w:rsidP="00B51442">
      <w:r>
        <w:t>После группировки</w:t>
      </w:r>
      <w:r w:rsidR="00A2115B">
        <w:t xml:space="preserve"> блоки подгружаются в существующую структуру классов.</w:t>
      </w:r>
    </w:p>
    <w:p w14:paraId="69D635E3" w14:textId="59DE3628" w:rsidR="006C36DC" w:rsidRDefault="006C36DC" w:rsidP="00B51442"/>
    <w:p w14:paraId="3CD07D90" w14:textId="77777777" w:rsidR="006C36DC" w:rsidRDefault="006C36DC" w:rsidP="00B51442"/>
    <w:p w14:paraId="036AE966" w14:textId="6BCC971B" w:rsidR="00B51442" w:rsidRDefault="00B51442" w:rsidP="00B51442">
      <w:r>
        <w:lastRenderedPageBreak/>
        <w:t>см. рис 12.</w:t>
      </w:r>
    </w:p>
    <w:p w14:paraId="5B52148F" w14:textId="3788A2F4" w:rsidR="00A2115B" w:rsidRPr="00553F28" w:rsidRDefault="00A2115B" w:rsidP="00553F28"/>
    <w:p w14:paraId="1679A57E" w14:textId="457CD3DF" w:rsidR="00093721" w:rsidRDefault="00A2115B" w:rsidP="008062B5">
      <w:pPr>
        <w:jc w:val="center"/>
      </w:pPr>
      <w:r>
        <w:rPr>
          <w:noProof/>
          <w:lang w:eastAsia="ru-RU"/>
        </w:rPr>
        <w:drawing>
          <wp:inline distT="0" distB="0" distL="0" distR="0" wp14:anchorId="476190F6" wp14:editId="0E336531">
            <wp:extent cx="5338670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67" cy="2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640" w14:textId="3CE234A8" w:rsidR="00C41B12" w:rsidRPr="00B51442" w:rsidRDefault="00C41B12" w:rsidP="00C41B1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12</w:t>
      </w:r>
      <w:r w:rsidR="00FB0C11">
        <w:rPr>
          <w:sz w:val="20"/>
          <w:szCs w:val="20"/>
        </w:rPr>
        <w:t xml:space="preserve"> схема классов с дополненными блоками стоянок</w:t>
      </w:r>
    </w:p>
    <w:p w14:paraId="60D8FD4F" w14:textId="1EEE2E1B" w:rsidR="00C41B12" w:rsidRDefault="00C41B12" w:rsidP="00C41B12">
      <w:r>
        <w:t>После того как данные загружены, и все множество МС разбито на блоки, начинается непосредственно расчёт.</w:t>
      </w:r>
    </w:p>
    <w:p w14:paraId="640EB2C1" w14:textId="571A7F69" w:rsidR="00093721" w:rsidRPr="00D10FC7" w:rsidRDefault="00A2115B" w:rsidP="00272033">
      <w:pPr>
        <w:pStyle w:val="2"/>
      </w:pPr>
      <w:bookmarkStart w:id="18" w:name="_Toc72363404"/>
      <w:r>
        <w:t>Расчёт прогнозируемого количества комплектов СНО</w:t>
      </w:r>
      <w:bookmarkEnd w:id="18"/>
      <w:r>
        <w:t xml:space="preserve"> </w:t>
      </w:r>
    </w:p>
    <w:p w14:paraId="36E40132" w14:textId="1CF0ED34" w:rsidR="00093721" w:rsidRDefault="00A2115B" w:rsidP="00D10FC7">
      <w:r>
        <w:t xml:space="preserve">В каждом блоке производится расчёт необходимого количества СНО по </w:t>
      </w:r>
      <w:r w:rsidR="00A04C2A">
        <w:t>МС. У</w:t>
      </w:r>
      <w:r>
        <w:t xml:space="preserve"> каждой операции в рамках ТГО есть дата </w:t>
      </w:r>
      <w:r w:rsidR="00681954">
        <w:t>начала операции и дата окончания операции имеется задача оценить востребованность</w:t>
      </w:r>
      <w:r w:rsidR="00A04C2A">
        <w:t xml:space="preserve"> в СНО каждого типа </w:t>
      </w:r>
      <w:r w:rsidR="00681954">
        <w:t>в конкретный момент времени внутри блока</w:t>
      </w:r>
      <w:r w:rsidR="00391C1E">
        <w:t>.</w:t>
      </w:r>
      <w:r w:rsidR="00681954">
        <w:t xml:space="preserve"> </w:t>
      </w:r>
      <w:r w:rsidR="00391C1E">
        <w:t>В</w:t>
      </w:r>
      <w:r w:rsidR="00681954">
        <w:t>се операции ТГО внутри блока в каждый момент времени сравниваются между собой и максимальное значение за каждый временной промежуток фиксируется</w:t>
      </w:r>
      <w:r w:rsidR="0084679D">
        <w:t>,</w:t>
      </w:r>
      <w:r w:rsidR="00681954">
        <w:t xml:space="preserve"> в итоге формируется максимальное количество комплектов СНО по каждому типу</w:t>
      </w:r>
      <w:r w:rsidR="0084679D">
        <w:t xml:space="preserve"> на блок</w:t>
      </w:r>
      <w:r w:rsidR="00681954">
        <w:t>. После того как потребность в СНО по типам в блоках МС рассчитана. Считается общее количество комплектов</w:t>
      </w:r>
      <w:r w:rsidR="0084679D">
        <w:t xml:space="preserve"> на все стоянки</w:t>
      </w:r>
      <w:r w:rsidR="00681954">
        <w:t xml:space="preserve"> по каждому типу СНО за заданный период времени. </w:t>
      </w:r>
    </w:p>
    <w:p w14:paraId="6580FEF0" w14:textId="222C465F" w:rsidR="00093721" w:rsidRPr="00D10FC7" w:rsidRDefault="00681954" w:rsidP="00272033">
      <w:pPr>
        <w:pStyle w:val="2"/>
      </w:pPr>
      <w:bookmarkStart w:id="19" w:name="_Toc72363405"/>
      <w:r>
        <w:lastRenderedPageBreak/>
        <w:t>Отчёт и его формирование</w:t>
      </w:r>
      <w:bookmarkEnd w:id="19"/>
    </w:p>
    <w:p w14:paraId="5287A739" w14:textId="49564A0A" w:rsidR="0088212A" w:rsidRPr="0088212A" w:rsidRDefault="00681954" w:rsidP="00E33AD3">
      <w:r>
        <w:t xml:space="preserve">На основании расчётов формируется отчет о потребности в СНО </w:t>
      </w:r>
      <w:r w:rsidR="00E33AD3">
        <w:t>з</w:t>
      </w:r>
      <w:r>
        <w:t xml:space="preserve">а период, отчёт содержит информацию по потребности в различных типах СНО по блокам, также МС входящие в блоки, а также суммарную прогнозируемую потребность в СНО. Отчёт формируется и сохраняется в файл </w:t>
      </w:r>
      <w:r>
        <w:rPr>
          <w:lang w:val="en-US"/>
        </w:rPr>
        <w:t>MS</w:t>
      </w:r>
      <w:r w:rsidRPr="00681954">
        <w:t xml:space="preserve"> </w:t>
      </w:r>
      <w:r>
        <w:rPr>
          <w:lang w:val="en-US"/>
        </w:rPr>
        <w:t>Excel</w:t>
      </w:r>
      <w:r w:rsidRPr="00681954">
        <w:t xml:space="preserve"> </w:t>
      </w:r>
      <w:r>
        <w:t xml:space="preserve">также посредством библиотеки </w:t>
      </w:r>
      <w:r w:rsidRPr="007E2E35">
        <w:t>EPPlus</w:t>
      </w:r>
      <w:r w:rsidR="00F42FB8" w:rsidRPr="00F42FB8">
        <w:t>.</w:t>
      </w:r>
    </w:p>
    <w:p w14:paraId="3975D48E" w14:textId="1DF6F787" w:rsidR="008B5396" w:rsidRDefault="00B91F20" w:rsidP="00A323D7">
      <w:pPr>
        <w:pStyle w:val="1"/>
      </w:pPr>
      <w:r>
        <w:br w:type="page"/>
      </w:r>
      <w:bookmarkStart w:id="20" w:name="_Toc72363406"/>
      <w:r w:rsidR="008B5396">
        <w:lastRenderedPageBreak/>
        <w:t>Заключение</w:t>
      </w:r>
      <w:bookmarkEnd w:id="20"/>
    </w:p>
    <w:p w14:paraId="6F273369" w14:textId="77777777" w:rsidR="002B135C" w:rsidRDefault="004E26CC" w:rsidP="004E26CC">
      <w:r>
        <w:t xml:space="preserve">Разработана модель расчета </w:t>
      </w:r>
      <w:r w:rsidRPr="004E26CC">
        <w:t>оптимального размещения средств наземного обслуживания по местам стоянки воздушных судов</w:t>
      </w:r>
      <w:r>
        <w:t>.</w:t>
      </w:r>
    </w:p>
    <w:p w14:paraId="7C4226C8" w14:textId="53EA1699" w:rsidR="002B135C" w:rsidRDefault="002B135C" w:rsidP="004E26CC">
      <w:r>
        <w:rPr>
          <w:color w:val="000000" w:themeColor="text1"/>
        </w:rPr>
        <w:t>Решена</w:t>
      </w:r>
      <w:r>
        <w:t xml:space="preserve"> проблема о</w:t>
      </w:r>
      <w:r w:rsidRPr="00055355">
        <w:t>птимально</w:t>
      </w:r>
      <w:r>
        <w:t>го</w:t>
      </w:r>
      <w:r w:rsidRPr="00055355">
        <w:t xml:space="preserve"> размещени</w:t>
      </w:r>
      <w:r>
        <w:t>я</w:t>
      </w:r>
      <w:r w:rsidRPr="00055355">
        <w:t xml:space="preserve"> средств наземного обслуживания по местам стоян</w:t>
      </w:r>
      <w:r>
        <w:t>ок</w:t>
      </w:r>
      <w:r w:rsidRPr="00055355">
        <w:t xml:space="preserve"> воздушных судов</w:t>
      </w:r>
      <w:r>
        <w:t>.</w:t>
      </w:r>
    </w:p>
    <w:p w14:paraId="7706B6F2" w14:textId="77777777" w:rsidR="002B135C" w:rsidRDefault="004E26CC" w:rsidP="004E26CC">
      <w:r>
        <w:t xml:space="preserve"> По результатам моделирования сформирован отчёт, прогнозирующий потребность в СНО на заданный период времени. </w:t>
      </w:r>
    </w:p>
    <w:p w14:paraId="78B57F85" w14:textId="71F05FD5" w:rsidR="004E26CC" w:rsidRPr="004E26CC" w:rsidRDefault="004E26CC" w:rsidP="004E26CC">
      <w:r>
        <w:t>Р</w:t>
      </w:r>
      <w:r w:rsidR="002B135C">
        <w:t xml:space="preserve">азработан программный </w:t>
      </w:r>
      <w:r>
        <w:t>модуль</w:t>
      </w:r>
      <w:r w:rsidR="00C854E7">
        <w:t>,</w:t>
      </w:r>
      <w:r>
        <w:t xml:space="preserve"> который в дальнейшем можно использовать для формирования подобных отчётов у заказчика, специалистами с его стороны. </w:t>
      </w:r>
      <w:r w:rsidR="002B135C">
        <w:t>Такие о</w:t>
      </w:r>
      <w:r>
        <w:t>тчёт</w:t>
      </w:r>
      <w:r w:rsidR="002B135C">
        <w:t>ы</w:t>
      </w:r>
      <w:r>
        <w:t xml:space="preserve"> буд</w:t>
      </w:r>
      <w:r w:rsidR="002B135C">
        <w:t>ут полез</w:t>
      </w:r>
      <w:r>
        <w:t>н</w:t>
      </w:r>
      <w:r w:rsidR="002B135C">
        <w:t>ы</w:t>
      </w:r>
      <w:r>
        <w:t xml:space="preserve"> для компании -</w:t>
      </w:r>
      <w:r w:rsidRPr="004E26CC">
        <w:t xml:space="preserve"> оператор</w:t>
      </w:r>
      <w:r>
        <w:t>а</w:t>
      </w:r>
      <w:r w:rsidRPr="004E26CC">
        <w:t xml:space="preserve"> по наземному обслуживанию воздушных судов</w:t>
      </w:r>
      <w:r>
        <w:t>, при планировании закупок СНО, а также уменьшит вероятность сбоя при выполнении ТГО, так как необходимые средства наземного обслуживания будут, своевременно доставлены при выполнении технологических операций.</w:t>
      </w:r>
    </w:p>
    <w:p w14:paraId="56AEA337" w14:textId="77777777" w:rsidR="002B135C" w:rsidRDefault="00252601" w:rsidP="00252601">
      <w:pPr>
        <w:ind w:firstLine="708"/>
      </w:pPr>
      <w:r>
        <w:t xml:space="preserve">В перспективе предполагается </w:t>
      </w:r>
      <w:r w:rsidR="004E26CC">
        <w:t>интеграция программного модуля с</w:t>
      </w:r>
      <w:r>
        <w:t xml:space="preserve"> базы данных </w:t>
      </w:r>
      <w:r>
        <w:rPr>
          <w:lang w:val="en-US"/>
        </w:rPr>
        <w:t>PostgreSQL</w:t>
      </w:r>
      <w:r w:rsidR="004E26CC">
        <w:t>, для хранения и своевременного обновления данных необходимых для расчётов</w:t>
      </w:r>
      <w:r>
        <w:t xml:space="preserve">. </w:t>
      </w:r>
    </w:p>
    <w:p w14:paraId="7F4D2ECD" w14:textId="7B7FC14A" w:rsidR="00544538" w:rsidRDefault="00252601" w:rsidP="002B135C">
      <w:pPr>
        <w:ind w:firstLine="708"/>
      </w:pPr>
      <w:r>
        <w:t xml:space="preserve">Апробация работы планируется в ООО </w:t>
      </w:r>
      <w:r w:rsidRPr="00B27A78">
        <w:t>"ШЕРЕМЕТЬЕВО ХЭНДЛИНГ"</w:t>
      </w:r>
      <w:r>
        <w:t>.</w:t>
      </w:r>
      <w:r w:rsidR="00961D6E">
        <w:t xml:space="preserve"> </w:t>
      </w:r>
      <w:r w:rsidR="002B135C" w:rsidRPr="002B135C">
        <w:t>Шереметьево Хэндлинг сегодня — это ключевой оператор по наземному обслуживанию воздушных судов Международного аэропорта Шереметьево.</w:t>
      </w:r>
      <w:r w:rsidR="00544538">
        <w:br w:type="page"/>
      </w:r>
    </w:p>
    <w:p w14:paraId="603025AC" w14:textId="336F7C1A" w:rsidR="00BA04EF" w:rsidRDefault="00BA04EF" w:rsidP="00635372">
      <w:pPr>
        <w:pStyle w:val="1"/>
      </w:pPr>
      <w:bookmarkStart w:id="21" w:name="_Toc72363407"/>
      <w:r>
        <w:lastRenderedPageBreak/>
        <w:t>Источники</w:t>
      </w:r>
      <w:bookmarkEnd w:id="21"/>
    </w:p>
    <w:p w14:paraId="08526F4E" w14:textId="77777777" w:rsidR="009F6CFB" w:rsidRPr="009F6CFB" w:rsidRDefault="009F6CFB" w:rsidP="009F6CFB">
      <w:pPr>
        <w:pStyle w:val="a4"/>
        <w:numPr>
          <w:ilvl w:val="0"/>
          <w:numId w:val="12"/>
        </w:numPr>
      </w:pPr>
      <w:r w:rsidRPr="009F6CFB">
        <w:t>Вентцель Е. С. Исследование операций: задачи, принципы, методология. — М.: Наука, Главная редакция физико-математической литературы, 1980. — c. 20-25</w:t>
      </w:r>
    </w:p>
    <w:p w14:paraId="2BBEA11B" w14:textId="60F95E3B" w:rsidR="009F6CFB" w:rsidRDefault="009F6CFB" w:rsidP="009F6CFB">
      <w:pPr>
        <w:pStyle w:val="a4"/>
        <w:numPr>
          <w:ilvl w:val="0"/>
          <w:numId w:val="12"/>
        </w:numPr>
      </w:pPr>
      <w:r w:rsidRPr="009F6CFB">
        <w:t xml:space="preserve">Беллман Р. Динамическое программирование — Изд-во Иностранная литература, 1960 г. 400 стр. </w:t>
      </w:r>
    </w:p>
    <w:p w14:paraId="75B23A55" w14:textId="0788F228" w:rsidR="00D61A9A" w:rsidRDefault="00D61A9A" w:rsidP="00B606F5">
      <w:pPr>
        <w:pStyle w:val="a4"/>
        <w:numPr>
          <w:ilvl w:val="0"/>
          <w:numId w:val="12"/>
        </w:numPr>
      </w:pPr>
      <w:r>
        <w:t>Черноруцкий И. Г. Методы оптимизации. Компьютерные технологии. — СПб.: БХВ-Петербург, 2011. — 384 с.</w:t>
      </w:r>
      <w:r w:rsidRPr="0002711D">
        <w:t>.</w:t>
      </w:r>
    </w:p>
    <w:p w14:paraId="4078564B" w14:textId="68D0841A" w:rsidR="00AE794E" w:rsidRPr="00580B16" w:rsidRDefault="00AE794E" w:rsidP="00B606F5">
      <w:pPr>
        <w:pStyle w:val="a4"/>
        <w:numPr>
          <w:ilvl w:val="0"/>
          <w:numId w:val="12"/>
        </w:numPr>
      </w:pPr>
      <w:r w:rsidRPr="00580B16">
        <w:t>Руководство</w:t>
      </w:r>
      <w:r w:rsidRPr="00914D84">
        <w:rPr>
          <w:lang w:val="en-US"/>
        </w:rPr>
        <w:t xml:space="preserve"> </w:t>
      </w:r>
      <w:r w:rsidRPr="00580B16">
        <w:t>ИАТА</w:t>
      </w:r>
      <w:r w:rsidRPr="00914D84">
        <w:rPr>
          <w:lang w:val="en-US"/>
        </w:rPr>
        <w:t xml:space="preserve"> </w:t>
      </w:r>
      <w:r w:rsidRPr="00580B16">
        <w:t>по</w:t>
      </w:r>
      <w:r w:rsidRPr="00914D84">
        <w:rPr>
          <w:lang w:val="en-US"/>
        </w:rPr>
        <w:t xml:space="preserve"> </w:t>
      </w:r>
      <w:r w:rsidRPr="00580B16">
        <w:t>наземному</w:t>
      </w:r>
      <w:r w:rsidRPr="00914D84">
        <w:rPr>
          <w:lang w:val="en-US"/>
        </w:rPr>
        <w:t xml:space="preserve"> </w:t>
      </w:r>
      <w:r w:rsidRPr="00580B16">
        <w:t>обслуживанию</w:t>
      </w:r>
      <w:r w:rsidRPr="00914D84">
        <w:rPr>
          <w:lang w:val="en-US"/>
        </w:rPr>
        <w:t xml:space="preserve"> (</w:t>
      </w:r>
      <w:r w:rsidRPr="00B606F5">
        <w:rPr>
          <w:lang w:val="en-US"/>
        </w:rPr>
        <w:t>IGOM</w:t>
      </w:r>
      <w:r w:rsidRPr="00914D84">
        <w:rPr>
          <w:lang w:val="en-US"/>
        </w:rPr>
        <w:t>), 9-</w:t>
      </w:r>
      <w:r w:rsidRPr="00580B16">
        <w:t>е</w:t>
      </w:r>
      <w:r w:rsidRPr="00914D84">
        <w:rPr>
          <w:lang w:val="en-US"/>
        </w:rPr>
        <w:t xml:space="preserve"> </w:t>
      </w:r>
      <w:r w:rsidRPr="00580B16">
        <w:t>издание</w:t>
      </w:r>
      <w:r w:rsidRPr="00914D84">
        <w:rPr>
          <w:lang w:val="en-US"/>
        </w:rPr>
        <w:t xml:space="preserve">/ </w:t>
      </w:r>
      <w:r w:rsidRPr="00B606F5">
        <w:rPr>
          <w:lang w:val="en-US"/>
        </w:rPr>
        <w:t>Material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No</w:t>
      </w:r>
      <w:r w:rsidRPr="00914D84">
        <w:rPr>
          <w:lang w:val="en-US"/>
        </w:rPr>
        <w:t xml:space="preserve">.: 9390-09 </w:t>
      </w:r>
      <w:r w:rsidRPr="00B606F5">
        <w:rPr>
          <w:lang w:val="en-US"/>
        </w:rPr>
        <w:t>ISBN</w:t>
      </w:r>
      <w:r w:rsidRPr="00914D84">
        <w:rPr>
          <w:lang w:val="en-US"/>
        </w:rPr>
        <w:t xml:space="preserve"> 978-92-9229-784-8 </w:t>
      </w:r>
      <w:r w:rsidRPr="00B606F5">
        <w:rPr>
          <w:lang w:val="en-US"/>
        </w:rPr>
        <w:t>c</w:t>
      </w:r>
      <w:r w:rsidRPr="00914D84">
        <w:rPr>
          <w:lang w:val="en-US"/>
        </w:rPr>
        <w:t xml:space="preserve"> 2019 </w:t>
      </w:r>
      <w:r w:rsidRPr="00B606F5">
        <w:rPr>
          <w:lang w:val="en-US"/>
        </w:rPr>
        <w:t>International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Air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Transport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Association</w:t>
      </w:r>
      <w:r w:rsidRPr="00914D84">
        <w:rPr>
          <w:lang w:val="en-US"/>
        </w:rPr>
        <w:t xml:space="preserve">. </w:t>
      </w:r>
      <w:r w:rsidRPr="00580B16">
        <w:t>Все права защищены. Монреаль - Женева.</w:t>
      </w:r>
    </w:p>
    <w:p w14:paraId="2543CEEA" w14:textId="4627F83C" w:rsidR="00B606F5" w:rsidRDefault="00B606F5" w:rsidP="00B606F5">
      <w:pPr>
        <w:pStyle w:val="a4"/>
        <w:numPr>
          <w:ilvl w:val="0"/>
          <w:numId w:val="12"/>
        </w:numPr>
        <w:rPr>
          <w:lang w:val="en-US"/>
        </w:rPr>
      </w:pPr>
      <w:r w:rsidRPr="00B606F5">
        <w:rPr>
          <w:lang w:val="en-US"/>
        </w:rPr>
        <w:t>СНиП 32-03-96: Аэродромы</w:t>
      </w:r>
    </w:p>
    <w:p w14:paraId="4B6140CF" w14:textId="6BA1983E" w:rsidR="00B606F5" w:rsidRDefault="000E3B5C" w:rsidP="00CA4766">
      <w:pPr>
        <w:pStyle w:val="a4"/>
        <w:numPr>
          <w:ilvl w:val="0"/>
          <w:numId w:val="12"/>
        </w:numPr>
      </w:pPr>
      <w:r w:rsidRPr="000E3B5C">
        <w:t>Руднева, М. А. О технологическом графике обслуживания воздушного судна авиакомпании / М. А. Руднева. — Текст : непосредственный // Молодой ученый. — 2020. — № 39 (329). — С. 9-12.</w:t>
      </w:r>
    </w:p>
    <w:p w14:paraId="315A63B5" w14:textId="5175234B" w:rsidR="00533329" w:rsidRDefault="00533329" w:rsidP="00CA4766">
      <w:pPr>
        <w:pStyle w:val="a4"/>
        <w:numPr>
          <w:ilvl w:val="0"/>
          <w:numId w:val="12"/>
        </w:numPr>
      </w:pPr>
      <w:r w:rsidRPr="00533329">
        <w:t>Комбинаторика, Виленкин Н.Я., Виленкин А.Н., Виленкин П.А., 2006.</w:t>
      </w:r>
    </w:p>
    <w:p w14:paraId="15D7DDD3" w14:textId="519646F7" w:rsidR="00533329" w:rsidRDefault="00533329" w:rsidP="00CA4766">
      <w:pPr>
        <w:pStyle w:val="a4"/>
        <w:numPr>
          <w:ilvl w:val="0"/>
          <w:numId w:val="12"/>
        </w:numPr>
      </w:pPr>
      <w:r w:rsidRPr="00533329">
        <w:t>Рихтер Дж. "CLR via C#. Программирование на платформе Microsoft.NET Framework 4.5 на языке C#"</w:t>
      </w:r>
      <w:r w:rsidR="00D170D8" w:rsidRPr="00D170D8">
        <w:t>, 2019.</w:t>
      </w:r>
    </w:p>
    <w:p w14:paraId="6EE5F8DC" w14:textId="77777777" w:rsidR="009F6CFB" w:rsidRDefault="009F6CFB" w:rsidP="009F6CFB">
      <w:pPr>
        <w:pStyle w:val="a4"/>
        <w:numPr>
          <w:ilvl w:val="0"/>
          <w:numId w:val="12"/>
        </w:numPr>
      </w:pPr>
      <w:r w:rsidRPr="001A4060">
        <w:t>Грешилов А.А. Прикладные задачи математического программирования: учебное пособие. - 2-е изд. - М.: Логос, 2006. - 288 с.</w:t>
      </w:r>
    </w:p>
    <w:p w14:paraId="0D2D437B" w14:textId="77777777" w:rsidR="009F6CFB" w:rsidRPr="000E3B5C" w:rsidRDefault="009F6CFB" w:rsidP="00CA4766">
      <w:pPr>
        <w:pStyle w:val="a4"/>
        <w:numPr>
          <w:ilvl w:val="0"/>
          <w:numId w:val="12"/>
        </w:numPr>
      </w:pPr>
    </w:p>
    <w:p w14:paraId="62988A76" w14:textId="1218AD92" w:rsidR="004F78F6" w:rsidRPr="000E3B5C" w:rsidRDefault="004F78F6" w:rsidP="0088212A">
      <w:pPr>
        <w:ind w:firstLine="0"/>
      </w:pPr>
    </w:p>
    <w:p w14:paraId="698A4701" w14:textId="62E41882" w:rsidR="00DE0C80" w:rsidRDefault="00DE0C80" w:rsidP="00DE0C80">
      <w:pPr>
        <w:pStyle w:val="1"/>
        <w:jc w:val="left"/>
      </w:pPr>
      <w:bookmarkStart w:id="22" w:name="_Toc72363408"/>
      <w:r>
        <w:t>Сокращения</w:t>
      </w:r>
      <w:bookmarkEnd w:id="22"/>
    </w:p>
    <w:p w14:paraId="78D2E26E" w14:textId="77777777" w:rsidR="00DE0C80" w:rsidRDefault="00DE0C80" w:rsidP="00DE0C80">
      <w:pPr>
        <w:pStyle w:val="a4"/>
        <w:numPr>
          <w:ilvl w:val="0"/>
          <w:numId w:val="2"/>
        </w:numPr>
      </w:pPr>
      <w:r>
        <w:t>МС – места стоянки;</w:t>
      </w:r>
    </w:p>
    <w:p w14:paraId="4D458A79" w14:textId="77777777" w:rsidR="00DE0C80" w:rsidRDefault="00DE0C80" w:rsidP="00DE0C80">
      <w:pPr>
        <w:pStyle w:val="a4"/>
        <w:numPr>
          <w:ilvl w:val="0"/>
          <w:numId w:val="2"/>
        </w:numPr>
      </w:pPr>
      <w:r>
        <w:lastRenderedPageBreak/>
        <w:t>СНО – средства наземного обслуживания;</w:t>
      </w:r>
    </w:p>
    <w:p w14:paraId="7FDE2F2D" w14:textId="77777777" w:rsidR="00DE0C80" w:rsidRDefault="00DE0C80" w:rsidP="00DE0C80">
      <w:pPr>
        <w:pStyle w:val="a4"/>
        <w:numPr>
          <w:ilvl w:val="0"/>
          <w:numId w:val="2"/>
        </w:numPr>
      </w:pPr>
      <w:r>
        <w:t>ВС – воздушное судно;</w:t>
      </w:r>
    </w:p>
    <w:p w14:paraId="09C4CEC8" w14:textId="77777777" w:rsidR="00DE0C80" w:rsidRDefault="00DE0C80" w:rsidP="00DE0C80">
      <w:pPr>
        <w:pStyle w:val="a4"/>
        <w:numPr>
          <w:ilvl w:val="0"/>
          <w:numId w:val="2"/>
        </w:numPr>
      </w:pPr>
      <w:r>
        <w:t>ТГО – технологический график обслуживания;</w:t>
      </w:r>
    </w:p>
    <w:p w14:paraId="5E3D84D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СТК – северный терминальный комплекс;</w:t>
      </w:r>
    </w:p>
    <w:p w14:paraId="791D9F5D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ЮТК – южный терминальный комплекс;</w:t>
      </w:r>
    </w:p>
    <w:p w14:paraId="0077B7A3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ОЗП – осенне-зимний период;</w:t>
      </w:r>
    </w:p>
    <w:p w14:paraId="0BCC9DA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ВЛП – весенне-летний период;</w:t>
      </w:r>
    </w:p>
    <w:p w14:paraId="43C8639D" w14:textId="77777777" w:rsidR="00DE0C80" w:rsidRDefault="00DE0C80" w:rsidP="00DE0C80">
      <w:pPr>
        <w:pStyle w:val="a4"/>
        <w:numPr>
          <w:ilvl w:val="0"/>
          <w:numId w:val="2"/>
        </w:numPr>
      </w:pPr>
      <w:r w:rsidRPr="0081078D">
        <w:t>Блок МС – совокупность, состоящая из одного или нескольких МС</w:t>
      </w:r>
      <w:r>
        <w:t>;</w:t>
      </w:r>
    </w:p>
    <w:p w14:paraId="79A24481" w14:textId="77777777" w:rsidR="00DE0C80" w:rsidRDefault="00DE0C80" w:rsidP="00DE0C80">
      <w:pPr>
        <w:pStyle w:val="a4"/>
        <w:numPr>
          <w:ilvl w:val="0"/>
          <w:numId w:val="2"/>
        </w:numPr>
      </w:pPr>
      <w:r>
        <w:t>УФ – узкофюзеляжный;</w:t>
      </w:r>
    </w:p>
    <w:p w14:paraId="0DAB4DFB" w14:textId="5EDBDD53" w:rsidR="00CD09D3" w:rsidRDefault="00CD09D3" w:rsidP="004837AD">
      <w:pPr>
        <w:pStyle w:val="a4"/>
        <w:numPr>
          <w:ilvl w:val="0"/>
          <w:numId w:val="2"/>
        </w:numPr>
      </w:pPr>
      <w:r>
        <w:t>ШФ – широкофюзеляжный;</w:t>
      </w:r>
    </w:p>
    <w:p w14:paraId="33C68F65" w14:textId="32254D0E" w:rsidR="00B93EC0" w:rsidRDefault="00B93EC0" w:rsidP="004837AD">
      <w:pPr>
        <w:pStyle w:val="a4"/>
        <w:numPr>
          <w:ilvl w:val="0"/>
          <w:numId w:val="2"/>
        </w:numPr>
      </w:pPr>
      <w:r>
        <w:t>АК – авиакомпания.</w:t>
      </w:r>
    </w:p>
    <w:p w14:paraId="19407F38" w14:textId="3D964964" w:rsidR="00DE0C80" w:rsidRDefault="00DE0C80" w:rsidP="00ED3320">
      <w:pPr>
        <w:pStyle w:val="1"/>
      </w:pPr>
      <w:r w:rsidRPr="004249DE">
        <w:br w:type="page"/>
      </w:r>
      <w:bookmarkStart w:id="23" w:name="_Toc72363409"/>
      <w:r w:rsidR="00ED3320">
        <w:lastRenderedPageBreak/>
        <w:t>Приложения</w:t>
      </w:r>
      <w:bookmarkEnd w:id="23"/>
    </w:p>
    <w:p w14:paraId="498A503A" w14:textId="25A00750" w:rsidR="00435FB0" w:rsidRDefault="00435FB0" w:rsidP="00435FB0">
      <w:r w:rsidRPr="00435FB0">
        <w:t>Приложение 1 листинг кода программного модуля</w:t>
      </w:r>
    </w:p>
    <w:p w14:paraId="07454BA7" w14:textId="7F26C29F" w:rsidR="00084EAC" w:rsidRPr="00084EAC" w:rsidRDefault="00084EAC" w:rsidP="002F6B2E">
      <w:pPr>
        <w:ind w:firstLine="0"/>
      </w:pPr>
      <w:r>
        <w:t xml:space="preserve">Реализация класса </w:t>
      </w:r>
      <w:r w:rsidR="001B4A2C">
        <w:t>воздушное судно</w:t>
      </w:r>
      <w: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Aircraft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47E0B69F" w14:textId="05B67859" w:rsidR="00084EAC" w:rsidRPr="000A0ADB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0A0ADB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summary</w:t>
      </w:r>
      <w:r w:rsidRPr="000A0ADB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&gt;</w:t>
      </w:r>
    </w:p>
    <w:p w14:paraId="12CAB9E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A0AD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Воздушное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судно</w:t>
      </w:r>
    </w:p>
    <w:p w14:paraId="064B432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105B7C98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Aircraft</w:t>
      </w:r>
    </w:p>
    <w:p w14:paraId="20C795C2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{</w:t>
      </w:r>
    </w:p>
    <w:p w14:paraId="23C8F258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F05DCA7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Идентификатор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объекта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.</w:t>
      </w:r>
    </w:p>
    <w:p w14:paraId="4EEEE5D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3DF3FD43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Id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5447C7D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CB189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A7A3DC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Обозначение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IATA.</w:t>
      </w:r>
    </w:p>
    <w:p w14:paraId="6E9FEF1A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08A4980F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IATA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2D6A223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BB026C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0FCC3EA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Обозначение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ICAO.</w:t>
      </w:r>
    </w:p>
    <w:p w14:paraId="298BE2B6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76851E6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ICAO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6BEB6D4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1CBB7A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&lt;summary&gt;</w:t>
      </w:r>
    </w:p>
    <w:p w14:paraId="3F503A9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Обозначение по-русски.</w:t>
      </w:r>
    </w:p>
    <w:p w14:paraId="03E44E9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&lt;/summary&gt;</w:t>
      </w:r>
    </w:p>
    <w:p w14:paraId="68A7658B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RUS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78EF874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2552F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AED5D3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Название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.</w:t>
      </w:r>
    </w:p>
    <w:p w14:paraId="2F1D243A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0C038FA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Name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7FA9BCB2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DB8F51F" w14:textId="4433A75A" w:rsid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CA80A4E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958C63A" w14:textId="54D6FBF9" w:rsidR="00084EAC" w:rsidRPr="00084EAC" w:rsidRDefault="00084EAC" w:rsidP="000944AE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 xml:space="preserve">Реализация класса ТГО 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TGO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2C0F6FC6" w14:textId="08788067" w:rsidR="00084EAC" w:rsidRDefault="00084EAC" w:rsidP="00084EAC">
      <w:pPr>
        <w:pStyle w:val="HTML"/>
        <w:spacing w:line="244" w:lineRule="atLeast"/>
        <w:rPr>
          <w:color w:val="333333"/>
        </w:rPr>
      </w:pPr>
      <w:r w:rsidRPr="000A0ADB">
        <w:rPr>
          <w:color w:val="888888"/>
        </w:rPr>
        <w:t xml:space="preserve">    </w:t>
      </w:r>
      <w:r>
        <w:rPr>
          <w:color w:val="888888"/>
        </w:rPr>
        <w:t>/// &lt;summary&gt;</w:t>
      </w:r>
    </w:p>
    <w:p w14:paraId="673FDB2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Объект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типа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17C7CB1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color w:val="888888"/>
          <w:lang w:val="en-US"/>
        </w:rPr>
        <w:t>/// &lt;/summary&gt;</w:t>
      </w:r>
    </w:p>
    <w:p w14:paraId="66C76D0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class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BB0066"/>
          <w:lang w:val="en-US"/>
        </w:rPr>
        <w:t>TGO</w:t>
      </w:r>
    </w:p>
    <w:p w14:paraId="0BAF65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</w:t>
      </w:r>
      <w:r>
        <w:rPr>
          <w:color w:val="333333"/>
        </w:rPr>
        <w:t>{</w:t>
      </w:r>
    </w:p>
    <w:p w14:paraId="62E6765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3E56AC6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Общее время выполнения ТГО</w:t>
      </w:r>
    </w:p>
    <w:p w14:paraId="1E20486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57875E1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TotalTime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7F3209D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B0B41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3EF952F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Код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</w:p>
    <w:p w14:paraId="7DF160B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30183E2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AircompanyCode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D15006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5F4A93" w14:textId="77777777" w:rsid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</w:p>
    <w:p w14:paraId="19BD965C" w14:textId="726C418A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  <w:lang w:val="en-US"/>
        </w:rPr>
        <w:lastRenderedPageBreak/>
        <w:tab/>
      </w:r>
      <w:r w:rsidRPr="00084EAC">
        <w:rPr>
          <w:color w:val="888888"/>
          <w:lang w:val="en-US"/>
        </w:rPr>
        <w:t>/// &lt;summary&gt;</w:t>
      </w:r>
    </w:p>
    <w:p w14:paraId="193E159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самолёта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ШФ</w:t>
      </w:r>
      <w:r w:rsidRPr="00084EAC">
        <w:rPr>
          <w:color w:val="888888"/>
          <w:lang w:val="en-US"/>
        </w:rPr>
        <w:t>/</w:t>
      </w:r>
      <w:r>
        <w:rPr>
          <w:color w:val="888888"/>
        </w:rPr>
        <w:t>УФ</w:t>
      </w:r>
    </w:p>
    <w:p w14:paraId="7DCE6D2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33F9A8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AircraftBodyType AircraftBodyType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6A185A5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34F0DC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4AD0786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3AA759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12C5C7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TgoType 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DE4496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9DFC34A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3853B87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Список СНО используемых в данном ТГО</w:t>
      </w:r>
    </w:p>
    <w:p w14:paraId="7ED7704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9FA906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List&lt;GSE&gt; GseList  =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List&lt;GSE&gt;();</w:t>
      </w:r>
    </w:p>
    <w:p w14:paraId="0C83C0E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58D0C5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F1ED03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Список операций производимых в данном ТГО</w:t>
      </w:r>
    </w:p>
    <w:p w14:paraId="5C280A0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714B1C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List&lt;Operation&gt; Operations =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List&lt;Operation&gt;();</w:t>
      </w:r>
    </w:p>
    <w:p w14:paraId="3FF55BA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2CA54F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672A30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Общее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время</w:t>
      </w:r>
    </w:p>
    <w:p w14:paraId="589EA3E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902ABA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56813F7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</w:t>
      </w:r>
      <w:r w:rsidRPr="00084EAC">
        <w:rPr>
          <w:b/>
          <w:bCs/>
          <w:color w:val="0066BB"/>
          <w:lang w:val="en-US"/>
        </w:rPr>
        <w:t>GetTotalTime</w:t>
      </w:r>
      <w:r w:rsidRPr="00084EAC">
        <w:rPr>
          <w:color w:val="333333"/>
          <w:lang w:val="en-US"/>
        </w:rPr>
        <w:t>()</w:t>
      </w:r>
    </w:p>
    <w:p w14:paraId="376C07A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466F5D1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splittedTime = TotalTime.Split(</w:t>
      </w:r>
      <w:r w:rsidRPr="00084EAC">
        <w:rPr>
          <w:color w:val="0044DD"/>
          <w:lang w:val="en-US"/>
        </w:rPr>
        <w:t>':'</w:t>
      </w:r>
      <w:r w:rsidRPr="00084EAC">
        <w:rPr>
          <w:color w:val="333333"/>
          <w:lang w:val="en-US"/>
        </w:rPr>
        <w:t xml:space="preserve">); </w:t>
      </w:r>
      <w:r w:rsidRPr="00084EAC">
        <w:rPr>
          <w:color w:val="888888"/>
          <w:lang w:val="en-US"/>
        </w:rPr>
        <w:t>//default format mm:ss</w:t>
      </w:r>
    </w:p>
    <w:p w14:paraId="39528AF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time = TimeSpan.FromMinutes(</w:t>
      </w:r>
      <w:r w:rsidRPr="00084EAC">
        <w:rPr>
          <w:b/>
          <w:bCs/>
          <w:color w:val="333399"/>
          <w:lang w:val="en-US"/>
        </w:rPr>
        <w:t>int</w:t>
      </w:r>
      <w:r w:rsidRPr="00084EAC">
        <w:rPr>
          <w:color w:val="333333"/>
          <w:lang w:val="en-US"/>
        </w:rPr>
        <w:t>.Parse(splittedTime[</w:t>
      </w:r>
      <w:r w:rsidRPr="00084EAC">
        <w:rPr>
          <w:b/>
          <w:bCs/>
          <w:color w:val="6600EE"/>
          <w:lang w:val="en-US"/>
        </w:rPr>
        <w:t>1</w:t>
      </w:r>
      <w:r w:rsidRPr="00084EAC">
        <w:rPr>
          <w:color w:val="333333"/>
          <w:lang w:val="en-US"/>
        </w:rPr>
        <w:t>]));</w:t>
      </w:r>
    </w:p>
    <w:p w14:paraId="2EA97F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DateTime.MinValue + time; </w:t>
      </w:r>
    </w:p>
    <w:p w14:paraId="378AF2D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}</w:t>
      </w:r>
    </w:p>
    <w:p w14:paraId="6893AF7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}</w:t>
      </w:r>
    </w:p>
    <w:p w14:paraId="2E74B74F" w14:textId="77777777" w:rsidR="00084EAC" w:rsidRPr="000A0ADB" w:rsidRDefault="00084EAC" w:rsidP="00084EAC">
      <w:pPr>
        <w:rPr>
          <w:lang w:val="en-US"/>
        </w:rPr>
      </w:pPr>
    </w:p>
    <w:p w14:paraId="568D6E80" w14:textId="62F618F3" w:rsidR="00084EAC" w:rsidRPr="000A0ADB" w:rsidRDefault="00084EAC" w:rsidP="00FB341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</w:pPr>
      <w:r>
        <w:t>Реализация</w:t>
      </w:r>
      <w:r w:rsidRPr="000A0ADB">
        <w:rPr>
          <w:lang w:val="en-US"/>
        </w:rPr>
        <w:t xml:space="preserve"> </w:t>
      </w:r>
      <w:r>
        <w:t>класса</w:t>
      </w:r>
      <w:r w:rsidRPr="000A0ADB">
        <w:rPr>
          <w:lang w:val="en-US"/>
        </w:rPr>
        <w:t xml:space="preserve"> </w:t>
      </w:r>
      <w:r w:rsidR="001A625C">
        <w:t>с</w:t>
      </w:r>
      <w:r>
        <w:t>трок</w:t>
      </w:r>
      <w:r w:rsidR="001A625C">
        <w:t>а</w:t>
      </w:r>
      <w:r w:rsidRPr="000A0ADB">
        <w:rPr>
          <w:lang w:val="en-US"/>
        </w:rPr>
        <w:t xml:space="preserve"> </w:t>
      </w:r>
      <w:r>
        <w:t>расписания</w:t>
      </w:r>
      <w:r w:rsidRPr="000A0ADB">
        <w:rPr>
          <w:lang w:val="en-US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ScheduleRow</w:t>
      </w:r>
      <w:r w:rsidRPr="000A0ADB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7087F24A" w14:textId="77777777" w:rsidR="00084EAC" w:rsidRPr="000A0ADB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A0ADB">
        <w:rPr>
          <w:color w:val="333333"/>
          <w:lang w:val="en-US"/>
        </w:rPr>
        <w:t xml:space="preserve">    </w:t>
      </w:r>
      <w:r w:rsidRPr="000A0ADB">
        <w:rPr>
          <w:color w:val="888888"/>
          <w:lang w:val="en-US"/>
        </w:rPr>
        <w:t>/// &lt;</w:t>
      </w:r>
      <w:r w:rsidRPr="00084EAC">
        <w:rPr>
          <w:color w:val="888888"/>
          <w:lang w:val="en-US"/>
        </w:rPr>
        <w:t>summary</w:t>
      </w:r>
      <w:r w:rsidRPr="000A0ADB">
        <w:rPr>
          <w:color w:val="888888"/>
          <w:lang w:val="en-US"/>
        </w:rPr>
        <w:t>&gt;</w:t>
      </w:r>
    </w:p>
    <w:p w14:paraId="2A6705C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A0ADB">
        <w:rPr>
          <w:color w:val="333333"/>
          <w:lang w:val="en-US"/>
        </w:rPr>
        <w:t xml:space="preserve">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Строка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расписания</w:t>
      </w:r>
    </w:p>
    <w:p w14:paraId="4D5692A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color w:val="888888"/>
          <w:lang w:val="en-US"/>
        </w:rPr>
        <w:t>/// &lt;/summary&gt;</w:t>
      </w:r>
    </w:p>
    <w:p w14:paraId="0D45740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class</w:t>
      </w:r>
      <w:r w:rsidRPr="00084EAC">
        <w:rPr>
          <w:color w:val="333333"/>
          <w:lang w:val="en-US"/>
        </w:rPr>
        <w:t xml:space="preserve"> </w:t>
      </w:r>
      <w:bookmarkStart w:id="24" w:name="_Hlk72360707"/>
      <w:r w:rsidRPr="00084EAC">
        <w:rPr>
          <w:b/>
          <w:bCs/>
          <w:color w:val="BB0066"/>
          <w:lang w:val="en-US"/>
        </w:rPr>
        <w:t>ScheduleRow</w:t>
      </w:r>
      <w:bookmarkEnd w:id="24"/>
    </w:p>
    <w:p w14:paraId="3C80019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{</w:t>
      </w:r>
    </w:p>
    <w:p w14:paraId="15C9AC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74E4443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Дата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рейса</w:t>
      </w:r>
      <w:r w:rsidRPr="00084EAC">
        <w:rPr>
          <w:color w:val="888888"/>
          <w:lang w:val="en-US"/>
        </w:rPr>
        <w:t>.</w:t>
      </w:r>
    </w:p>
    <w:p w14:paraId="7419D2E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1DBE1CD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FlightDate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164AA3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DE1BD9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834297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по расписанию.</w:t>
      </w:r>
    </w:p>
    <w:p w14:paraId="1428B179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782D3B9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FlightScheduleTime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7A54A28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BEC847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5BA1A3B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Код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  <w:r w:rsidRPr="00084EAC">
        <w:rPr>
          <w:color w:val="888888"/>
          <w:lang w:val="en-US"/>
        </w:rPr>
        <w:t>.</w:t>
      </w:r>
    </w:p>
    <w:p w14:paraId="631273F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5F734A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CodeAirCompany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7AAC7E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C494D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398F738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Номер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рейса</w:t>
      </w:r>
      <w:r w:rsidRPr="00084EAC">
        <w:rPr>
          <w:color w:val="888888"/>
          <w:lang w:val="en-US"/>
        </w:rPr>
        <w:t>.</w:t>
      </w:r>
    </w:p>
    <w:p w14:paraId="4F4F869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lastRenderedPageBreak/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38EC11F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FlightNumber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37953B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08E904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28415E4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Флаг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прилет</w:t>
      </w:r>
      <w:r w:rsidRPr="00084EAC">
        <w:rPr>
          <w:color w:val="888888"/>
          <w:lang w:val="en-US"/>
        </w:rPr>
        <w:t>/</w:t>
      </w:r>
      <w:r>
        <w:rPr>
          <w:color w:val="888888"/>
        </w:rPr>
        <w:t>вылет</w:t>
      </w:r>
      <w:r w:rsidRPr="00084EAC">
        <w:rPr>
          <w:color w:val="888888"/>
          <w:lang w:val="en-US"/>
        </w:rPr>
        <w:t>.</w:t>
      </w:r>
    </w:p>
    <w:p w14:paraId="6ECB11C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F75D16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65EFAC5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6B387E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2071A44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ВС</w:t>
      </w:r>
      <w:r w:rsidRPr="00084EAC">
        <w:rPr>
          <w:color w:val="888888"/>
          <w:lang w:val="en-US"/>
        </w:rPr>
        <w:t xml:space="preserve"> IATA.</w:t>
      </w:r>
    </w:p>
    <w:p w14:paraId="42B7045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22E565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TypePlane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46B2640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4B42B0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4EE364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Стоянка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ВС</w:t>
      </w:r>
      <w:r w:rsidRPr="00084EAC">
        <w:rPr>
          <w:color w:val="888888"/>
          <w:lang w:val="en-US"/>
        </w:rPr>
        <w:t>.</w:t>
      </w:r>
    </w:p>
    <w:p w14:paraId="049E6A8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C69B26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ParkingPlane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DED1E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CB0AC3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00CAB86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Стоянка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сектор</w:t>
      </w:r>
      <w:r w:rsidRPr="00084EAC">
        <w:rPr>
          <w:color w:val="888888"/>
          <w:lang w:val="en-US"/>
        </w:rPr>
        <w:t>.</w:t>
      </w:r>
    </w:p>
    <w:p w14:paraId="7C122BA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02086E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ParkingSector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AE3E89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45FBEA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1822E56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Название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  <w:r w:rsidRPr="00084EAC">
        <w:rPr>
          <w:color w:val="888888"/>
          <w:lang w:val="en-US"/>
        </w:rPr>
        <w:t>.</w:t>
      </w:r>
    </w:p>
    <w:p w14:paraId="0DC7E30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85C92D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AirCompanyName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27A87D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1BA2A5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DF7CA6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ТГО для воздушного судна по расписанию</w:t>
      </w:r>
    </w:p>
    <w:p w14:paraId="561DFB4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73EF09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 LinkedTGO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4A1E55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1E7414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FC0D787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3419247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399D66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IsCrossed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FC41FE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20A1C32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8E8741D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08BB877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1D483DF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IsBlockUsed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77EEC5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B3EF41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19261E4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66632A3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5570C7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IsTowBarUsed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787246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68D3D98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380BB8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3CA6CC3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5F506D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IsLadderUsed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04151E8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942185C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37AD550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888888"/>
        </w:rPr>
        <w:t>/// Есть ли пересечения по конусам безопасности</w:t>
      </w:r>
    </w:p>
    <w:p w14:paraId="0FA455C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E7A568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IsMarkerConeUsed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26575B1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004DF1C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940F4CC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Начало техобслуживания по графику</w:t>
      </w:r>
    </w:p>
    <w:p w14:paraId="5BFC14F8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70BD54A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StartTGO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A66178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9A0CB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18BC9DB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Окончание тех обслуживания по графику</w:t>
      </w:r>
    </w:p>
    <w:p w14:paraId="16FC368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4C57F5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EndTGO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7B3D8D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992A9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2A8E435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Получение типа ТГО</w:t>
      </w:r>
    </w:p>
    <w:p w14:paraId="2EBB2532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5C8EC3E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6BFE85D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TgoType </w:t>
      </w:r>
      <w:r w:rsidRPr="00084EAC">
        <w:rPr>
          <w:b/>
          <w:bCs/>
          <w:color w:val="0066BB"/>
          <w:lang w:val="en-US"/>
        </w:rPr>
        <w:t>GetTgoType</w:t>
      </w:r>
      <w:r w:rsidRPr="00084EAC">
        <w:rPr>
          <w:color w:val="333333"/>
          <w:lang w:val="en-US"/>
        </w:rPr>
        <w:t>()</w:t>
      </w:r>
    </w:p>
    <w:p w14:paraId="1E60FB1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098DA2E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if</w:t>
      </w:r>
      <w:r w:rsidRPr="00084EAC">
        <w:rPr>
          <w:color w:val="333333"/>
          <w:lang w:val="en-US"/>
        </w:rPr>
        <w:t xml:space="preserve"> (Type.Contains(</w:t>
      </w:r>
      <w:r w:rsidRPr="00084EAC">
        <w:rPr>
          <w:color w:val="333333"/>
          <w:shd w:val="clear" w:color="auto" w:fill="FFF0F0"/>
          <w:lang w:val="en-US"/>
        </w:rPr>
        <w:t>"D"</w:t>
      </w:r>
      <w:r w:rsidRPr="00084EAC">
        <w:rPr>
          <w:color w:val="333333"/>
          <w:lang w:val="en-US"/>
        </w:rPr>
        <w:t>))</w:t>
      </w:r>
    </w:p>
    <w:p w14:paraId="19AF7A4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TgoType.departure;</w:t>
      </w:r>
    </w:p>
    <w:p w14:paraId="7BF36B2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463BF0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if</w:t>
      </w:r>
      <w:r w:rsidRPr="00084EAC">
        <w:rPr>
          <w:color w:val="333333"/>
          <w:lang w:val="en-US"/>
        </w:rPr>
        <w:t xml:space="preserve"> (Type.Contains(</w:t>
      </w:r>
      <w:r w:rsidRPr="00084EAC">
        <w:rPr>
          <w:color w:val="333333"/>
          <w:shd w:val="clear" w:color="auto" w:fill="FFF0F0"/>
          <w:lang w:val="en-US"/>
        </w:rPr>
        <w:t>"A"</w:t>
      </w:r>
      <w:r w:rsidRPr="00084EAC">
        <w:rPr>
          <w:color w:val="333333"/>
          <w:lang w:val="en-US"/>
        </w:rPr>
        <w:t>))</w:t>
      </w:r>
    </w:p>
    <w:p w14:paraId="41A4E23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TgoType.arrival;</w:t>
      </w:r>
    </w:p>
    <w:p w14:paraId="6D87FE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53955C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TgoType.reverse;</w:t>
      </w:r>
    </w:p>
    <w:p w14:paraId="539C583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}</w:t>
      </w:r>
    </w:p>
    <w:p w14:paraId="2FF1BE5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681F6FC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190F5E1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Получение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времени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начала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7D9A42F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207118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0438838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</w:t>
      </w:r>
      <w:r w:rsidRPr="00084EAC">
        <w:rPr>
          <w:b/>
          <w:bCs/>
          <w:color w:val="0066BB"/>
          <w:lang w:val="en-US"/>
        </w:rPr>
        <w:t>GetStartDate</w:t>
      </w:r>
      <w:r w:rsidRPr="00084EAC">
        <w:rPr>
          <w:color w:val="333333"/>
          <w:lang w:val="en-US"/>
        </w:rPr>
        <w:t>()</w:t>
      </w:r>
    </w:p>
    <w:p w14:paraId="071A5B7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1934798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date = Convert.ToDateTime(FlightDate);</w:t>
      </w:r>
    </w:p>
    <w:p w14:paraId="0D2786A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time = Convert.ToDateTime(FlightScheduleTime);</w:t>
      </w:r>
    </w:p>
    <w:p w14:paraId="4064FD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StartTGO = date.Add(time.TimeOfDay);</w:t>
      </w:r>
    </w:p>
    <w:p w14:paraId="7D5BDD4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8449E9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StartTGO;</w:t>
      </w:r>
    </w:p>
    <w:p w14:paraId="0B860BA9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07A1A5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</w:p>
    <w:p w14:paraId="5750CA6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5170B81D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в операциях по определённому типу сно</w:t>
      </w:r>
    </w:p>
    <w:p w14:paraId="6C54184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1357E7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&lt;param name="gseType"&gt;&lt;/param&gt;</w:t>
      </w:r>
    </w:p>
    <w:p w14:paraId="2C4281E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0E7EB54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66BB"/>
          <w:lang w:val="en-US"/>
        </w:rPr>
        <w:t>IsUsedGseByType</w:t>
      </w:r>
      <w:r w:rsidRPr="00084EAC">
        <w:rPr>
          <w:color w:val="333333"/>
          <w:lang w:val="en-US"/>
        </w:rPr>
        <w:t>(GseType gseType)</w:t>
      </w:r>
    </w:p>
    <w:p w14:paraId="2DFCC19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549B165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switch</w:t>
      </w:r>
      <w:r w:rsidRPr="00084EAC">
        <w:rPr>
          <w:color w:val="333333"/>
          <w:lang w:val="en-US"/>
        </w:rPr>
        <w:t xml:space="preserve"> (gseType)</w:t>
      </w:r>
    </w:p>
    <w:p w14:paraId="5CB5F88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{</w:t>
      </w:r>
    </w:p>
    <w:p w14:paraId="4C0D225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GseType.block:</w:t>
      </w:r>
    </w:p>
    <w:p w14:paraId="2EEB841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IsBlockUsed;</w:t>
      </w:r>
    </w:p>
    <w:p w14:paraId="1C37B62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GseType.ladder:</w:t>
      </w:r>
    </w:p>
    <w:p w14:paraId="2053044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IsLadderUsed;</w:t>
      </w:r>
    </w:p>
    <w:p w14:paraId="2BD7EE0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GseType.towBar:</w:t>
      </w:r>
    </w:p>
    <w:p w14:paraId="15D3ABB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IsTowBarUsed;</w:t>
      </w:r>
    </w:p>
    <w:p w14:paraId="747004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GseType.markerCone:</w:t>
      </w:r>
    </w:p>
    <w:p w14:paraId="08627A0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lastRenderedPageBreak/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IsMarkerConeUsed;</w:t>
      </w:r>
    </w:p>
    <w:p w14:paraId="44F0603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default</w:t>
      </w:r>
      <w:r w:rsidRPr="00084EAC">
        <w:rPr>
          <w:color w:val="333333"/>
          <w:lang w:val="en-US"/>
        </w:rPr>
        <w:t>:</w:t>
      </w:r>
    </w:p>
    <w:p w14:paraId="54A9147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throw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66BB"/>
          <w:lang w:val="en-US"/>
        </w:rPr>
        <w:t>ArgumentException</w:t>
      </w:r>
      <w:r w:rsidRPr="00084EAC">
        <w:rPr>
          <w:color w:val="333333"/>
          <w:lang w:val="en-US"/>
        </w:rPr>
        <w:t>(</w:t>
      </w:r>
      <w:r w:rsidRPr="00084EAC">
        <w:rPr>
          <w:color w:val="333333"/>
          <w:shd w:val="clear" w:color="auto" w:fill="FFF0F0"/>
          <w:lang w:val="en-US"/>
        </w:rPr>
        <w:t>"Gse type is undefined!"</w:t>
      </w:r>
      <w:r w:rsidRPr="00084EAC">
        <w:rPr>
          <w:color w:val="333333"/>
          <w:lang w:val="en-US"/>
        </w:rPr>
        <w:t>);</w:t>
      </w:r>
    </w:p>
    <w:p w14:paraId="758339A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46479163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2A15503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3541762" w14:textId="563BF632" w:rsidR="00084EAC" w:rsidRPr="00FC2943" w:rsidRDefault="008916EF" w:rsidP="008916EF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 xml:space="preserve">Реализация класса </w:t>
      </w:r>
      <w:r w:rsidR="00FC2943">
        <w:t>Блок МС</w:t>
      </w:r>
      <w:r>
        <w:t xml:space="preserve"> </w:t>
      </w:r>
      <w:r w:rsidR="00FB341C" w:rsidRPr="00FB341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ParkingBlock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14913B2F" w14:textId="2E5A59AD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888888"/>
        </w:rPr>
        <w:t xml:space="preserve">    </w:t>
      </w:r>
      <w:r w:rsidRPr="00FC2943">
        <w:rPr>
          <w:color w:val="888888"/>
          <w:lang w:val="en-US"/>
        </w:rPr>
        <w:t>/// &lt;summary&gt;</w:t>
      </w:r>
    </w:p>
    <w:p w14:paraId="229846B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color w:val="888888"/>
          <w:lang w:val="en-US"/>
        </w:rPr>
        <w:t xml:space="preserve">/// </w:t>
      </w:r>
      <w:r>
        <w:rPr>
          <w:color w:val="888888"/>
        </w:rPr>
        <w:t>Блок</w:t>
      </w:r>
      <w:r w:rsidRPr="00FC2943">
        <w:rPr>
          <w:color w:val="888888"/>
          <w:lang w:val="en-US"/>
        </w:rPr>
        <w:t xml:space="preserve"> </w:t>
      </w:r>
      <w:r>
        <w:rPr>
          <w:color w:val="888888"/>
        </w:rPr>
        <w:t>стоянок</w:t>
      </w:r>
    </w:p>
    <w:p w14:paraId="46DE207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color w:val="888888"/>
          <w:lang w:val="en-US"/>
        </w:rPr>
        <w:t>/// &lt;/summary&gt;</w:t>
      </w:r>
    </w:p>
    <w:p w14:paraId="528F64D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class</w:t>
      </w:r>
      <w:r w:rsidRPr="00FC2943">
        <w:rPr>
          <w:color w:val="333333"/>
          <w:lang w:val="en-US"/>
        </w:rPr>
        <w:t xml:space="preserve"> </w:t>
      </w:r>
      <w:bookmarkStart w:id="25" w:name="_Hlk72361081"/>
      <w:r w:rsidRPr="00FC2943">
        <w:rPr>
          <w:b/>
          <w:bCs/>
          <w:color w:val="BB0066"/>
          <w:lang w:val="en-US"/>
        </w:rPr>
        <w:t>ParkingBlock</w:t>
      </w:r>
      <w:bookmarkEnd w:id="25"/>
    </w:p>
    <w:p w14:paraId="621C8B7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{</w:t>
      </w:r>
    </w:p>
    <w:p w14:paraId="7C1FE5C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&lt;summary&gt;</w:t>
      </w:r>
    </w:p>
    <w:p w14:paraId="6EBF7D1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 xml:space="preserve">/// </w:t>
      </w:r>
      <w:r>
        <w:rPr>
          <w:color w:val="888888"/>
        </w:rPr>
        <w:t>Идентификатор</w:t>
      </w:r>
      <w:r w:rsidRPr="00FC2943">
        <w:rPr>
          <w:color w:val="888888"/>
          <w:lang w:val="en-US"/>
        </w:rPr>
        <w:t xml:space="preserve"> </w:t>
      </w:r>
      <w:r>
        <w:rPr>
          <w:color w:val="888888"/>
        </w:rPr>
        <w:t>объекта</w:t>
      </w:r>
      <w:r w:rsidRPr="00FC2943">
        <w:rPr>
          <w:color w:val="888888"/>
          <w:lang w:val="en-US"/>
        </w:rPr>
        <w:t>.</w:t>
      </w:r>
    </w:p>
    <w:p w14:paraId="432F3F1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069322F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Id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55B0B1D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76A2B48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5AF5A1A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рейсы по расписанию для стоянок внутри блока</w:t>
      </w:r>
    </w:p>
    <w:p w14:paraId="1C48278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1720B93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IsFilled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5D6F1B2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0A7241CD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5C530EA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Места стоянки входящие в блок.</w:t>
      </w:r>
    </w:p>
    <w:p w14:paraId="79659A1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49D66A5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List&lt;Parking&gt; Parkings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41BB0FD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405B320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0599F8C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упорные колодки на блок</w:t>
      </w:r>
    </w:p>
    <w:p w14:paraId="7EE8B3E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404B13D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BlockGseCount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1B45E8D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4034F7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E0D22C8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стремянки на блок</w:t>
      </w:r>
    </w:p>
    <w:p w14:paraId="08FC519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2D2B5F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LadderGseCount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789ABF3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3A63A3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B14CB8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конуса безопасности на блок</w:t>
      </w:r>
    </w:p>
    <w:p w14:paraId="67D057E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EC80CC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MarkerConeGseCount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1BA0324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BB56F6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2A80E48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/// Количество СНО типа буксировочное водило на блок </w:t>
      </w:r>
    </w:p>
    <w:p w14:paraId="2DCB8B1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4A319B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TowBarGseCount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301D613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72271A3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125F318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Получение количества СНО на блок по типу</w:t>
      </w:r>
    </w:p>
    <w:p w14:paraId="07EBB94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92EF5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&lt;param name="type"&gt;&lt;/param&gt;</w:t>
      </w:r>
    </w:p>
    <w:p w14:paraId="197F299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E6B52A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GetGseCountByType</w:t>
      </w:r>
      <w:r w:rsidRPr="00FC2943">
        <w:rPr>
          <w:color w:val="333333"/>
          <w:lang w:val="en-US"/>
        </w:rPr>
        <w:t>(GseType type)</w:t>
      </w:r>
    </w:p>
    <w:p w14:paraId="364ED7D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333333"/>
        </w:rPr>
        <w:t>{</w:t>
      </w:r>
    </w:p>
    <w:p w14:paraId="09BB20A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gseCount = </w:t>
      </w:r>
      <w:r>
        <w:rPr>
          <w:b/>
          <w:bCs/>
          <w:color w:val="6600EE"/>
        </w:rPr>
        <w:t>0</w:t>
      </w:r>
      <w:r>
        <w:rPr>
          <w:color w:val="333333"/>
        </w:rPr>
        <w:t>;</w:t>
      </w:r>
    </w:p>
    <w:p w14:paraId="6AE0A6C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476BAAD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// Если ни одной нет операции с этим GSE то возвращаем 0 </w:t>
      </w:r>
    </w:p>
    <w:p w14:paraId="0884CB2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(!IsExistSingleByType(type))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6600EE"/>
          <w:lang w:val="en-US"/>
        </w:rPr>
        <w:t>0</w:t>
      </w:r>
      <w:r w:rsidRPr="00FC2943">
        <w:rPr>
          <w:color w:val="333333"/>
          <w:lang w:val="en-US"/>
        </w:rPr>
        <w:t>;</w:t>
      </w:r>
    </w:p>
    <w:p w14:paraId="6972459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5FE5D64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gseCount++;</w:t>
      </w:r>
    </w:p>
    <w:p w14:paraId="0F5A42C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14BF9B3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15B344A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195EB90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61ED180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5FBEF61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(row.IsUsedGseByType(type))</w:t>
      </w:r>
    </w:p>
    <w:p w14:paraId="3BF3C9B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128F3B6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gseCount++;</w:t>
      </w:r>
    </w:p>
    <w:p w14:paraId="1BE63C1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}</w:t>
      </w:r>
    </w:p>
    <w:p w14:paraId="6A9C83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}</w:t>
      </w:r>
    </w:p>
    <w:p w14:paraId="117E8DD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}</w:t>
      </w:r>
    </w:p>
    <w:p w14:paraId="3F1544E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2E01482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(gseCount &gt; Parkings.Count)</w:t>
      </w:r>
    </w:p>
    <w:p w14:paraId="0239F2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gseCount = Parkings.Count;</w:t>
      </w:r>
    </w:p>
    <w:p w14:paraId="040AE6C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3143633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gseCount;</w:t>
      </w:r>
    </w:p>
    <w:p w14:paraId="014305E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347197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59A8F3E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41A2212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одно использование СНО данного типа в  этом блоке</w:t>
      </w:r>
    </w:p>
    <w:p w14:paraId="03DE095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8192F5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&lt;param name="gseType"&gt;&lt;/param&gt;</w:t>
      </w:r>
    </w:p>
    <w:p w14:paraId="7939E32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CCD867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IsExistSingleByType</w:t>
      </w:r>
      <w:r w:rsidRPr="00FC2943">
        <w:rPr>
          <w:color w:val="333333"/>
          <w:lang w:val="en-US"/>
        </w:rPr>
        <w:t>(GseType gseType)</w:t>
      </w:r>
    </w:p>
    <w:p w14:paraId="33ACA84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01C14B5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switch</w:t>
      </w:r>
      <w:r w:rsidRPr="00FC2943">
        <w:rPr>
          <w:color w:val="333333"/>
          <w:lang w:val="en-US"/>
        </w:rPr>
        <w:t xml:space="preserve"> (gseType)</w:t>
      </w:r>
    </w:p>
    <w:p w14:paraId="6F75343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61A88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GseType.block:</w:t>
      </w:r>
    </w:p>
    <w:p w14:paraId="038B45F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IsExistBlock</w:t>
      </w:r>
      <w:r w:rsidRPr="00FC2943">
        <w:rPr>
          <w:color w:val="333333"/>
          <w:lang w:val="en-US"/>
        </w:rPr>
        <w:t>();</w:t>
      </w:r>
    </w:p>
    <w:p w14:paraId="110714F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GseType.ladder:</w:t>
      </w:r>
    </w:p>
    <w:p w14:paraId="57BCA04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IsExistLadder</w:t>
      </w:r>
      <w:r w:rsidRPr="00FC2943">
        <w:rPr>
          <w:color w:val="333333"/>
          <w:lang w:val="en-US"/>
        </w:rPr>
        <w:t>();</w:t>
      </w:r>
    </w:p>
    <w:p w14:paraId="7A5D750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GseType.towBar:</w:t>
      </w:r>
    </w:p>
    <w:p w14:paraId="6E5F279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IsExistTowBar</w:t>
      </w:r>
      <w:r w:rsidRPr="00FC2943">
        <w:rPr>
          <w:color w:val="333333"/>
          <w:lang w:val="en-US"/>
        </w:rPr>
        <w:t>();</w:t>
      </w:r>
    </w:p>
    <w:p w14:paraId="537FBA5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GseType.markerCone:</w:t>
      </w:r>
    </w:p>
    <w:p w14:paraId="661C11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IsExistMarkerCone</w:t>
      </w:r>
      <w:r w:rsidRPr="00FC2943">
        <w:rPr>
          <w:color w:val="333333"/>
          <w:lang w:val="en-US"/>
        </w:rPr>
        <w:t>();</w:t>
      </w:r>
    </w:p>
    <w:p w14:paraId="5DE913D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default</w:t>
      </w:r>
      <w:r w:rsidRPr="00FC2943">
        <w:rPr>
          <w:color w:val="333333"/>
          <w:lang w:val="en-US"/>
        </w:rPr>
        <w:t>:</w:t>
      </w:r>
    </w:p>
    <w:p w14:paraId="51AA9E9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false</w:t>
      </w:r>
      <w:r w:rsidRPr="00FC2943">
        <w:rPr>
          <w:color w:val="333333"/>
          <w:lang w:val="en-US"/>
        </w:rPr>
        <w:t>;</w:t>
      </w:r>
    </w:p>
    <w:p w14:paraId="1992898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</w:t>
      </w:r>
      <w:r>
        <w:rPr>
          <w:color w:val="333333"/>
        </w:rPr>
        <w:t xml:space="preserve">}    </w:t>
      </w:r>
    </w:p>
    <w:p w14:paraId="25B3D4B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EF553C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249C534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1C32F3F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Существуют ли хоть одни колодки на блок</w:t>
      </w:r>
    </w:p>
    <w:p w14:paraId="69C59D7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D370FE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246944A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IsExistBlock</w:t>
      </w:r>
      <w:r w:rsidRPr="00FC2943">
        <w:rPr>
          <w:color w:val="333333"/>
          <w:lang w:val="en-US"/>
        </w:rPr>
        <w:t>()</w:t>
      </w:r>
    </w:p>
    <w:p w14:paraId="757B24D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1042119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51A9CFD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A97E40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3013570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70FE7ED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6E54A2A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3FF16C8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Установка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колодок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2BDDABB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lastRenderedPageBreak/>
        <w:t xml:space="preserve">                    </w:t>
      </w:r>
      <w:r>
        <w:rPr>
          <w:color w:val="333333"/>
        </w:rPr>
        <w:t>}</w:t>
      </w:r>
    </w:p>
    <w:p w14:paraId="7210A30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34B3BC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784215D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1A4CC84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0EAD11C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090F1E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739C7A7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551206E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одна стремянка на блок</w:t>
      </w:r>
    </w:p>
    <w:p w14:paraId="2F9EF10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F918D1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0DDE3BE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IsExistLadder</w:t>
      </w:r>
      <w:r w:rsidRPr="00FC2943">
        <w:rPr>
          <w:color w:val="333333"/>
          <w:lang w:val="en-US"/>
        </w:rPr>
        <w:t>()</w:t>
      </w:r>
    </w:p>
    <w:p w14:paraId="21AD5F6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133161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6886E92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1AABB3D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481F392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70E0D5F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7C7DA9D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7BEA7F9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Открытие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грузовых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люков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6E2DAAE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690170A6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774B745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4BACD8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2D6B763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EA291A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0DBA17D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373290F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одно буксировочное водило на блок</w:t>
      </w:r>
    </w:p>
    <w:p w14:paraId="29EF399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981B0C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5F68528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IsExistTowBar</w:t>
      </w:r>
      <w:r w:rsidRPr="00FC2943">
        <w:rPr>
          <w:color w:val="333333"/>
          <w:lang w:val="en-US"/>
        </w:rPr>
        <w:t>()</w:t>
      </w:r>
    </w:p>
    <w:p w14:paraId="40321B3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5D4C077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48C665C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3C249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64549AC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1CC1DF8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54A8990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630385B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Прибытие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ВС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192DDE6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0FBADBB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E8C708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3CC490A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5BED37D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6834A2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65BFC1D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087BED2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один комплект конусов безопасности на блок</w:t>
      </w:r>
    </w:p>
    <w:p w14:paraId="1545FD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90CE6E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F02244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IsExistMarkerCone</w:t>
      </w:r>
      <w:r w:rsidRPr="00FC2943">
        <w:rPr>
          <w:color w:val="333333"/>
          <w:lang w:val="en-US"/>
        </w:rPr>
        <w:t>()</w:t>
      </w:r>
    </w:p>
    <w:p w14:paraId="50375A4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768FAB3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00A7364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29D9A2D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1D49380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1CF61CD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28BC8B0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lastRenderedPageBreak/>
        <w:t xml:space="preserve">                    {</w:t>
      </w:r>
    </w:p>
    <w:p w14:paraId="642F635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Установка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конусов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безопасности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09034BED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5E84852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1CF63DD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DAFD5F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4DB07C0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6924EA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35E0A5DA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06476AB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Возвращает номера МС в блоке через запятую</w:t>
      </w:r>
    </w:p>
    <w:p w14:paraId="7CD5FC7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843697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0D31435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internal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GetParkingsByComma</w:t>
      </w:r>
      <w:r w:rsidRPr="00FC2943">
        <w:rPr>
          <w:color w:val="333333"/>
          <w:lang w:val="en-US"/>
        </w:rPr>
        <w:t>()</w:t>
      </w:r>
    </w:p>
    <w:p w14:paraId="35F0021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538C343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str = </w:t>
      </w:r>
      <w:r w:rsidRPr="00FC2943">
        <w:rPr>
          <w:color w:val="333333"/>
          <w:shd w:val="clear" w:color="auto" w:fill="FFF0F0"/>
          <w:lang w:val="en-US"/>
        </w:rPr>
        <w:t>""</w:t>
      </w:r>
      <w:r w:rsidRPr="00FC2943">
        <w:rPr>
          <w:color w:val="333333"/>
          <w:lang w:val="en-US"/>
        </w:rPr>
        <w:t>;</w:t>
      </w:r>
    </w:p>
    <w:p w14:paraId="44BD283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27BC527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B5926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str += parking.Number + </w:t>
      </w:r>
      <w:r w:rsidRPr="00FC2943">
        <w:rPr>
          <w:color w:val="333333"/>
          <w:shd w:val="clear" w:color="auto" w:fill="FFF0F0"/>
          <w:lang w:val="en-US"/>
        </w:rPr>
        <w:t>","</w:t>
      </w:r>
      <w:r w:rsidRPr="00FC2943">
        <w:rPr>
          <w:color w:val="333333"/>
          <w:lang w:val="en-US"/>
        </w:rPr>
        <w:t>;</w:t>
      </w:r>
    </w:p>
    <w:p w14:paraId="16BF339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}</w:t>
      </w:r>
    </w:p>
    <w:p w14:paraId="402B198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str.TrimEnd(</w:t>
      </w:r>
      <w:r w:rsidRPr="00FC2943">
        <w:rPr>
          <w:color w:val="0044DD"/>
          <w:lang w:val="en-US"/>
        </w:rPr>
        <w:t>','</w:t>
      </w:r>
      <w:r w:rsidRPr="00FC2943">
        <w:rPr>
          <w:color w:val="333333"/>
          <w:lang w:val="en-US"/>
        </w:rPr>
        <w:t>);</w:t>
      </w:r>
    </w:p>
    <w:p w14:paraId="37A4943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71E8CFBB" w14:textId="2DEA99F2" w:rsidR="00FB341C" w:rsidRDefault="00FC2943" w:rsidP="00FB341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C20947C" w14:textId="77777777" w:rsidR="0088514C" w:rsidRDefault="0088514C" w:rsidP="00FB341C">
      <w:pPr>
        <w:pStyle w:val="HTML"/>
        <w:spacing w:line="244" w:lineRule="atLeast"/>
        <w:rPr>
          <w:color w:val="333333"/>
        </w:rPr>
      </w:pPr>
    </w:p>
    <w:p w14:paraId="3BAEFD88" w14:textId="276110F7" w:rsidR="00FB341C" w:rsidRPr="0088514C" w:rsidRDefault="0088514C" w:rsidP="0088514C">
      <w:pPr>
        <w:ind w:firstLine="0"/>
      </w:pPr>
      <w:r>
        <w:t>Реализация класса</w:t>
      </w:r>
      <w:r w:rsidRPr="0088514C">
        <w:t xml:space="preserve"> </w:t>
      </w:r>
      <w:r>
        <w:t>м</w:t>
      </w:r>
      <w:r w:rsidRPr="0088514C">
        <w:t>есто стоянки воздушного судна</w:t>
      </w:r>
      <w:r>
        <w:t xml:space="preserve"> </w:t>
      </w:r>
      <w:r w:rsidRPr="0088514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Parking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4E4CE5B2" w14:textId="5E956A96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714C98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bookmarkStart w:id="26" w:name="_Hlk72361206"/>
      <w:r>
        <w:rPr>
          <w:rFonts w:ascii="Consolas" w:hAnsi="Consolas" w:cs="Consolas"/>
          <w:color w:val="008000"/>
          <w:sz w:val="19"/>
          <w:szCs w:val="19"/>
        </w:rPr>
        <w:t>Место стоянки воздушного судна</w:t>
      </w:r>
    </w:p>
    <w:bookmarkEnd w:id="26"/>
    <w:p w14:paraId="7385625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F1B8DE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27" w:name="_Hlk72361223"/>
      <w:r w:rsidRPr="00FB341C">
        <w:rPr>
          <w:rFonts w:ascii="Consolas" w:hAnsi="Consolas" w:cs="Consolas"/>
          <w:color w:val="2B91AF"/>
          <w:sz w:val="19"/>
          <w:szCs w:val="19"/>
          <w:lang w:val="en-US"/>
        </w:rPr>
        <w:t>Parking</w:t>
      </w:r>
      <w:bookmarkEnd w:id="27"/>
    </w:p>
    <w:p w14:paraId="3F1EF9E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670FB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6D249F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Идентификатор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2C6CD0A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58CEEB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AAF5CE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B725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54AD5EF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Обозначение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1A205BB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66BEB66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{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532996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4974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299B7C5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4CFE0CBE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93BA78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List&lt;Coordinate&gt; Coordinates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List&lt;Coordinate&gt;();</w:t>
      </w:r>
    </w:p>
    <w:p w14:paraId="109672A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8781B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DE49A0C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Признак своим ходом туда добирается ВС или нет.</w:t>
      </w:r>
    </w:p>
    <w:p w14:paraId="65F68A1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E1D468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IsPropelled;</w:t>
      </w:r>
    </w:p>
    <w:p w14:paraId="0426F07A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4267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1FA4EBF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Связанные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расписания</w:t>
      </w:r>
    </w:p>
    <w:p w14:paraId="14FD2DD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FD3383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LinkedScheduleRows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List&lt;ScheduleRow&gt;();</w:t>
      </w:r>
    </w:p>
    <w:p w14:paraId="751F690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DC282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7EBC447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Среднее по X коодрдинате</w:t>
      </w:r>
    </w:p>
    <w:p w14:paraId="4AD5A378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0ED1DF8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число с плавающей точкой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23A371B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MiddleX()</w:t>
      </w:r>
    </w:p>
    <w:p w14:paraId="504F0D71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3C38CB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FFA36C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Coordinates)</w:t>
      </w:r>
    </w:p>
    <w:p w14:paraId="3D14322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D4F57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c.X;</w:t>
      </w:r>
    </w:p>
    <w:p w14:paraId="66DA5E6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65674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79C9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/ Coordinates.Count;</w:t>
      </w:r>
    </w:p>
    <w:p w14:paraId="5B7EC3CA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29F70C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9F758F5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11C816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Среднее по Y коодрдинате</w:t>
      </w:r>
    </w:p>
    <w:p w14:paraId="2D9E04F2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230834B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число с плавающей точкой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3A29A3B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MiddleY()</w:t>
      </w:r>
    </w:p>
    <w:p w14:paraId="6A7BA58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89653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5FD960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Coordinates)</w:t>
      </w:r>
    </w:p>
    <w:p w14:paraId="2C722FB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9E364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c.Y;</w:t>
      </w:r>
    </w:p>
    <w:p w14:paraId="5795531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A107D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5F02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/ Coordinates.Count;</w:t>
      </w:r>
    </w:p>
    <w:p w14:paraId="70CB2BC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5C9903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66E8D3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AFEAD3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Является ли МС контактным</w:t>
      </w:r>
    </w:p>
    <w:p w14:paraId="3748B4A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7B4867E6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3C6E9F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IsContact()</w:t>
      </w:r>
    </w:p>
    <w:p w14:paraId="2109F1C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8E669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utk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14:paraId="1301B6C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"15A"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"19A"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3CC90B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"21A"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"29A"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D848F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"32A"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"34A"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751EEE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D303E1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"45A"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"48A"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ECAE9F1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"60"</w:t>
      </w:r>
    </w:p>
    <w:p w14:paraId="497DD0D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7AC19F8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stk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14:paraId="711296B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12D218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"120A"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B6C2EA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"128A"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"130A"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"131"</w:t>
      </w:r>
    </w:p>
    <w:p w14:paraId="3046AB3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222274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9BCA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Array.Exists(utk, t =&gt; t == Number) || Array.Exists(stk, t =&gt; t == Number);</w:t>
      </w:r>
    </w:p>
    <w:p w14:paraId="0ED69DF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09CBB2" w14:textId="5A77FEE0" w:rsidR="00FB341C" w:rsidRPr="00FB341C" w:rsidRDefault="00FB341C" w:rsidP="00FB341C">
      <w:pPr>
        <w:pStyle w:val="HTML"/>
        <w:spacing w:line="244" w:lineRule="atLeast"/>
        <w:rPr>
          <w:color w:val="333333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69A878" w14:textId="77777777" w:rsidR="0088514C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</w:p>
    <w:p w14:paraId="37728787" w14:textId="3F2F4E52" w:rsidR="0088514C" w:rsidRPr="0088514C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операции ТГО </w:t>
      </w:r>
      <w:r w:rsidRPr="0088514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Operation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24D6CEC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500C3F">
        <w:rPr>
          <w:color w:val="333333"/>
        </w:rPr>
        <w:t xml:space="preserve">    </w:t>
      </w:r>
      <w:r w:rsidRPr="0088514C">
        <w:rPr>
          <w:color w:val="888888"/>
          <w:lang w:val="en-US"/>
        </w:rPr>
        <w:t>/// &lt;summary&gt;</w:t>
      </w:r>
    </w:p>
    <w:p w14:paraId="5FC7B801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Объект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операции</w:t>
      </w:r>
    </w:p>
    <w:p w14:paraId="0BEAE70B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color w:val="888888"/>
          <w:lang w:val="en-US"/>
        </w:rPr>
        <w:t>/// &lt;/summary&gt;</w:t>
      </w:r>
    </w:p>
    <w:p w14:paraId="4DAE3AF5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008800"/>
          <w:lang w:val="en-US"/>
        </w:rPr>
        <w:t>class</w:t>
      </w:r>
      <w:r w:rsidRPr="0088514C">
        <w:rPr>
          <w:color w:val="333333"/>
          <w:lang w:val="en-US"/>
        </w:rPr>
        <w:t xml:space="preserve"> </w:t>
      </w:r>
      <w:bookmarkStart w:id="28" w:name="_Hlk72361400"/>
      <w:r w:rsidRPr="0088514C">
        <w:rPr>
          <w:b/>
          <w:bCs/>
          <w:color w:val="BB0066"/>
          <w:lang w:val="en-US"/>
        </w:rPr>
        <w:t>Operation</w:t>
      </w:r>
      <w:bookmarkEnd w:id="28"/>
    </w:p>
    <w:p w14:paraId="3018980E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{</w:t>
      </w:r>
    </w:p>
    <w:p w14:paraId="3A8E1CC4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lastRenderedPageBreak/>
        <w:t xml:space="preserve">        </w:t>
      </w:r>
      <w:r w:rsidRPr="0088514C">
        <w:rPr>
          <w:color w:val="888888"/>
          <w:lang w:val="en-US"/>
        </w:rPr>
        <w:t>/// &lt;summary&gt;</w:t>
      </w:r>
    </w:p>
    <w:p w14:paraId="78F25035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Наименование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операции</w:t>
      </w:r>
    </w:p>
    <w:p w14:paraId="02FC0CA0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&lt;/summary&gt;</w:t>
      </w:r>
    </w:p>
    <w:p w14:paraId="1A7D03E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Name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490BB473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</w:p>
    <w:p w14:paraId="6116701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&lt;summary&gt;</w:t>
      </w:r>
    </w:p>
    <w:p w14:paraId="34D7647F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СНО</w:t>
      </w:r>
    </w:p>
    <w:p w14:paraId="463727D0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&lt;/summary&gt;</w:t>
      </w:r>
    </w:p>
    <w:p w14:paraId="4CFF41EF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GseType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779152D3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</w:p>
    <w:p w14:paraId="1D23632A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19FF522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начала операции</w:t>
      </w:r>
    </w:p>
    <w:p w14:paraId="208C0001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35E8FA82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StartTime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45DF2664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</w:p>
    <w:p w14:paraId="1CD0AA04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0C170D36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окончания операции</w:t>
      </w:r>
    </w:p>
    <w:p w14:paraId="6B62751B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3B337842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EndTime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6F76B109" w14:textId="4123D5DB" w:rsidR="0088514C" w:rsidRDefault="0088514C" w:rsidP="00500C3F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16CFF8C5" w14:textId="77777777" w:rsidR="00500C3F" w:rsidRPr="00500C3F" w:rsidRDefault="00500C3F" w:rsidP="00500C3F">
      <w:pPr>
        <w:pStyle w:val="HTML"/>
        <w:spacing w:line="244" w:lineRule="atLeast"/>
        <w:rPr>
          <w:color w:val="333333"/>
        </w:rPr>
      </w:pPr>
    </w:p>
    <w:p w14:paraId="7311D23A" w14:textId="2DDCE2AB" w:rsidR="0088514C" w:rsidRPr="00AC6647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отвечающего за формирование отчёта </w:t>
      </w:r>
      <w:r w:rsidR="00570A78" w:rsidRPr="00570A78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ReportService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1AE39AE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664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29" w:name="_Hlk72361518"/>
      <w:r w:rsidRPr="00500C3F">
        <w:rPr>
          <w:rFonts w:ascii="Consolas" w:hAnsi="Consolas" w:cs="Consolas"/>
          <w:color w:val="2B91AF"/>
          <w:sz w:val="19"/>
          <w:szCs w:val="19"/>
          <w:lang w:val="en-US"/>
        </w:rPr>
        <w:t>ReportService</w:t>
      </w:r>
      <w:bookmarkEnd w:id="29"/>
    </w:p>
    <w:p w14:paraId="28BA0C7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7D4A2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</w:t>
      </w:r>
    </w:p>
    <w:p w14:paraId="5592D65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4CFF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E1A4DA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Excel</w:t>
      </w:r>
    </w:p>
    <w:p w14:paraId="0222F33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1DA3B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7C3172B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WriteReportInExcel(ObjectManager objectManager)</w:t>
      </w:r>
    </w:p>
    <w:p w14:paraId="100A86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D433C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If you use EPPlus in a noncommercial context</w:t>
      </w:r>
    </w:p>
    <w:p w14:paraId="2DD24E6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according to the Polyform Noncommercial license:</w:t>
      </w:r>
    </w:p>
    <w:p w14:paraId="78159C0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ExcelPackage.LicenseContext = LicenseContext.NonCommercial;</w:t>
      </w:r>
    </w:p>
    <w:p w14:paraId="700EB81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A242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Creating an instance of ExcelPackage</w:t>
      </w:r>
    </w:p>
    <w:p w14:paraId="2309AA2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package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ExcelPackage();</w:t>
      </w:r>
    </w:p>
    <w:p w14:paraId="44D0BC9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F7EF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add sheet</w:t>
      </w:r>
    </w:p>
    <w:p w14:paraId="1717881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package.Workbook.Worksheets.Add(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Отчёт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CD1F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55B0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AddReportHeader(sheet, objectManager.FromDate, objectManager.ToDate);</w:t>
      </w:r>
    </w:p>
    <w:p w14:paraId="6DF207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8623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AddTableHeader(sheet);</w:t>
      </w:r>
    </w:p>
    <w:p w14:paraId="1D4C25D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508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5;</w:t>
      </w:r>
    </w:p>
    <w:p w14:paraId="123868D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BF3D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row = AddReportBody(objectManager, sheet, row);</w:t>
      </w:r>
    </w:p>
    <w:p w14:paraId="6065C40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F6E8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row++;</w:t>
      </w:r>
    </w:p>
    <w:p w14:paraId="3FE1282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D856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AddReportSummary(objectManager, sheet, row);</w:t>
      </w:r>
    </w:p>
    <w:p w14:paraId="5684A81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0B5F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SetStyles(sheet, row);</w:t>
      </w:r>
    </w:p>
    <w:p w14:paraId="79C0E4F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CF90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objectManager.GetReportFileName();</w:t>
      </w:r>
    </w:p>
    <w:p w14:paraId="0A8B446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C3E2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SaveInExcel(package, fileName);</w:t>
      </w:r>
    </w:p>
    <w:p w14:paraId="0578EEA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8550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//Close Excel package</w:t>
      </w:r>
    </w:p>
    <w:p w14:paraId="3C920D7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package.Dispose();</w:t>
      </w:r>
    </w:p>
    <w:p w14:paraId="4A1C2D2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FC3816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00697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2DA493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Форматирование и настройка параметров листа Excel</w:t>
      </w:r>
    </w:p>
    <w:p w14:paraId="7B3817D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1F7E19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Рабочая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страница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0D96E83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7157C8A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SetStyles(ExcelWorksheet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4FB9380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A77FD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Setting the properties of the header table row</w:t>
      </w:r>
    </w:p>
    <w:p w14:paraId="27E1563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sheet.Row(4).Height = 20;</w:t>
      </w:r>
    </w:p>
    <w:p w14:paraId="0AB666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sheet.Row(4).Style.HorizontalAlignment = ExcelHorizontalAlignment.Center;</w:t>
      </w:r>
    </w:p>
    <w:p w14:paraId="127DD4B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sheet.Row(4).Style.VerticalAlignment = ExcelVerticalAlignment.Center;</w:t>
      </w:r>
    </w:p>
    <w:p w14:paraId="0056F33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BD19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покраска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шапки</w:t>
      </w:r>
    </w:p>
    <w:p w14:paraId="4B99C6D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4].Style.Fill.PatternType = ExcelFillStyle.Solid;</w:t>
      </w:r>
    </w:p>
    <w:p w14:paraId="656CF6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4].Style.Fill.BackgroundColor.SetColor(System.Drawing.Color.LightGray);</w:t>
      </w:r>
    </w:p>
    <w:p w14:paraId="203E228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F7D0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4].Style.Border.BorderAround(ExcelBorderStyle.Thin);</w:t>
      </w:r>
    </w:p>
    <w:p w14:paraId="6F2CED5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sheet.Column(2).Width = 15;</w:t>
      </w:r>
    </w:p>
    <w:p w14:paraId="2999A3A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sheet.Column(3).AutoFit();</w:t>
      </w:r>
    </w:p>
    <w:p w14:paraId="06282C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sheet.Column(4).AutoFit();</w:t>
      </w:r>
    </w:p>
    <w:p w14:paraId="4E3F83B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ABCD5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F0F9E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9B05D2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</w:p>
    <w:p w14:paraId="2DF25E2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6131F3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66A05B8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fromDate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30E4949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toDate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4C24A44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AddReportHeader(ExcelWorksheet sheet, DateTime fromDate, DateTime toDate)</w:t>
      </w:r>
    </w:p>
    <w:p w14:paraId="34BEAEE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7AFF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sheet.Cells[2,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Прогноз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СНО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00:00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{fromDate.ToShortDateString()}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23:59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{toDate.ToShortDateString()}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6D32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50388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9511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2D1C94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Шапка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</w:p>
    <w:p w14:paraId="252415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459550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22071C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AddTableHeader(ExcelWorksheet sheet)</w:t>
      </w:r>
    </w:p>
    <w:p w14:paraId="51B966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94EE0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Header of the Excel sheet</w:t>
      </w:r>
    </w:p>
    <w:p w14:paraId="7C7D87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Блок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C3E90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2].Value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МС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CEAB7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3].Value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СНО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9602C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sheet.Cells[4, 4].Value = </w:t>
      </w:r>
      <w:r>
        <w:rPr>
          <w:rFonts w:ascii="Consolas" w:hAnsi="Consolas" w:cs="Consolas"/>
          <w:color w:val="A31515"/>
          <w:sz w:val="19"/>
          <w:szCs w:val="19"/>
        </w:rPr>
        <w:t>"Количество(шт)"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F54563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73D08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14156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786C186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Отрисовка тела отчёта</w:t>
      </w:r>
    </w:p>
    <w:p w14:paraId="37BB2419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164949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AA475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023A1F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0ADF2A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E67047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AddReportBody(ObjectManager objectManager, 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412281E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DDD56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startRow = row;</w:t>
      </w:r>
    </w:p>
    <w:p w14:paraId="505133E6" w14:textId="700C9710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="006F1A67">
        <w:rPr>
          <w:rFonts w:ascii="Consolas" w:hAnsi="Consolas" w:cs="Consolas"/>
          <w:color w:val="008000"/>
          <w:sz w:val="19"/>
          <w:szCs w:val="19"/>
        </w:rPr>
        <w:t>а</w:t>
      </w:r>
      <w:r>
        <w:rPr>
          <w:rFonts w:ascii="Consolas" w:hAnsi="Consolas" w:cs="Consolas"/>
          <w:color w:val="008000"/>
          <w:sz w:val="19"/>
          <w:szCs w:val="19"/>
        </w:rPr>
        <w:t>ждый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тонким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контуром</w:t>
      </w:r>
    </w:p>
    <w:p w14:paraId="5640EA1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block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objectManager.ParkingBlocks)</w:t>
      </w:r>
    </w:p>
    <w:p w14:paraId="1360CDD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C5A36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1].Value = block.Id;</w:t>
      </w:r>
    </w:p>
    <w:p w14:paraId="50194D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2].Value = block.GetParkingsByComma();</w:t>
      </w:r>
    </w:p>
    <w:p w14:paraId="75BC273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A246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1].Merge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45E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2, row + 3, 2].Merge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02424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5C00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Выравнивание</w:t>
      </w:r>
    </w:p>
    <w:p w14:paraId="7694169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2].Style.HorizontalAlignment = ExcelHorizontalAlignment.Center;</w:t>
      </w:r>
    </w:p>
    <w:p w14:paraId="2A33BE7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2].Style.VerticalAlignment = ExcelVerticalAlignment.Center;</w:t>
      </w:r>
    </w:p>
    <w:p w14:paraId="1E1E3E1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0929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2].AutoFitColumns();</w:t>
      </w:r>
    </w:p>
    <w:p w14:paraId="0D4427A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152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5; i++)</w:t>
      </w:r>
    </w:p>
    <w:p w14:paraId="4FC86A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A7C73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361B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countGse = 0;</w:t>
      </w:r>
    </w:p>
    <w:p w14:paraId="1A18EBF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14:paraId="49225DC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6750B8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стремянки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47877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block.LadderGseCount;</w:t>
      </w:r>
    </w:p>
    <w:p w14:paraId="3A24C92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044DC3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2)</w:t>
      </w:r>
    </w:p>
    <w:p w14:paraId="5CC1130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603E6B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упорные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колодки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68E9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block.BlockGseCount;</w:t>
      </w:r>
    </w:p>
    <w:p w14:paraId="0C87F7DE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3CB30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3)</w:t>
      </w:r>
    </w:p>
    <w:p w14:paraId="4EADC46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B55671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"конуса безопасности"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16B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block.MarkerConeGseCount;</w:t>
      </w:r>
    </w:p>
    <w:p w14:paraId="3253948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B75E69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4)</w:t>
      </w:r>
    </w:p>
    <w:p w14:paraId="051C301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56E62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буксировочные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водила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E5D2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block.TowBarGseCount;</w:t>
      </w:r>
    </w:p>
    <w:p w14:paraId="200741B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1718A1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C329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sheet.Cells[row, 3].Value = typeGse;</w:t>
      </w:r>
    </w:p>
    <w:p w14:paraId="33BD52E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sheet.Cells[row, 4].Value = countGse;</w:t>
      </w:r>
    </w:p>
    <w:p w14:paraId="01211F9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row++;</w:t>
      </w:r>
    </w:p>
    <w:p w14:paraId="6EC496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BC65A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494BE9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16C0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sheet.Cells[startRow, 1, row - 1, 4].Style.Border.BorderAround(ExcelBorderStyle.Thin);</w:t>
      </w:r>
    </w:p>
    <w:p w14:paraId="097AC82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C3D3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row;</w:t>
      </w:r>
    </w:p>
    <w:p w14:paraId="5BA4DBF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97780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3E4BAE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8E3DEC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Вывод результатов отчёта</w:t>
      </w:r>
    </w:p>
    <w:p w14:paraId="48E659A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809271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22D80A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46ACBA8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6B7D2B5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AddReportSummary(ObjectManager objectManager, 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3BF5192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D1BD2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 = row;</w:t>
      </w:r>
    </w:p>
    <w:p w14:paraId="3D52B43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sheet.Cells[row,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Всего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9B35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31F3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2].Style.Fill.PatternType = ExcelFillStyle.Solid;</w:t>
      </w:r>
    </w:p>
    <w:p w14:paraId="5291B42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2].Style.Fill.BackgroundColor.SetColor(System.Drawing.Color.Yellow);</w:t>
      </w:r>
    </w:p>
    <w:p w14:paraId="3AB861C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CF3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5; i++)</w:t>
      </w:r>
    </w:p>
    <w:p w14:paraId="1063836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B4C1F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82C9E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countGse = 0;</w:t>
      </w:r>
    </w:p>
    <w:p w14:paraId="75883ED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14:paraId="06E09AF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A6118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стремянки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A73E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countGse = objectManager.GetGseCountByType(GseType.ladder);</w:t>
      </w:r>
    </w:p>
    <w:p w14:paraId="453D507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43CBA0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2)</w:t>
      </w:r>
    </w:p>
    <w:p w14:paraId="2FE7AB6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A6F53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"упорные колодки"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1B242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objectManager.GetGseCountByType(GseType.block);</w:t>
      </w:r>
    </w:p>
    <w:p w14:paraId="1947348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B6EDA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3)</w:t>
      </w:r>
    </w:p>
    <w:p w14:paraId="13C79B2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B98C4B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"конуса безопасности"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FA99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objectManager.GetGseCountByType(GseType.markerCone);</w:t>
      </w:r>
    </w:p>
    <w:p w14:paraId="79DA3C0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3CE202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4)</w:t>
      </w:r>
    </w:p>
    <w:p w14:paraId="6EB73313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2F63A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"буксировочные водила"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DD78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objectManager.GetGseCountByType(GseType.towBar);</w:t>
      </w:r>
    </w:p>
    <w:p w14:paraId="5C1321A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4FFC1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CCC7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3].Value = typeGse;</w:t>
      </w:r>
    </w:p>
    <w:p w14:paraId="7A2DB95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4].Value = countGse;</w:t>
      </w:r>
    </w:p>
    <w:p w14:paraId="472C27F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row++;</w:t>
      </w:r>
    </w:p>
    <w:p w14:paraId="0405A47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83477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A739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usedRange = sheet.Cells[startIndex, 1, row - 1, 4];</w:t>
      </w:r>
    </w:p>
    <w:p w14:paraId="5310E78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usedRange.Style.Border.BorderAround(ExcelBorderStyle.Thick);</w:t>
      </w:r>
    </w:p>
    <w:p w14:paraId="4A9016E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CBF12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EFB025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C457E1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Сохранение объекта в excel файл</w:t>
      </w:r>
    </w:p>
    <w:p w14:paraId="1104165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4DA18E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excel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1DF9C46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SaveInExcel(ExcelPackage excel,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14:paraId="11EFD07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1D88E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file name with .xlsx extension </w:t>
      </w:r>
    </w:p>
    <w:p w14:paraId="6018C7D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fileReportPath = GetPathToExcel() + fileName +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".xlsx"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B6CA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C1EA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(File.Exists(fileReportPath))</w:t>
      </w:r>
    </w:p>
    <w:p w14:paraId="50B1B4D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File.Delete(fileReportPath);</w:t>
      </w:r>
    </w:p>
    <w:p w14:paraId="4C73FF8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E292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Create excel file on physical disk </w:t>
      </w:r>
    </w:p>
    <w:p w14:paraId="351D412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objFileStream = File.Create(fileReportPath);</w:t>
      </w:r>
    </w:p>
    <w:p w14:paraId="3E58CD9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objFileStream.Close();</w:t>
      </w:r>
    </w:p>
    <w:p w14:paraId="6FD490B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1B64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Write content to excel file </w:t>
      </w:r>
    </w:p>
    <w:p w14:paraId="4A7A489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File.WriteAllBytes(fileReportPath, excel.GetAsByteArray());</w:t>
      </w:r>
    </w:p>
    <w:p w14:paraId="504076D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1B0A3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C63B51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0827671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Получение пути к расположению отчёта</w:t>
      </w:r>
    </w:p>
    <w:p w14:paraId="6AAB6DA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D9A2FE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F2D80E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GetPathToExcel()</w:t>
      </w:r>
    </w:p>
    <w:p w14:paraId="7FB6BD4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8984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System.Reflection.Assembly.GetExecutingAssembly().Location;</w:t>
      </w:r>
    </w:p>
    <w:p w14:paraId="569AABA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= path.Substring(0, path.IndexOf(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"bin"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6B703F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path + </w:t>
      </w:r>
      <w:r>
        <w:rPr>
          <w:rFonts w:ascii="Consolas" w:hAnsi="Consolas" w:cs="Consolas"/>
          <w:color w:val="800000"/>
          <w:sz w:val="19"/>
          <w:szCs w:val="19"/>
        </w:rPr>
        <w:t>@"Source\"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51477" w14:textId="31702C99" w:rsidR="00500C3F" w:rsidRDefault="00500C3F" w:rsidP="00500C3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6BBE7A" w14:textId="644BBF53" w:rsidR="008B7A64" w:rsidRPr="008B7A64" w:rsidRDefault="008B7A64" w:rsidP="008B7A64">
      <w:pPr>
        <w:ind w:firstLine="708"/>
      </w:pPr>
      <w:r w:rsidRPr="008B7A64">
        <w:rPr>
          <w:rFonts w:ascii="Consolas" w:hAnsi="Consolas" w:cs="Consolas"/>
          <w:color w:val="000000"/>
          <w:sz w:val="19"/>
          <w:szCs w:val="19"/>
        </w:rPr>
        <w:t>}</w:t>
      </w:r>
    </w:p>
    <w:p w14:paraId="52B2F3C1" w14:textId="59ECCEDD" w:rsidR="008B7A64" w:rsidRPr="00AC6647" w:rsidRDefault="008B7A64" w:rsidP="008B7A64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отвечающего за хранение объектов </w:t>
      </w:r>
      <w:r>
        <w:rPr>
          <w:rFonts w:ascii="Consolas" w:hAnsi="Consolas" w:cs="Consolas"/>
          <w:color w:val="2B91AF"/>
          <w:sz w:val="19"/>
          <w:szCs w:val="19"/>
        </w:rPr>
        <w:t>ObjectManager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60623B4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3896AA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Менеджер существующих объектов</w:t>
      </w:r>
    </w:p>
    <w:p w14:paraId="39CDBAFF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48BAE2B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ObjectManager</w:t>
      </w:r>
    </w:p>
    <w:p w14:paraId="1DA55FD2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59B79B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48E5979D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Начало диапазона моделирования</w:t>
      </w:r>
    </w:p>
    <w:p w14:paraId="2AF647D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52FBD5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FromDate;</w:t>
      </w:r>
    </w:p>
    <w:p w14:paraId="53801E4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15876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55F8EB9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Окончание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диапазона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моделирования</w:t>
      </w:r>
    </w:p>
    <w:p w14:paraId="4973B47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6DFD9B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ToDate;</w:t>
      </w:r>
    </w:p>
    <w:p w14:paraId="04AFB45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75C3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68A145C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Количество стоянок в блоке</w:t>
      </w:r>
    </w:p>
    <w:p w14:paraId="1A3BC77E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260FDD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CountParkingInBlock {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DF735D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941E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7CC373F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расписания</w:t>
      </w:r>
    </w:p>
    <w:p w14:paraId="7143EA2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557A888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ScheduleRows;</w:t>
      </w:r>
    </w:p>
    <w:p w14:paraId="58D54D7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A53B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93B03E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стоянок</w:t>
      </w:r>
    </w:p>
    <w:p w14:paraId="7812708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673547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List&lt;Parking&gt; Parkings;</w:t>
      </w:r>
    </w:p>
    <w:p w14:paraId="417D25D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1684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11A9FDA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Воздушные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суда</w:t>
      </w:r>
    </w:p>
    <w:p w14:paraId="4173C5F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17E11E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List&lt;Aircraft&gt; Aircrafts;</w:t>
      </w:r>
    </w:p>
    <w:p w14:paraId="2C80E8B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B7CC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7E9DE9A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стоянок</w:t>
      </w:r>
    </w:p>
    <w:p w14:paraId="0B18A67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BB63F0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List&lt;ParkingBlock&gt; ParkingBlocks;</w:t>
      </w:r>
    </w:p>
    <w:p w14:paraId="299DB52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C8F49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0851BAB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ТГО</w:t>
      </w:r>
    </w:p>
    <w:p w14:paraId="4275A89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6D2ABF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List&lt;TGO&gt; TgoObjects;</w:t>
      </w:r>
    </w:p>
    <w:p w14:paraId="4B1AD74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278E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2A4AD7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</w:p>
    <w:p w14:paraId="429F00D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8EF75A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ObjectManager(DateTime from, DateTime to,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countParking)</w:t>
      </w:r>
    </w:p>
    <w:p w14:paraId="4581105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5D75F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FromDate = from;</w:t>
      </w:r>
    </w:p>
    <w:p w14:paraId="33831E5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ToDate = to;</w:t>
      </w:r>
    </w:p>
    <w:p w14:paraId="4830678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CountParkingInBlock = countParking;</w:t>
      </w:r>
    </w:p>
    <w:p w14:paraId="04011B3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7DA6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ScheduleRows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List&lt;ScheduleRow&gt;();</w:t>
      </w:r>
    </w:p>
    <w:p w14:paraId="247046A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Parkings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List&lt;Parking&gt;();</w:t>
      </w:r>
    </w:p>
    <w:p w14:paraId="0253BF5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Aircrafts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List&lt;Aircraft&gt;();</w:t>
      </w:r>
    </w:p>
    <w:p w14:paraId="61E0A02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ParkingBlocks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List&lt;ParkingBlock&gt;();</w:t>
      </w:r>
    </w:p>
    <w:p w14:paraId="016C1A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TgoObjects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List&lt;TGO&gt;();</w:t>
      </w:r>
    </w:p>
    <w:p w14:paraId="2B393C83" w14:textId="5D2D1D65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CD9318" w14:textId="77777777" w:rsidR="001473FE" w:rsidRPr="008B7A64" w:rsidRDefault="001473FE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B5411B" w14:textId="77777777" w:rsidR="001473FE" w:rsidRPr="000A0ADB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A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0AD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A0A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A0AD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508FA1E4" w14:textId="7CAE8B0E" w:rsidR="001473FE" w:rsidRPr="001473FE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3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473FE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473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Формирование</w:t>
      </w:r>
      <w:r w:rsidRPr="000A0A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0A0AD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</w:p>
    <w:p w14:paraId="3142960D" w14:textId="77777777" w:rsidR="001473FE" w:rsidRPr="008B7A64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3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DD326D6" w14:textId="3790CCAC" w:rsidR="008B7A64" w:rsidRPr="008B7A64" w:rsidRDefault="001473FE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3885BC6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GetReportFileName()</w:t>
      </w:r>
    </w:p>
    <w:p w14:paraId="7D9925F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5336B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>// processing</w:t>
      </w:r>
    </w:p>
    <w:p w14:paraId="4E66382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"yy"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458B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4CB26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64392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F0BDE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sDay = FromDate.ToString(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1CD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sMonth = FromDate.ToString(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1D544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3794D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endDay = ToDate.ToString(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56D76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endMonth = ToDate.ToString(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923A3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07234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 = year + month + day + </w:t>
      </w:r>
      <w:r>
        <w:rPr>
          <w:rFonts w:ascii="Consolas" w:hAnsi="Consolas" w:cs="Consolas"/>
          <w:color w:val="A31515"/>
          <w:sz w:val="19"/>
          <w:szCs w:val="19"/>
        </w:rPr>
        <w:t>" ШХ - Прогноз потребности в СНО на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8B9F208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sDay + sMonth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endDay + endMonth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CountParkingInBlock.ToString()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МС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6FF2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F6C092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14:paraId="16469F99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655C1E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8BB2D5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758573D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Получить строки расписания в заданном диапазоне</w:t>
      </w:r>
    </w:p>
    <w:p w14:paraId="4317B267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F23E6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1F46B30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GetScheduleRows()</w:t>
      </w:r>
    </w:p>
    <w:p w14:paraId="764EB6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C338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ScheduleRows.Where(t =&gt; (FromDate &lt;= Convert.ToDateTime(t.FlightDate))&amp;&amp; (ToDate &gt;= Convert.ToDateTime(t.FlightDate))).ToList();</w:t>
      </w:r>
    </w:p>
    <w:p w14:paraId="106254A3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55BA7F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E06657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1C2E708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Расчёт суммы всего СНО в зависимости от типа</w:t>
      </w:r>
    </w:p>
    <w:p w14:paraId="4D25E61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1F7CA9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СНО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5A2376A4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Количество СНО заданного типа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1D8B5A7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GetGseCountByType(GseType type)</w:t>
      </w:r>
    </w:p>
    <w:p w14:paraId="061ADF8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FEE6E8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00ED457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block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ParkingBlocks)</w:t>
      </w:r>
    </w:p>
    <w:p w14:paraId="298E0739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B7E34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 += block.GetGseCountByType(type);</w:t>
      </w:r>
    </w:p>
    <w:p w14:paraId="5196403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2B63D7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1F65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1B751DA9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891DBB" w14:textId="5877E0E5" w:rsidR="0088514C" w:rsidRDefault="008B7A64" w:rsidP="008B7A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FB9646" w14:textId="77777777" w:rsidR="00187716" w:rsidRDefault="00187716" w:rsidP="008B7A64">
      <w:pPr>
        <w:rPr>
          <w:rFonts w:ascii="Consolas" w:hAnsi="Consolas" w:cs="Consolas"/>
          <w:color w:val="000000"/>
          <w:sz w:val="19"/>
          <w:szCs w:val="19"/>
        </w:rPr>
      </w:pPr>
    </w:p>
    <w:p w14:paraId="1DCCE4F2" w14:textId="3F440F12" w:rsidR="00187716" w:rsidRPr="00AC6647" w:rsidRDefault="00187716" w:rsidP="00187716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lastRenderedPageBreak/>
        <w:t xml:space="preserve">Реализация </w:t>
      </w:r>
      <w:r w:rsidR="00044C7F">
        <w:t>метода с вычислениями в классе</w:t>
      </w:r>
      <w:r>
        <w:t xml:space="preserve"> </w:t>
      </w:r>
      <w:r w:rsidR="00044C7F">
        <w:rPr>
          <w:rFonts w:ascii="Consolas" w:hAnsi="Consolas" w:cs="Consolas"/>
          <w:color w:val="2B91AF"/>
          <w:sz w:val="19"/>
          <w:szCs w:val="19"/>
        </w:rPr>
        <w:t>MainForm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5C18DAE0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b/>
          <w:bCs/>
          <w:color w:val="008800"/>
          <w:lang w:val="en-US"/>
        </w:rPr>
        <w:t>private</w:t>
      </w:r>
      <w:r w:rsidRPr="00044C7F">
        <w:rPr>
          <w:color w:val="333333"/>
          <w:lang w:val="en-US"/>
        </w:rPr>
        <w:t xml:space="preserve"> </w:t>
      </w:r>
      <w:r w:rsidRPr="00044C7F">
        <w:rPr>
          <w:b/>
          <w:bCs/>
          <w:color w:val="008800"/>
          <w:lang w:val="en-US"/>
        </w:rPr>
        <w:t>void</w:t>
      </w:r>
      <w:r w:rsidRPr="00044C7F">
        <w:rPr>
          <w:color w:val="333333"/>
          <w:lang w:val="en-US"/>
        </w:rPr>
        <w:t xml:space="preserve"> </w:t>
      </w:r>
      <w:r w:rsidRPr="00044C7F">
        <w:rPr>
          <w:b/>
          <w:bCs/>
          <w:color w:val="0066BB"/>
          <w:lang w:val="en-US"/>
        </w:rPr>
        <w:t>ComputeButton_Click</w:t>
      </w:r>
      <w:r w:rsidRPr="00044C7F">
        <w:rPr>
          <w:color w:val="333333"/>
          <w:lang w:val="en-US"/>
        </w:rPr>
        <w:t>(</w:t>
      </w:r>
      <w:r w:rsidRPr="00044C7F">
        <w:rPr>
          <w:b/>
          <w:bCs/>
          <w:color w:val="333399"/>
          <w:lang w:val="en-US"/>
        </w:rPr>
        <w:t>object</w:t>
      </w:r>
      <w:r w:rsidRPr="00044C7F">
        <w:rPr>
          <w:color w:val="333333"/>
          <w:lang w:val="en-US"/>
        </w:rPr>
        <w:t xml:space="preserve"> sender, EventArgs e)</w:t>
      </w:r>
    </w:p>
    <w:p w14:paraId="4091A59B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{</w:t>
      </w:r>
    </w:p>
    <w:p w14:paraId="2E8B0A2B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initialize</w:t>
      </w:r>
    </w:p>
    <w:p w14:paraId="2711EBD0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_objectManager = </w:t>
      </w:r>
      <w:r w:rsidRPr="00044C7F">
        <w:rPr>
          <w:b/>
          <w:bCs/>
          <w:color w:val="008800"/>
          <w:lang w:val="en-US"/>
        </w:rPr>
        <w:t>new</w:t>
      </w:r>
      <w:r w:rsidRPr="00044C7F">
        <w:rPr>
          <w:color w:val="333333"/>
          <w:lang w:val="en-US"/>
        </w:rPr>
        <w:t xml:space="preserve"> ObjectManager(dateTimePickerFrom.Value, dateTimePickerTo.Value, Convert.ToInt32(textBoxParkingsCount.Text));</w:t>
      </w:r>
    </w:p>
    <w:p w14:paraId="75905C6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3E3502EE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 xml:space="preserve">//load </w:t>
      </w:r>
    </w:p>
    <w:p w14:paraId="12BE2A86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ExcelService.LoadData(textBoxWorkPath.Text, _objectManager);</w:t>
      </w:r>
    </w:p>
    <w:p w14:paraId="247203C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XmlService.LoadParkingCoordinates(_objectManager);</w:t>
      </w:r>
    </w:p>
    <w:p w14:paraId="45081D3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XmlService.LoadTgoObjects(_objectManager);</w:t>
      </w:r>
    </w:p>
    <w:p w14:paraId="291D2EFE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FA084FD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linking</w:t>
      </w:r>
    </w:p>
    <w:p w14:paraId="2C1AB906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LinkingService.LinkScheduleRowsToParkings(_objectManager);</w:t>
      </w:r>
    </w:p>
    <w:p w14:paraId="1838F03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LinkingService.LinkTgoToScheduleRows(_objectManager);</w:t>
      </w:r>
    </w:p>
    <w:p w14:paraId="5B649AC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3D9225CC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 xml:space="preserve">// processing </w:t>
      </w:r>
    </w:p>
    <w:p w14:paraId="2AC0DFB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first step generate blocks</w:t>
      </w:r>
    </w:p>
    <w:p w14:paraId="4453832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ParkingBlockService.FillParkingBlocks(_objectManager, Convert.ToInt32(textBoxParkingsCount.Text));</w:t>
      </w:r>
    </w:p>
    <w:p w14:paraId="52DBBC9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2DFFBD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second handle blocks return gse count by types</w:t>
      </w:r>
    </w:p>
    <w:p w14:paraId="75CD96BC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b/>
          <w:bCs/>
          <w:color w:val="008800"/>
          <w:lang w:val="en-US"/>
        </w:rPr>
        <w:t>try</w:t>
      </w:r>
    </w:p>
    <w:p w14:paraId="6B1CA181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{</w:t>
      </w:r>
    </w:p>
    <w:p w14:paraId="446CD1C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</w:t>
      </w:r>
      <w:r w:rsidRPr="00044C7F">
        <w:rPr>
          <w:color w:val="888888"/>
          <w:lang w:val="en-US"/>
        </w:rPr>
        <w:t>// Compute</w:t>
      </w:r>
    </w:p>
    <w:p w14:paraId="1DB82871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ProcessingService.HandleBlocks(_objectManager);</w:t>
      </w:r>
    </w:p>
    <w:p w14:paraId="3CF44188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0182C70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</w:t>
      </w:r>
      <w:r w:rsidRPr="00044C7F">
        <w:rPr>
          <w:color w:val="888888"/>
          <w:lang w:val="en-US"/>
        </w:rPr>
        <w:t>// Write report</w:t>
      </w:r>
    </w:p>
    <w:p w14:paraId="1119984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ReportService.WriteReportInExcel(_objectManager);</w:t>
      </w:r>
    </w:p>
    <w:p w14:paraId="1DF4B67D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}</w:t>
      </w:r>
    </w:p>
    <w:p w14:paraId="5009A9B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b/>
          <w:bCs/>
          <w:color w:val="008800"/>
          <w:lang w:val="en-US"/>
        </w:rPr>
        <w:t>catch</w:t>
      </w:r>
      <w:r w:rsidRPr="00044C7F">
        <w:rPr>
          <w:color w:val="333333"/>
          <w:lang w:val="en-US"/>
        </w:rPr>
        <w:t xml:space="preserve"> (Exception ex)</w:t>
      </w:r>
    </w:p>
    <w:p w14:paraId="1DBFF06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{</w:t>
      </w:r>
    </w:p>
    <w:p w14:paraId="6776CD1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MessageBox.Show(</w:t>
      </w:r>
      <w:r w:rsidRPr="00044C7F">
        <w:rPr>
          <w:color w:val="333333"/>
          <w:shd w:val="clear" w:color="auto" w:fill="FFF0F0"/>
          <w:lang w:val="en-US"/>
        </w:rPr>
        <w:t>"Exception"</w:t>
      </w:r>
      <w:r w:rsidRPr="00044C7F">
        <w:rPr>
          <w:color w:val="333333"/>
          <w:lang w:val="en-US"/>
        </w:rPr>
        <w:t xml:space="preserve"> + ex.Message);</w:t>
      </w:r>
    </w:p>
    <w:p w14:paraId="53A739E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}</w:t>
      </w:r>
    </w:p>
    <w:p w14:paraId="51665758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E31BCC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MessageBox.Show(</w:t>
      </w:r>
      <w:r w:rsidRPr="00044C7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Отчёт</w:t>
      </w:r>
      <w:r w:rsidRPr="00044C7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успешно</w:t>
      </w:r>
      <w:r w:rsidRPr="00044C7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сформирован</w:t>
      </w:r>
      <w:r w:rsidRPr="00044C7F">
        <w:rPr>
          <w:color w:val="333333"/>
          <w:shd w:val="clear" w:color="auto" w:fill="FFF0F0"/>
          <w:lang w:val="en-US"/>
        </w:rPr>
        <w:t>!"</w:t>
      </w:r>
      <w:r w:rsidRPr="00044C7F">
        <w:rPr>
          <w:color w:val="333333"/>
          <w:lang w:val="en-US"/>
        </w:rPr>
        <w:t>);</w:t>
      </w:r>
    </w:p>
    <w:p w14:paraId="3524417D" w14:textId="77777777" w:rsidR="00044C7F" w:rsidRDefault="00044C7F" w:rsidP="00044C7F">
      <w:pPr>
        <w:pStyle w:val="HTML"/>
        <w:spacing w:line="244" w:lineRule="atLeast"/>
        <w:rPr>
          <w:color w:val="333333"/>
        </w:rPr>
      </w:pPr>
      <w:r w:rsidRPr="00044C7F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001AC38F" w14:textId="77777777" w:rsidR="00187716" w:rsidRDefault="00187716" w:rsidP="00187716">
      <w:pPr>
        <w:ind w:firstLine="0"/>
      </w:pPr>
    </w:p>
    <w:p w14:paraId="3E772B60" w14:textId="645CCBA4" w:rsidR="00435FB0" w:rsidRDefault="00435FB0" w:rsidP="00435FB0">
      <w:r>
        <w:t>Приложение 2 примеры расписания и справочников</w:t>
      </w:r>
    </w:p>
    <w:p w14:paraId="56FD4DE9" w14:textId="1DEE663A" w:rsidR="001A0884" w:rsidRPr="000A0ADB" w:rsidRDefault="001A0884" w:rsidP="001A0884">
      <w:pPr>
        <w:ind w:firstLine="0"/>
      </w:pPr>
      <w:r>
        <w:t xml:space="preserve">Пример </w:t>
      </w:r>
      <w:r>
        <w:rPr>
          <w:lang w:val="en-US"/>
        </w:rPr>
        <w:t>XML</w:t>
      </w:r>
      <w:r w:rsidRPr="001A0884">
        <w:t xml:space="preserve"> </w:t>
      </w:r>
      <w:r>
        <w:t>файла одного МС 1.</w:t>
      </w:r>
      <w:r>
        <w:rPr>
          <w:lang w:val="en-US"/>
        </w:rPr>
        <w:t>xml</w:t>
      </w:r>
    </w:p>
    <w:p w14:paraId="5A36E542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557799"/>
          <w:lang w:val="en-US"/>
        </w:rPr>
        <w:t>&lt;?xml version="1.0" encoding="UTF-8" standalone="yes"?&gt;</w:t>
      </w:r>
    </w:p>
    <w:p w14:paraId="0705ECDF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007700"/>
          <w:lang w:val="en-US"/>
        </w:rPr>
        <w:t>&lt;geozoneType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id=</w:t>
      </w:r>
      <w:r w:rsidRPr="001A0884">
        <w:rPr>
          <w:color w:val="333333"/>
          <w:shd w:val="clear" w:color="auto" w:fill="FFF0F0"/>
          <w:lang w:val="en-US"/>
        </w:rPr>
        <w:t>"2137"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ver=</w:t>
      </w:r>
      <w:r w:rsidRPr="001A0884">
        <w:rPr>
          <w:color w:val="333333"/>
          <w:shd w:val="clear" w:color="auto" w:fill="FFF0F0"/>
          <w:lang w:val="en-US"/>
        </w:rPr>
        <w:t>"2"</w:t>
      </w:r>
      <w:r w:rsidRPr="001A0884">
        <w:rPr>
          <w:color w:val="007700"/>
          <w:lang w:val="en-US"/>
        </w:rPr>
        <w:t>&gt;</w:t>
      </w:r>
    </w:p>
    <w:p w14:paraId="095CDCF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&lt;uuid&gt;</w:t>
      </w:r>
      <w:r w:rsidRPr="001A0884">
        <w:rPr>
          <w:color w:val="333333"/>
          <w:lang w:val="en-US"/>
        </w:rPr>
        <w:t>dc550c07-4e32-4da1-ad14-07bbc01759a8</w:t>
      </w:r>
      <w:r w:rsidRPr="001A0884">
        <w:rPr>
          <w:color w:val="007700"/>
          <w:lang w:val="en-US"/>
        </w:rPr>
        <w:t>&lt;/uuid&gt;</w:t>
      </w:r>
    </w:p>
    <w:p w14:paraId="4A959AD0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&lt;name&gt;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&lt;/name&gt;</w:t>
      </w:r>
    </w:p>
    <w:p w14:paraId="68610868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&lt;type&gt;</w:t>
      </w:r>
      <w:r w:rsidRPr="001A0884">
        <w:rPr>
          <w:color w:val="333333"/>
          <w:lang w:val="en-US"/>
        </w:rPr>
        <w:t>Polygon</w:t>
      </w:r>
      <w:r w:rsidRPr="001A0884">
        <w:rPr>
          <w:color w:val="007700"/>
          <w:lang w:val="en-US"/>
        </w:rPr>
        <w:t>&lt;/type&gt;</w:t>
      </w:r>
    </w:p>
    <w:p w14:paraId="6D8C7EBB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&lt;color&gt;</w:t>
      </w:r>
      <w:r w:rsidRPr="001A0884">
        <w:rPr>
          <w:color w:val="333333"/>
          <w:lang w:val="en-US"/>
        </w:rPr>
        <w:t>#f8fda2</w:t>
      </w:r>
      <w:r w:rsidRPr="001A0884">
        <w:rPr>
          <w:color w:val="007700"/>
          <w:lang w:val="en-US"/>
        </w:rPr>
        <w:t>&lt;/color&gt;</w:t>
      </w:r>
    </w:p>
    <w:p w14:paraId="41E6BCED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&lt;transparency&gt;</w:t>
      </w:r>
      <w:r w:rsidRPr="001A0884">
        <w:rPr>
          <w:color w:val="333333"/>
          <w:lang w:val="en-US"/>
        </w:rPr>
        <w:t>50</w:t>
      </w:r>
      <w:r w:rsidRPr="001A0884">
        <w:rPr>
          <w:color w:val="007700"/>
          <w:lang w:val="en-US"/>
        </w:rPr>
        <w:t>&lt;/transparency&gt;</w:t>
      </w:r>
    </w:p>
    <w:p w14:paraId="4BEAA6A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&lt;allowed-speed&gt;</w:t>
      </w:r>
      <w:r w:rsidRPr="001A0884">
        <w:rPr>
          <w:color w:val="333333"/>
          <w:lang w:val="en-US"/>
        </w:rPr>
        <w:t>0.0</w:t>
      </w:r>
      <w:r w:rsidRPr="001A0884">
        <w:rPr>
          <w:color w:val="007700"/>
          <w:lang w:val="en-US"/>
        </w:rPr>
        <w:t>&lt;/allowed-speed&gt;</w:t>
      </w:r>
    </w:p>
    <w:p w14:paraId="0407B38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&lt;use-as-address&gt;</w:t>
      </w:r>
      <w:r w:rsidRPr="001A0884">
        <w:rPr>
          <w:color w:val="333333"/>
          <w:lang w:val="en-US"/>
        </w:rPr>
        <w:t>false</w:t>
      </w:r>
      <w:r w:rsidRPr="001A0884">
        <w:rPr>
          <w:color w:val="007700"/>
          <w:lang w:val="en-US"/>
        </w:rPr>
        <w:t>&lt;/use-as-address&gt;</w:t>
      </w:r>
    </w:p>
    <w:p w14:paraId="367FF720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&lt;enable-speed-monitoring&gt;</w:t>
      </w:r>
      <w:r w:rsidRPr="001A0884">
        <w:rPr>
          <w:color w:val="333333"/>
          <w:lang w:val="en-US"/>
        </w:rPr>
        <w:t>false</w:t>
      </w:r>
      <w:r w:rsidRPr="001A0884">
        <w:rPr>
          <w:color w:val="007700"/>
          <w:lang w:val="en-US"/>
        </w:rPr>
        <w:t>&lt;/enable-speed-monitoring&gt;</w:t>
      </w:r>
    </w:p>
    <w:p w14:paraId="6638445D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&lt;status&gt;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&lt;/status&gt;</w:t>
      </w:r>
    </w:p>
    <w:p w14:paraId="17A3976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&lt;geozone-root-id&gt;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&lt;/geozone-root-id&gt;</w:t>
      </w:r>
    </w:p>
    <w:p w14:paraId="79F4084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lastRenderedPageBreak/>
        <w:t xml:space="preserve">    </w:t>
      </w:r>
      <w:r w:rsidRPr="001A0884">
        <w:rPr>
          <w:color w:val="007700"/>
          <w:lang w:val="en-US"/>
        </w:rPr>
        <w:t>&lt;geometry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type=</w:t>
      </w:r>
      <w:r w:rsidRPr="001A0884">
        <w:rPr>
          <w:color w:val="333333"/>
          <w:shd w:val="clear" w:color="auto" w:fill="FFF0F0"/>
          <w:lang w:val="en-US"/>
        </w:rPr>
        <w:t>"1"</w:t>
      </w:r>
      <w:r w:rsidRPr="001A0884">
        <w:rPr>
          <w:color w:val="007700"/>
          <w:lang w:val="en-US"/>
        </w:rPr>
        <w:t>&gt;</w:t>
      </w:r>
    </w:p>
    <w:p w14:paraId="21EF99E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"37.397418"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"55.965221"</w:t>
      </w:r>
      <w:r w:rsidRPr="001A0884">
        <w:rPr>
          <w:color w:val="007700"/>
          <w:lang w:val="en-US"/>
        </w:rPr>
        <w:t>/&gt;</w:t>
      </w:r>
    </w:p>
    <w:p w14:paraId="7FEF758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"37.398239"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"55.96535"</w:t>
      </w:r>
      <w:r w:rsidRPr="001A0884">
        <w:rPr>
          <w:color w:val="007700"/>
          <w:lang w:val="en-US"/>
        </w:rPr>
        <w:t>/&gt;</w:t>
      </w:r>
    </w:p>
    <w:p w14:paraId="207D8521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"37.398169"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"55.965512"</w:t>
      </w:r>
      <w:r w:rsidRPr="001A0884">
        <w:rPr>
          <w:color w:val="007700"/>
          <w:lang w:val="en-US"/>
        </w:rPr>
        <w:t>/&gt;</w:t>
      </w:r>
    </w:p>
    <w:p w14:paraId="0A6913D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"37.398196"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"55.96562"</w:t>
      </w:r>
      <w:r w:rsidRPr="001A0884">
        <w:rPr>
          <w:color w:val="007700"/>
          <w:lang w:val="en-US"/>
        </w:rPr>
        <w:t>/&gt;</w:t>
      </w:r>
    </w:p>
    <w:p w14:paraId="7C2AD23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"37.397956"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"55.966134"</w:t>
      </w:r>
      <w:r w:rsidRPr="001A0884">
        <w:rPr>
          <w:color w:val="007700"/>
          <w:lang w:val="en-US"/>
        </w:rPr>
        <w:t>/&gt;</w:t>
      </w:r>
    </w:p>
    <w:p w14:paraId="11CF1073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"37.397752"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"55.96617"</w:t>
      </w:r>
      <w:r w:rsidRPr="001A0884">
        <w:rPr>
          <w:color w:val="007700"/>
          <w:lang w:val="en-US"/>
        </w:rPr>
        <w:t>/&gt;</w:t>
      </w:r>
    </w:p>
    <w:p w14:paraId="4FB6D37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"37.397326"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"55.9661"</w:t>
      </w:r>
      <w:r w:rsidRPr="001A0884">
        <w:rPr>
          <w:color w:val="007700"/>
          <w:lang w:val="en-US"/>
        </w:rPr>
        <w:t>/&gt;</w:t>
      </w:r>
    </w:p>
    <w:p w14:paraId="33DC0F5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"37.39702"</w:t>
      </w:r>
      <w:r w:rsidRPr="001A0884">
        <w:rPr>
          <w:color w:val="333333"/>
          <w:lang w:val="en-US"/>
        </w:rPr>
        <w:t xml:space="preserve"> 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"55.966056"</w:t>
      </w:r>
      <w:r w:rsidRPr="001A0884">
        <w:rPr>
          <w:color w:val="007700"/>
          <w:lang w:val="en-US"/>
        </w:rPr>
        <w:t>/&gt;</w:t>
      </w:r>
    </w:p>
    <w:p w14:paraId="1C46626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"37.396795"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"55.966004"</w:t>
      </w:r>
      <w:r w:rsidRPr="001A0884">
        <w:rPr>
          <w:color w:val="007700"/>
          <w:lang w:val="en-US"/>
        </w:rPr>
        <w:t>/&gt;</w:t>
      </w:r>
    </w:p>
    <w:p w14:paraId="5339569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"37.39687"</w:t>
      </w:r>
      <w:r w:rsidRPr="001A0884">
        <w:rPr>
          <w:color w:val="333333"/>
          <w:lang w:val="en-US"/>
        </w:rPr>
        <w:t xml:space="preserve"> 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"55.965815"</w:t>
      </w:r>
      <w:r w:rsidRPr="001A0884">
        <w:rPr>
          <w:color w:val="007700"/>
          <w:lang w:val="en-US"/>
        </w:rPr>
        <w:t>/&gt;</w:t>
      </w:r>
    </w:p>
    <w:p w14:paraId="59BCBF6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"37.396967"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"55.965608"</w:t>
      </w:r>
      <w:r w:rsidRPr="001A0884">
        <w:rPr>
          <w:color w:val="007700"/>
          <w:lang w:val="en-US"/>
        </w:rPr>
        <w:t>/&gt;</w:t>
      </w:r>
    </w:p>
    <w:p w14:paraId="390750E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"37.397091"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"55.96535"</w:t>
      </w:r>
      <w:r w:rsidRPr="001A0884">
        <w:rPr>
          <w:color w:val="007700"/>
          <w:lang w:val="en-US"/>
        </w:rPr>
        <w:t>/&gt;</w:t>
      </w:r>
    </w:p>
    <w:p w14:paraId="68B82F4B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"37.397418"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"55.965221"</w:t>
      </w:r>
      <w:r w:rsidRPr="001A0884">
        <w:rPr>
          <w:color w:val="007700"/>
          <w:lang w:val="en-US"/>
        </w:rPr>
        <w:t>/&gt;</w:t>
      </w:r>
    </w:p>
    <w:p w14:paraId="7CFB4DF9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&lt;/geometry&gt;</w:t>
      </w:r>
    </w:p>
    <w:p w14:paraId="4FEB41B7" w14:textId="4B722AB1" w:rsidR="001A0884" w:rsidRDefault="001A0884" w:rsidP="001A0884">
      <w:pPr>
        <w:pStyle w:val="HTML"/>
        <w:spacing w:line="244" w:lineRule="atLeast"/>
        <w:rPr>
          <w:color w:val="007700"/>
          <w:lang w:val="en-US"/>
        </w:rPr>
      </w:pPr>
      <w:r w:rsidRPr="001A0884">
        <w:rPr>
          <w:color w:val="007700"/>
          <w:lang w:val="en-US"/>
        </w:rPr>
        <w:t>&lt;/geozoneType&gt;</w:t>
      </w:r>
    </w:p>
    <w:p w14:paraId="75DCA6A2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</w:p>
    <w:p w14:paraId="3C0CA066" w14:textId="1D0E793F" w:rsidR="001A0884" w:rsidRPr="000A0ADB" w:rsidRDefault="001A0884" w:rsidP="001A0884">
      <w:pPr>
        <w:ind w:firstLine="0"/>
        <w:rPr>
          <w:lang w:val="en-US"/>
        </w:rPr>
      </w:pPr>
      <w:r>
        <w:t>Пример</w:t>
      </w:r>
      <w:r w:rsidRPr="000A0ADB">
        <w:rPr>
          <w:lang w:val="en-US"/>
        </w:rPr>
        <w:t xml:space="preserve"> </w:t>
      </w:r>
      <w:r>
        <w:rPr>
          <w:lang w:val="en-US"/>
        </w:rPr>
        <w:t>XML</w:t>
      </w:r>
      <w:r w:rsidRPr="000A0ADB">
        <w:rPr>
          <w:lang w:val="en-US"/>
        </w:rPr>
        <w:t xml:space="preserve"> </w:t>
      </w:r>
      <w:r>
        <w:t>файла</w:t>
      </w:r>
      <w:r w:rsidRPr="000A0ADB">
        <w:rPr>
          <w:lang w:val="en-US"/>
        </w:rPr>
        <w:t xml:space="preserve"> </w:t>
      </w:r>
      <w:r>
        <w:t>одного</w:t>
      </w:r>
      <w:r w:rsidRPr="000A0ADB">
        <w:rPr>
          <w:lang w:val="en-US"/>
        </w:rPr>
        <w:t xml:space="preserve"> </w:t>
      </w:r>
      <w:r>
        <w:t>ТГО</w:t>
      </w:r>
      <w:r w:rsidRPr="000A0ADB">
        <w:rPr>
          <w:lang w:val="en-US"/>
        </w:rPr>
        <w:t xml:space="preserve"> </w:t>
      </w:r>
      <w:r>
        <w:rPr>
          <w:lang w:val="en-US"/>
        </w:rPr>
        <w:t>TGO</w:t>
      </w:r>
      <w:r w:rsidRPr="000A0ADB">
        <w:rPr>
          <w:lang w:val="en-US"/>
        </w:rPr>
        <w:t>.</w:t>
      </w:r>
      <w:r>
        <w:rPr>
          <w:lang w:val="en-US"/>
        </w:rPr>
        <w:t>xml</w:t>
      </w:r>
    </w:p>
    <w:p w14:paraId="6116498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557799"/>
          <w:lang w:val="en-US"/>
        </w:rPr>
        <w:t>&lt;?xml version="1.0" encoding="utf-8"?&gt;</w:t>
      </w:r>
    </w:p>
    <w:p w14:paraId="2F0FC1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007700"/>
          <w:lang w:val="en-US"/>
        </w:rPr>
        <w:t>&lt;TGOs&gt;</w:t>
      </w:r>
    </w:p>
    <w:p w14:paraId="0A71810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</w:t>
      </w:r>
      <w:r w:rsidRPr="00FE58D6">
        <w:rPr>
          <w:color w:val="007700"/>
          <w:lang w:val="en-US"/>
        </w:rPr>
        <w:t>&lt;TGO</w:t>
      </w:r>
      <w:r w:rsidRPr="00FE58D6">
        <w:rPr>
          <w:color w:val="333333"/>
          <w:lang w:val="en-US"/>
        </w:rPr>
        <w:t xml:space="preserve"> </w:t>
      </w:r>
      <w:r w:rsidRPr="00FE58D6">
        <w:rPr>
          <w:color w:val="0000CC"/>
          <w:lang w:val="en-US"/>
        </w:rPr>
        <w:t>id=</w:t>
      </w:r>
      <w:r w:rsidRPr="00FE58D6">
        <w:rPr>
          <w:color w:val="333333"/>
          <w:shd w:val="clear" w:color="auto" w:fill="FFF0F0"/>
          <w:lang w:val="en-US"/>
        </w:rPr>
        <w:t>"1"</w:t>
      </w:r>
      <w:r w:rsidRPr="00FE58D6">
        <w:rPr>
          <w:color w:val="007700"/>
          <w:lang w:val="en-US"/>
        </w:rPr>
        <w:t>&gt;</w:t>
      </w:r>
    </w:p>
    <w:p w14:paraId="3F6EF80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&lt;airCompany&gt;</w:t>
      </w:r>
      <w:r w:rsidRPr="00FE58D6">
        <w:rPr>
          <w:color w:val="333333"/>
          <w:lang w:val="en-US"/>
        </w:rPr>
        <w:t>N4</w:t>
      </w:r>
      <w:r w:rsidRPr="00FE58D6">
        <w:rPr>
          <w:color w:val="007700"/>
          <w:lang w:val="en-US"/>
        </w:rPr>
        <w:t>&lt;/airCompany&gt;</w:t>
      </w:r>
    </w:p>
    <w:p w14:paraId="1F2DF74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&lt;totalTime&gt;</w:t>
      </w:r>
      <w:r w:rsidRPr="00FE58D6">
        <w:rPr>
          <w:color w:val="333333"/>
          <w:lang w:val="en-US"/>
        </w:rPr>
        <w:t>00:60</w:t>
      </w:r>
      <w:r w:rsidRPr="00FE58D6">
        <w:rPr>
          <w:color w:val="007700"/>
          <w:lang w:val="en-US"/>
        </w:rPr>
        <w:t>&lt;/totalTime&gt;</w:t>
      </w:r>
    </w:p>
    <w:p w14:paraId="4173B38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&lt;typePlane&gt;</w:t>
      </w:r>
      <w:r>
        <w:rPr>
          <w:color w:val="333333"/>
        </w:rPr>
        <w:t>ШФ</w:t>
      </w:r>
      <w:r w:rsidRPr="00FE58D6">
        <w:rPr>
          <w:color w:val="007700"/>
          <w:lang w:val="en-US"/>
        </w:rPr>
        <w:t>&lt;/typePlane&gt;</w:t>
      </w:r>
    </w:p>
    <w:p w14:paraId="0EBC5636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&lt;type&gt;</w:t>
      </w:r>
      <w:r>
        <w:rPr>
          <w:color w:val="333333"/>
        </w:rPr>
        <w:t>Вылет</w:t>
      </w:r>
      <w:r w:rsidRPr="00FE58D6">
        <w:rPr>
          <w:color w:val="007700"/>
          <w:lang w:val="en-US"/>
        </w:rPr>
        <w:t>&lt;/type&gt;</w:t>
      </w:r>
    </w:p>
    <w:p w14:paraId="6A44004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&lt;operations&gt;</w:t>
      </w:r>
    </w:p>
    <w:p w14:paraId="4DCA7EA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6C69999E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Прибытие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ВС</w:t>
      </w:r>
      <w:r w:rsidRPr="00FE58D6">
        <w:rPr>
          <w:color w:val="007700"/>
          <w:lang w:val="en-US"/>
        </w:rPr>
        <w:t>&lt;/name&gt;</w:t>
      </w:r>
    </w:p>
    <w:p w14:paraId="2A3731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Водила</w:t>
      </w:r>
      <w:r w:rsidRPr="00FE58D6">
        <w:rPr>
          <w:color w:val="007700"/>
          <w:lang w:val="en-US"/>
        </w:rPr>
        <w:t>&lt;/gseType&gt;</w:t>
      </w:r>
    </w:p>
    <w:p w14:paraId="22651DE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1C38E90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&lt;/endTime&gt;</w:t>
      </w:r>
    </w:p>
    <w:p w14:paraId="4E4FAD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1B23FD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E487F1E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Установка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колодок</w:t>
      </w:r>
      <w:r w:rsidRPr="00FE58D6">
        <w:rPr>
          <w:color w:val="007700"/>
          <w:lang w:val="en-US"/>
        </w:rPr>
        <w:t>&lt;/name&gt;</w:t>
      </w:r>
    </w:p>
    <w:p w14:paraId="0E414B1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Колодки</w:t>
      </w:r>
      <w:r w:rsidRPr="00FE58D6">
        <w:rPr>
          <w:color w:val="007700"/>
          <w:lang w:val="en-US"/>
        </w:rPr>
        <w:t>&lt;/gseType&gt;</w:t>
      </w:r>
    </w:p>
    <w:p w14:paraId="79EB474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5219CA3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00:05</w:t>
      </w:r>
      <w:r w:rsidRPr="00FE58D6">
        <w:rPr>
          <w:color w:val="007700"/>
          <w:lang w:val="en-US"/>
        </w:rPr>
        <w:t>&lt;/endTime&gt;</w:t>
      </w:r>
    </w:p>
    <w:p w14:paraId="426FFAB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5CF16085" w14:textId="77777777" w:rsidR="00FE58D6" w:rsidRDefault="00FE58D6" w:rsidP="00FE58D6">
      <w:pPr>
        <w:pStyle w:val="HTML"/>
        <w:spacing w:line="244" w:lineRule="atLeast"/>
        <w:rPr>
          <w:color w:val="333333"/>
        </w:rPr>
      </w:pPr>
      <w:r w:rsidRPr="00FE58D6">
        <w:rPr>
          <w:color w:val="333333"/>
          <w:lang w:val="en-US"/>
        </w:rPr>
        <w:t xml:space="preserve">      </w:t>
      </w:r>
      <w:r>
        <w:rPr>
          <w:color w:val="007700"/>
        </w:rPr>
        <w:t>&lt;operation&gt;</w:t>
      </w:r>
    </w:p>
    <w:p w14:paraId="3310B0B3" w14:textId="77777777" w:rsidR="00FE58D6" w:rsidRDefault="00FE58D6" w:rsidP="00FE58D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&lt;name&gt;</w:t>
      </w:r>
      <w:r>
        <w:rPr>
          <w:color w:val="333333"/>
        </w:rPr>
        <w:t>Установка конусов безопасности</w:t>
      </w:r>
      <w:r>
        <w:rPr>
          <w:color w:val="007700"/>
        </w:rPr>
        <w:t>&lt;/name&gt;</w:t>
      </w:r>
    </w:p>
    <w:p w14:paraId="22578976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Конуса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&lt;/gseType&gt;</w:t>
      </w:r>
    </w:p>
    <w:p w14:paraId="134143D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00:05</w:t>
      </w:r>
      <w:r w:rsidRPr="00FE58D6">
        <w:rPr>
          <w:color w:val="007700"/>
          <w:lang w:val="en-US"/>
        </w:rPr>
        <w:t>&lt;/startTime&gt;</w:t>
      </w:r>
    </w:p>
    <w:p w14:paraId="49D37B7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00:10</w:t>
      </w:r>
      <w:r w:rsidRPr="00FE58D6">
        <w:rPr>
          <w:color w:val="007700"/>
          <w:lang w:val="en-US"/>
        </w:rPr>
        <w:t>&lt;/endTime&gt;</w:t>
      </w:r>
    </w:p>
    <w:p w14:paraId="5135976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0FFECD6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3D1985C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Подгон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первого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трапа</w:t>
      </w:r>
      <w:r w:rsidRPr="00FE58D6">
        <w:rPr>
          <w:color w:val="007700"/>
          <w:lang w:val="en-US"/>
        </w:rPr>
        <w:t>&lt;/name&gt;</w:t>
      </w:r>
    </w:p>
    <w:p w14:paraId="172D51E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Трапы</w:t>
      </w:r>
      <w:r w:rsidRPr="00FE58D6">
        <w:rPr>
          <w:color w:val="007700"/>
          <w:lang w:val="en-US"/>
        </w:rPr>
        <w:t>&lt;/gseType&gt;</w:t>
      </w:r>
    </w:p>
    <w:p w14:paraId="40AC9A8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00:04</w:t>
      </w:r>
      <w:r w:rsidRPr="00FE58D6">
        <w:rPr>
          <w:color w:val="007700"/>
          <w:lang w:val="en-US"/>
        </w:rPr>
        <w:t>&lt;/startTime&gt;</w:t>
      </w:r>
    </w:p>
    <w:p w14:paraId="38B13E6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00:06</w:t>
      </w:r>
      <w:r w:rsidRPr="00FE58D6">
        <w:rPr>
          <w:color w:val="007700"/>
          <w:lang w:val="en-US"/>
        </w:rPr>
        <w:t>&lt;/endTime&gt;</w:t>
      </w:r>
    </w:p>
    <w:p w14:paraId="02B3DDF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49564F4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F2D14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Открытие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грузовых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люков</w:t>
      </w:r>
      <w:r w:rsidRPr="00FE58D6">
        <w:rPr>
          <w:color w:val="007700"/>
          <w:lang w:val="en-US"/>
        </w:rPr>
        <w:t>&lt;/name&gt;</w:t>
      </w:r>
    </w:p>
    <w:p w14:paraId="4F6F56A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Стремянки</w:t>
      </w:r>
      <w:r w:rsidRPr="00FE58D6">
        <w:rPr>
          <w:color w:val="007700"/>
          <w:lang w:val="en-US"/>
        </w:rPr>
        <w:t>&lt;/gseType&gt;</w:t>
      </w:r>
    </w:p>
    <w:p w14:paraId="7D5B6E3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00:08</w:t>
      </w:r>
      <w:r w:rsidRPr="00FE58D6">
        <w:rPr>
          <w:color w:val="007700"/>
          <w:lang w:val="en-US"/>
        </w:rPr>
        <w:t>&lt;/startTime&gt;</w:t>
      </w:r>
    </w:p>
    <w:p w14:paraId="379F833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00:10</w:t>
      </w:r>
      <w:r w:rsidRPr="00FE58D6">
        <w:rPr>
          <w:color w:val="007700"/>
          <w:lang w:val="en-US"/>
        </w:rPr>
        <w:t>&lt;/endTime&gt;</w:t>
      </w:r>
    </w:p>
    <w:p w14:paraId="7D79324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2D8B16E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4BFA637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lastRenderedPageBreak/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Закрытие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грузовых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люков</w:t>
      </w:r>
      <w:r w:rsidRPr="00FE58D6">
        <w:rPr>
          <w:color w:val="007700"/>
          <w:lang w:val="en-US"/>
        </w:rPr>
        <w:t>&lt;/name&gt;</w:t>
      </w:r>
    </w:p>
    <w:p w14:paraId="5FC704B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Стремянки</w:t>
      </w:r>
      <w:r w:rsidRPr="00FE58D6">
        <w:rPr>
          <w:color w:val="007700"/>
          <w:lang w:val="en-US"/>
        </w:rPr>
        <w:t>&lt;/gseType&gt;</w:t>
      </w:r>
    </w:p>
    <w:p w14:paraId="710C4ED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00:42</w:t>
      </w:r>
      <w:r w:rsidRPr="00FE58D6">
        <w:rPr>
          <w:color w:val="007700"/>
          <w:lang w:val="en-US"/>
        </w:rPr>
        <w:t>&lt;/startTime&gt;</w:t>
      </w:r>
    </w:p>
    <w:p w14:paraId="003AA6E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&lt;/endTime&gt;</w:t>
      </w:r>
    </w:p>
    <w:p w14:paraId="65223A0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D19AC6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CF910E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Отгон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первого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трапа</w:t>
      </w:r>
      <w:r w:rsidRPr="00FE58D6">
        <w:rPr>
          <w:color w:val="007700"/>
          <w:lang w:val="en-US"/>
        </w:rPr>
        <w:t>&lt;/name&gt;</w:t>
      </w:r>
    </w:p>
    <w:p w14:paraId="4A09CA5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Трапы</w:t>
      </w:r>
      <w:r w:rsidRPr="00FE58D6">
        <w:rPr>
          <w:color w:val="007700"/>
          <w:lang w:val="en-US"/>
        </w:rPr>
        <w:t>&lt;/gseType&gt;</w:t>
      </w:r>
    </w:p>
    <w:p w14:paraId="74A3C7A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&lt;/startTime&gt;</w:t>
      </w:r>
    </w:p>
    <w:p w14:paraId="4A2EB13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00:48</w:t>
      </w:r>
      <w:r w:rsidRPr="00FE58D6">
        <w:rPr>
          <w:color w:val="007700"/>
          <w:lang w:val="en-US"/>
        </w:rPr>
        <w:t>&lt;/endTime&gt;</w:t>
      </w:r>
    </w:p>
    <w:p w14:paraId="7C51BF0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71A824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7F03C44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Уборка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колодок</w:t>
      </w:r>
      <w:r w:rsidRPr="00FE58D6">
        <w:rPr>
          <w:color w:val="007700"/>
          <w:lang w:val="en-US"/>
        </w:rPr>
        <w:t>&lt;/name&gt;</w:t>
      </w:r>
    </w:p>
    <w:p w14:paraId="4E8D379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Колодки</w:t>
      </w:r>
      <w:r w:rsidRPr="00FE58D6">
        <w:rPr>
          <w:color w:val="007700"/>
          <w:lang w:val="en-US"/>
        </w:rPr>
        <w:t>&lt;/gseType&gt;</w:t>
      </w:r>
    </w:p>
    <w:p w14:paraId="1A99D85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00:40</w:t>
      </w:r>
      <w:r w:rsidRPr="00FE58D6">
        <w:rPr>
          <w:color w:val="007700"/>
          <w:lang w:val="en-US"/>
        </w:rPr>
        <w:t>&lt;/startTime&gt;</w:t>
      </w:r>
    </w:p>
    <w:p w14:paraId="1B0D8EE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&lt;/endTime&gt;</w:t>
      </w:r>
    </w:p>
    <w:p w14:paraId="7230BD3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52D8AE4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5DA2502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Уборка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конусов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&lt;/name&gt;</w:t>
      </w:r>
    </w:p>
    <w:p w14:paraId="36E8CB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Конуса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&lt;/gseType&gt;</w:t>
      </w:r>
    </w:p>
    <w:p w14:paraId="1BCAE2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&lt;/startTime&gt;</w:t>
      </w:r>
    </w:p>
    <w:p w14:paraId="5157407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00:50</w:t>
      </w:r>
      <w:r w:rsidRPr="00FE58D6">
        <w:rPr>
          <w:color w:val="007700"/>
          <w:lang w:val="en-US"/>
        </w:rPr>
        <w:t>&lt;/endTime&gt;</w:t>
      </w:r>
    </w:p>
    <w:p w14:paraId="1B51E9E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3088263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722F65F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Отправление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ВС</w:t>
      </w:r>
      <w:r w:rsidRPr="00FE58D6">
        <w:rPr>
          <w:color w:val="007700"/>
          <w:lang w:val="en-US"/>
        </w:rPr>
        <w:t>&lt;/name&gt;</w:t>
      </w:r>
    </w:p>
    <w:p w14:paraId="1F66DDD1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Водила</w:t>
      </w:r>
      <w:r w:rsidRPr="00FE58D6">
        <w:rPr>
          <w:color w:val="007700"/>
          <w:lang w:val="en-US"/>
        </w:rPr>
        <w:t>&lt;/gseType&gt;</w:t>
      </w:r>
    </w:p>
    <w:p w14:paraId="485859C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0079837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&lt;/endTime&gt;</w:t>
      </w:r>
    </w:p>
    <w:p w14:paraId="50B4062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255BDA6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&lt;/operations&gt;</w:t>
      </w:r>
    </w:p>
    <w:p w14:paraId="4FD7AD57" w14:textId="456C31EF" w:rsidR="00FE58D6" w:rsidRDefault="00FE58D6" w:rsidP="00FE58D6">
      <w:pPr>
        <w:pStyle w:val="HTML"/>
        <w:spacing w:line="244" w:lineRule="atLeast"/>
        <w:rPr>
          <w:color w:val="007700"/>
          <w:lang w:val="en-US"/>
        </w:rPr>
      </w:pPr>
      <w:r w:rsidRPr="00FE58D6">
        <w:rPr>
          <w:color w:val="333333"/>
          <w:lang w:val="en-US"/>
        </w:rPr>
        <w:t xml:space="preserve">  </w:t>
      </w:r>
      <w:r w:rsidRPr="00FE58D6">
        <w:rPr>
          <w:color w:val="007700"/>
          <w:lang w:val="en-US"/>
        </w:rPr>
        <w:t>&lt;/TGO&gt;</w:t>
      </w:r>
    </w:p>
    <w:p w14:paraId="62C47DCE" w14:textId="16DAA4DC" w:rsidR="003332BF" w:rsidRDefault="003332BF" w:rsidP="00FE58D6">
      <w:pPr>
        <w:pStyle w:val="HTML"/>
        <w:spacing w:line="244" w:lineRule="atLeast"/>
        <w:rPr>
          <w:color w:val="333333"/>
          <w:lang w:val="en-US"/>
        </w:rPr>
      </w:pPr>
    </w:p>
    <w:p w14:paraId="5CF338CD" w14:textId="79D7091B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9853B95" w14:textId="174B96D4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9E5F25F" w14:textId="158FF890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F3F5BD1" w14:textId="4CB240E9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6D70F845" w14:textId="21F14FCD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18F3221" w14:textId="2D8300D8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15C424AE" w14:textId="20BFE242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7C57B68B" w14:textId="4C02F805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15B555E9" w14:textId="30916A9C" w:rsidR="00243674" w:rsidRPr="00243674" w:rsidRDefault="00694334" w:rsidP="00243674">
      <w:pPr>
        <w:pStyle w:val="HTML"/>
        <w:spacing w:line="244" w:lineRule="atLeast"/>
        <w:rPr>
          <w:color w:val="333333"/>
          <w:lang w:val="en-US"/>
        </w:rPr>
        <w:sectPr w:rsidR="00243674" w:rsidRPr="00243674" w:rsidSect="00B42BA1">
          <w:footerReference w:type="default" r:id="rId22"/>
          <w:foot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333333"/>
          <w:lang w:val="en-US"/>
        </w:rPr>
        <w:br w:type="page"/>
      </w:r>
    </w:p>
    <w:p w14:paraId="2D197F6E" w14:textId="7BF3AC16" w:rsidR="00FE58D6" w:rsidRPr="00243674" w:rsidRDefault="00243674" w:rsidP="00FE58D6">
      <w:pPr>
        <w:ind w:firstLine="0"/>
      </w:pPr>
      <w:r>
        <w:lastRenderedPageBreak/>
        <w:t>Фрагмент расписа</w:t>
      </w:r>
      <w:r w:rsidR="00FE58D6">
        <w:t xml:space="preserve">ния из файла </w:t>
      </w:r>
      <w:r w:rsidR="00FE58D6">
        <w:rPr>
          <w:lang w:val="en-US"/>
        </w:rPr>
        <w:t>Excel</w:t>
      </w:r>
    </w:p>
    <w:p w14:paraId="4E397596" w14:textId="5B660861" w:rsidR="00694334" w:rsidRDefault="00694334" w:rsidP="00FE58D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5C545E" wp14:editId="7212BF49">
            <wp:extent cx="9645418" cy="403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56773" cy="40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BFC" w14:textId="77777777" w:rsidR="00243674" w:rsidRDefault="00694334" w:rsidP="00694334">
      <w:pPr>
        <w:ind w:firstLine="0"/>
        <w:rPr>
          <w:lang w:val="en-US"/>
        </w:rPr>
        <w:sectPr w:rsidR="00243674" w:rsidSect="0024367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>
        <w:rPr>
          <w:lang w:val="en-US"/>
        </w:rPr>
        <w:br w:type="page"/>
      </w:r>
    </w:p>
    <w:p w14:paraId="72AF3594" w14:textId="09631B21" w:rsidR="00694334" w:rsidRPr="000A0ADB" w:rsidRDefault="00722524" w:rsidP="00722524">
      <w:pPr>
        <w:ind w:firstLine="0"/>
      </w:pPr>
      <w:r>
        <w:lastRenderedPageBreak/>
        <w:t xml:space="preserve">Фрагмент справочника типы ВС в </w:t>
      </w:r>
      <w:r>
        <w:rPr>
          <w:lang w:val="en-US"/>
        </w:rPr>
        <w:t>Excel</w:t>
      </w:r>
    </w:p>
    <w:p w14:paraId="3A1480C1" w14:textId="08067928" w:rsidR="00722524" w:rsidRPr="00722524" w:rsidRDefault="00722524" w:rsidP="00722524">
      <w:pPr>
        <w:ind w:firstLine="0"/>
      </w:pPr>
      <w:r>
        <w:rPr>
          <w:noProof/>
        </w:rPr>
        <w:drawing>
          <wp:inline distT="0" distB="0" distL="0" distR="0" wp14:anchorId="7B62B863" wp14:editId="66824F00">
            <wp:extent cx="5761548" cy="455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233" cy="45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AE5" w14:textId="77777777" w:rsidR="003332BF" w:rsidRPr="00722524" w:rsidRDefault="003332BF" w:rsidP="00FE58D6">
      <w:pPr>
        <w:ind w:firstLine="0"/>
      </w:pPr>
    </w:p>
    <w:sectPr w:rsidR="003332BF" w:rsidRPr="00722524" w:rsidSect="00243674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322E2" w14:textId="77777777" w:rsidR="00DC22EF" w:rsidRDefault="00DC22EF" w:rsidP="00B42BA1">
      <w:pPr>
        <w:spacing w:after="0" w:line="240" w:lineRule="auto"/>
      </w:pPr>
      <w:r>
        <w:separator/>
      </w:r>
    </w:p>
  </w:endnote>
  <w:endnote w:type="continuationSeparator" w:id="0">
    <w:p w14:paraId="1255CA6F" w14:textId="77777777" w:rsidR="00DC22EF" w:rsidRDefault="00DC22EF" w:rsidP="00B42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060341"/>
      <w:docPartObj>
        <w:docPartGallery w:val="Page Numbers (Bottom of Page)"/>
        <w:docPartUnique/>
      </w:docPartObj>
    </w:sdtPr>
    <w:sdtEndPr/>
    <w:sdtContent>
      <w:p w14:paraId="758C696C" w14:textId="15DF7994" w:rsidR="00C83F71" w:rsidRDefault="00C83F7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62A5">
          <w:rPr>
            <w:noProof/>
          </w:rPr>
          <w:t>14</w:t>
        </w:r>
        <w:r>
          <w:fldChar w:fldCharType="end"/>
        </w:r>
      </w:p>
    </w:sdtContent>
  </w:sdt>
  <w:p w14:paraId="4470AE02" w14:textId="77777777" w:rsidR="00C83F71" w:rsidRDefault="00C83F7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50499" w14:textId="17CB834A" w:rsidR="00B87069" w:rsidRDefault="00B87069">
    <w:pPr>
      <w:pStyle w:val="a7"/>
      <w:jc w:val="right"/>
    </w:pPr>
  </w:p>
  <w:p w14:paraId="66B98089" w14:textId="77777777" w:rsidR="00B87069" w:rsidRDefault="00B870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72D62" w14:textId="77777777" w:rsidR="00DC22EF" w:rsidRDefault="00DC22EF" w:rsidP="00B42BA1">
      <w:pPr>
        <w:spacing w:after="0" w:line="240" w:lineRule="auto"/>
      </w:pPr>
      <w:r>
        <w:separator/>
      </w:r>
    </w:p>
  </w:footnote>
  <w:footnote w:type="continuationSeparator" w:id="0">
    <w:p w14:paraId="47A12459" w14:textId="77777777" w:rsidR="00DC22EF" w:rsidRDefault="00DC22EF" w:rsidP="00B42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54006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65AB5"/>
    <w:multiLevelType w:val="hybridMultilevel"/>
    <w:tmpl w:val="27902E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D41E5B"/>
    <w:multiLevelType w:val="hybridMultilevel"/>
    <w:tmpl w:val="27567032"/>
    <w:lvl w:ilvl="0" w:tplc="B35EAEEA">
      <w:start w:val="1"/>
      <w:numFmt w:val="decimal"/>
      <w:lvlText w:val="%1."/>
      <w:lvlJc w:val="left"/>
      <w:pPr>
        <w:ind w:left="1368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5F0C51"/>
    <w:multiLevelType w:val="hybridMultilevel"/>
    <w:tmpl w:val="4B7E8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B27BAE"/>
    <w:multiLevelType w:val="hybridMultilevel"/>
    <w:tmpl w:val="3BD24D7C"/>
    <w:lvl w:ilvl="0" w:tplc="0BCE2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C283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CC79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1EE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1E48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D65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020C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62EB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92CD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EE2FB7"/>
    <w:multiLevelType w:val="hybridMultilevel"/>
    <w:tmpl w:val="D656515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5843D99"/>
    <w:multiLevelType w:val="hybridMultilevel"/>
    <w:tmpl w:val="C5481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3D3B1B"/>
    <w:multiLevelType w:val="hybridMultilevel"/>
    <w:tmpl w:val="6FC2E17C"/>
    <w:lvl w:ilvl="0" w:tplc="D2B637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4CEB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E69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4452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4EF0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A86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4A09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7E57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0299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7FF"/>
    <w:multiLevelType w:val="hybridMultilevel"/>
    <w:tmpl w:val="9D30BE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CC62DAA"/>
    <w:multiLevelType w:val="hybridMultilevel"/>
    <w:tmpl w:val="16DC4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7E590B"/>
    <w:multiLevelType w:val="hybridMultilevel"/>
    <w:tmpl w:val="A5EE3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BB1D5C"/>
    <w:multiLevelType w:val="hybridMultilevel"/>
    <w:tmpl w:val="11100A2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5D041EF8"/>
    <w:multiLevelType w:val="hybridMultilevel"/>
    <w:tmpl w:val="CE30B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E123236"/>
    <w:multiLevelType w:val="hybridMultilevel"/>
    <w:tmpl w:val="C966E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04046F3"/>
    <w:multiLevelType w:val="hybridMultilevel"/>
    <w:tmpl w:val="582C1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9719DC"/>
    <w:multiLevelType w:val="hybridMultilevel"/>
    <w:tmpl w:val="971A44D8"/>
    <w:lvl w:ilvl="0" w:tplc="6DDE38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32D6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DA60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D87F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2E78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06F20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3AB9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25B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D0285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7BFF3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DB975BA"/>
    <w:multiLevelType w:val="hybridMultilevel"/>
    <w:tmpl w:val="42CE4C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0"/>
  </w:num>
  <w:num w:numId="5">
    <w:abstractNumId w:val="16"/>
  </w:num>
  <w:num w:numId="6">
    <w:abstractNumId w:val="5"/>
  </w:num>
  <w:num w:numId="7">
    <w:abstractNumId w:val="12"/>
  </w:num>
  <w:num w:numId="8">
    <w:abstractNumId w:val="14"/>
  </w:num>
  <w:num w:numId="9">
    <w:abstractNumId w:val="3"/>
  </w:num>
  <w:num w:numId="10">
    <w:abstractNumId w:val="17"/>
  </w:num>
  <w:num w:numId="11">
    <w:abstractNumId w:val="8"/>
  </w:num>
  <w:num w:numId="12">
    <w:abstractNumId w:val="2"/>
  </w:num>
  <w:num w:numId="13">
    <w:abstractNumId w:val="15"/>
  </w:num>
  <w:num w:numId="14">
    <w:abstractNumId w:val="9"/>
  </w:num>
  <w:num w:numId="15">
    <w:abstractNumId w:val="6"/>
  </w:num>
  <w:num w:numId="16">
    <w:abstractNumId w:val="11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E4A"/>
    <w:rsid w:val="0000425C"/>
    <w:rsid w:val="00004658"/>
    <w:rsid w:val="00006491"/>
    <w:rsid w:val="0004074C"/>
    <w:rsid w:val="00044C7F"/>
    <w:rsid w:val="000474AC"/>
    <w:rsid w:val="00052A5D"/>
    <w:rsid w:val="00052AEE"/>
    <w:rsid w:val="00054AAE"/>
    <w:rsid w:val="00066FDB"/>
    <w:rsid w:val="00084EAC"/>
    <w:rsid w:val="00093721"/>
    <w:rsid w:val="00093E16"/>
    <w:rsid w:val="000944AE"/>
    <w:rsid w:val="000956BC"/>
    <w:rsid w:val="000A0A85"/>
    <w:rsid w:val="000A0ADB"/>
    <w:rsid w:val="000D1F8E"/>
    <w:rsid w:val="000E35FB"/>
    <w:rsid w:val="000E3B5C"/>
    <w:rsid w:val="000F1E28"/>
    <w:rsid w:val="001067C7"/>
    <w:rsid w:val="00110053"/>
    <w:rsid w:val="001179CF"/>
    <w:rsid w:val="00127F1B"/>
    <w:rsid w:val="001310B5"/>
    <w:rsid w:val="001343B9"/>
    <w:rsid w:val="00144FFD"/>
    <w:rsid w:val="00146C47"/>
    <w:rsid w:val="001473FE"/>
    <w:rsid w:val="00152005"/>
    <w:rsid w:val="00161CEC"/>
    <w:rsid w:val="00187716"/>
    <w:rsid w:val="001949F3"/>
    <w:rsid w:val="001A0884"/>
    <w:rsid w:val="001A3EAE"/>
    <w:rsid w:val="001A625C"/>
    <w:rsid w:val="001A670E"/>
    <w:rsid w:val="001B4A2C"/>
    <w:rsid w:val="001C20C0"/>
    <w:rsid w:val="001D1DDB"/>
    <w:rsid w:val="001E6DA6"/>
    <w:rsid w:val="00201919"/>
    <w:rsid w:val="00202CA0"/>
    <w:rsid w:val="00213FA0"/>
    <w:rsid w:val="0021460B"/>
    <w:rsid w:val="002149FD"/>
    <w:rsid w:val="00215D83"/>
    <w:rsid w:val="00226AC9"/>
    <w:rsid w:val="00231AF1"/>
    <w:rsid w:val="00234EA5"/>
    <w:rsid w:val="00234F87"/>
    <w:rsid w:val="0023506A"/>
    <w:rsid w:val="00241BC1"/>
    <w:rsid w:val="00243674"/>
    <w:rsid w:val="0024422A"/>
    <w:rsid w:val="00252601"/>
    <w:rsid w:val="0026353D"/>
    <w:rsid w:val="00267B30"/>
    <w:rsid w:val="00272033"/>
    <w:rsid w:val="002837CF"/>
    <w:rsid w:val="002B135C"/>
    <w:rsid w:val="002E46F6"/>
    <w:rsid w:val="002E57E9"/>
    <w:rsid w:val="002F16FD"/>
    <w:rsid w:val="002F6B2E"/>
    <w:rsid w:val="00317C61"/>
    <w:rsid w:val="00317DE0"/>
    <w:rsid w:val="00330E39"/>
    <w:rsid w:val="003332BF"/>
    <w:rsid w:val="00345D0F"/>
    <w:rsid w:val="00383AB2"/>
    <w:rsid w:val="00390087"/>
    <w:rsid w:val="00391C1E"/>
    <w:rsid w:val="003B6404"/>
    <w:rsid w:val="003C40C4"/>
    <w:rsid w:val="003C597D"/>
    <w:rsid w:val="003D5677"/>
    <w:rsid w:val="003D6CC7"/>
    <w:rsid w:val="003E2E22"/>
    <w:rsid w:val="003E38D9"/>
    <w:rsid w:val="003F7175"/>
    <w:rsid w:val="004249DE"/>
    <w:rsid w:val="00435FB0"/>
    <w:rsid w:val="0043756C"/>
    <w:rsid w:val="00460D6C"/>
    <w:rsid w:val="00472A5B"/>
    <w:rsid w:val="0047377C"/>
    <w:rsid w:val="00477D19"/>
    <w:rsid w:val="00482CB8"/>
    <w:rsid w:val="004837AD"/>
    <w:rsid w:val="00484376"/>
    <w:rsid w:val="00485B06"/>
    <w:rsid w:val="00495665"/>
    <w:rsid w:val="00495F4A"/>
    <w:rsid w:val="004A179A"/>
    <w:rsid w:val="004A4051"/>
    <w:rsid w:val="004C0D39"/>
    <w:rsid w:val="004C3674"/>
    <w:rsid w:val="004D6E90"/>
    <w:rsid w:val="004E26CC"/>
    <w:rsid w:val="004E310C"/>
    <w:rsid w:val="004E7A49"/>
    <w:rsid w:val="004F78F6"/>
    <w:rsid w:val="00500C3F"/>
    <w:rsid w:val="005012B1"/>
    <w:rsid w:val="00506448"/>
    <w:rsid w:val="00514D26"/>
    <w:rsid w:val="00517C16"/>
    <w:rsid w:val="00533329"/>
    <w:rsid w:val="00544538"/>
    <w:rsid w:val="005529C0"/>
    <w:rsid w:val="00553F28"/>
    <w:rsid w:val="00570A78"/>
    <w:rsid w:val="005713C3"/>
    <w:rsid w:val="00580B16"/>
    <w:rsid w:val="0058485E"/>
    <w:rsid w:val="005913C2"/>
    <w:rsid w:val="0059392C"/>
    <w:rsid w:val="005A2667"/>
    <w:rsid w:val="005A7690"/>
    <w:rsid w:val="005A7FD0"/>
    <w:rsid w:val="005B346C"/>
    <w:rsid w:val="005D0996"/>
    <w:rsid w:val="00625DC2"/>
    <w:rsid w:val="00635372"/>
    <w:rsid w:val="00663B35"/>
    <w:rsid w:val="00670332"/>
    <w:rsid w:val="006770E7"/>
    <w:rsid w:val="00681954"/>
    <w:rsid w:val="0068444F"/>
    <w:rsid w:val="006929E0"/>
    <w:rsid w:val="00694334"/>
    <w:rsid w:val="006958B3"/>
    <w:rsid w:val="006A79BD"/>
    <w:rsid w:val="006C36DC"/>
    <w:rsid w:val="006C47FF"/>
    <w:rsid w:val="006D23E2"/>
    <w:rsid w:val="006F1A67"/>
    <w:rsid w:val="00704108"/>
    <w:rsid w:val="00722524"/>
    <w:rsid w:val="007324FB"/>
    <w:rsid w:val="007447BE"/>
    <w:rsid w:val="00744DB9"/>
    <w:rsid w:val="00780333"/>
    <w:rsid w:val="00781B73"/>
    <w:rsid w:val="007A4376"/>
    <w:rsid w:val="007A7402"/>
    <w:rsid w:val="007C4052"/>
    <w:rsid w:val="007E2E35"/>
    <w:rsid w:val="007E4EB4"/>
    <w:rsid w:val="007E5D18"/>
    <w:rsid w:val="008062B5"/>
    <w:rsid w:val="0081078D"/>
    <w:rsid w:val="00835CC1"/>
    <w:rsid w:val="008433EA"/>
    <w:rsid w:val="00846737"/>
    <w:rsid w:val="0084679D"/>
    <w:rsid w:val="0088212A"/>
    <w:rsid w:val="0088514C"/>
    <w:rsid w:val="00890846"/>
    <w:rsid w:val="008916EF"/>
    <w:rsid w:val="008B5396"/>
    <w:rsid w:val="008B7A64"/>
    <w:rsid w:val="008E25EF"/>
    <w:rsid w:val="008E768A"/>
    <w:rsid w:val="008F1B6D"/>
    <w:rsid w:val="009117C8"/>
    <w:rsid w:val="00914D84"/>
    <w:rsid w:val="0095586E"/>
    <w:rsid w:val="00961D6E"/>
    <w:rsid w:val="00984352"/>
    <w:rsid w:val="00992859"/>
    <w:rsid w:val="009B60AC"/>
    <w:rsid w:val="009B7B42"/>
    <w:rsid w:val="009C16DE"/>
    <w:rsid w:val="009C5DBF"/>
    <w:rsid w:val="009C6567"/>
    <w:rsid w:val="009D451F"/>
    <w:rsid w:val="009D7F0A"/>
    <w:rsid w:val="009D7F23"/>
    <w:rsid w:val="009F4EDF"/>
    <w:rsid w:val="009F6CFB"/>
    <w:rsid w:val="009F7AEE"/>
    <w:rsid w:val="00A03E4A"/>
    <w:rsid w:val="00A04C2A"/>
    <w:rsid w:val="00A2115B"/>
    <w:rsid w:val="00A311F3"/>
    <w:rsid w:val="00A322AC"/>
    <w:rsid w:val="00A323D7"/>
    <w:rsid w:val="00A4696F"/>
    <w:rsid w:val="00A47ABD"/>
    <w:rsid w:val="00A54278"/>
    <w:rsid w:val="00A75E3A"/>
    <w:rsid w:val="00A91076"/>
    <w:rsid w:val="00AA01D3"/>
    <w:rsid w:val="00AA78E3"/>
    <w:rsid w:val="00AC6647"/>
    <w:rsid w:val="00AD461C"/>
    <w:rsid w:val="00AE1C8B"/>
    <w:rsid w:val="00AE794E"/>
    <w:rsid w:val="00AF1888"/>
    <w:rsid w:val="00AF1AA7"/>
    <w:rsid w:val="00B03189"/>
    <w:rsid w:val="00B07B11"/>
    <w:rsid w:val="00B11B8C"/>
    <w:rsid w:val="00B1329F"/>
    <w:rsid w:val="00B25C7F"/>
    <w:rsid w:val="00B3289B"/>
    <w:rsid w:val="00B42BA1"/>
    <w:rsid w:val="00B456A1"/>
    <w:rsid w:val="00B51442"/>
    <w:rsid w:val="00B5165E"/>
    <w:rsid w:val="00B56C26"/>
    <w:rsid w:val="00B606F5"/>
    <w:rsid w:val="00B702DA"/>
    <w:rsid w:val="00B77280"/>
    <w:rsid w:val="00B87069"/>
    <w:rsid w:val="00B91F20"/>
    <w:rsid w:val="00B93EC0"/>
    <w:rsid w:val="00B95193"/>
    <w:rsid w:val="00B9709C"/>
    <w:rsid w:val="00BA04EF"/>
    <w:rsid w:val="00BA6A3C"/>
    <w:rsid w:val="00BA7EE7"/>
    <w:rsid w:val="00BC5918"/>
    <w:rsid w:val="00BD2C88"/>
    <w:rsid w:val="00BD535B"/>
    <w:rsid w:val="00BF57F1"/>
    <w:rsid w:val="00C06B31"/>
    <w:rsid w:val="00C17843"/>
    <w:rsid w:val="00C41B12"/>
    <w:rsid w:val="00C80AE0"/>
    <w:rsid w:val="00C83F71"/>
    <w:rsid w:val="00C854E7"/>
    <w:rsid w:val="00CA4766"/>
    <w:rsid w:val="00CB0409"/>
    <w:rsid w:val="00CB4694"/>
    <w:rsid w:val="00CD09D3"/>
    <w:rsid w:val="00CD10D0"/>
    <w:rsid w:val="00CE375E"/>
    <w:rsid w:val="00CE5E69"/>
    <w:rsid w:val="00CE6BA0"/>
    <w:rsid w:val="00CF072E"/>
    <w:rsid w:val="00D04686"/>
    <w:rsid w:val="00D07FDC"/>
    <w:rsid w:val="00D10FC7"/>
    <w:rsid w:val="00D12C8E"/>
    <w:rsid w:val="00D16807"/>
    <w:rsid w:val="00D170D8"/>
    <w:rsid w:val="00D3195F"/>
    <w:rsid w:val="00D34052"/>
    <w:rsid w:val="00D373F6"/>
    <w:rsid w:val="00D61A9A"/>
    <w:rsid w:val="00D77C02"/>
    <w:rsid w:val="00D84EE5"/>
    <w:rsid w:val="00D95368"/>
    <w:rsid w:val="00D95E1B"/>
    <w:rsid w:val="00DA687A"/>
    <w:rsid w:val="00DC22EF"/>
    <w:rsid w:val="00DC4D5C"/>
    <w:rsid w:val="00DE0C80"/>
    <w:rsid w:val="00DF2829"/>
    <w:rsid w:val="00E009FE"/>
    <w:rsid w:val="00E0199A"/>
    <w:rsid w:val="00E109D1"/>
    <w:rsid w:val="00E22607"/>
    <w:rsid w:val="00E33AD3"/>
    <w:rsid w:val="00E40348"/>
    <w:rsid w:val="00E429D7"/>
    <w:rsid w:val="00E462A5"/>
    <w:rsid w:val="00E60232"/>
    <w:rsid w:val="00E7555B"/>
    <w:rsid w:val="00E7771C"/>
    <w:rsid w:val="00E77A1F"/>
    <w:rsid w:val="00E83B5C"/>
    <w:rsid w:val="00E87FC7"/>
    <w:rsid w:val="00E94CF6"/>
    <w:rsid w:val="00E97385"/>
    <w:rsid w:val="00EA5ED9"/>
    <w:rsid w:val="00EB6FE2"/>
    <w:rsid w:val="00EC58BE"/>
    <w:rsid w:val="00ED3320"/>
    <w:rsid w:val="00F07A75"/>
    <w:rsid w:val="00F23286"/>
    <w:rsid w:val="00F42B46"/>
    <w:rsid w:val="00F42FB8"/>
    <w:rsid w:val="00F61D31"/>
    <w:rsid w:val="00F73BF7"/>
    <w:rsid w:val="00F809A2"/>
    <w:rsid w:val="00F84BFE"/>
    <w:rsid w:val="00FA114E"/>
    <w:rsid w:val="00FA7BAC"/>
    <w:rsid w:val="00FB0C11"/>
    <w:rsid w:val="00FB341C"/>
    <w:rsid w:val="00FB51D4"/>
    <w:rsid w:val="00FC2943"/>
    <w:rsid w:val="00FD5A01"/>
    <w:rsid w:val="00FE58D6"/>
    <w:rsid w:val="00FE7759"/>
    <w:rsid w:val="00FF4122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05518"/>
  <w15:chartTrackingRefBased/>
  <w15:docId w15:val="{CADE292C-C738-46F9-B490-90FD8A34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B7A64"/>
  </w:style>
  <w:style w:type="paragraph" w:styleId="1">
    <w:name w:val="heading 1"/>
    <w:basedOn w:val="a0"/>
    <w:next w:val="a0"/>
    <w:link w:val="10"/>
    <w:uiPriority w:val="9"/>
    <w:qFormat/>
    <w:rsid w:val="00BD5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D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939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E2E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958B3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42BA1"/>
  </w:style>
  <w:style w:type="paragraph" w:styleId="a7">
    <w:name w:val="footer"/>
    <w:basedOn w:val="a0"/>
    <w:link w:val="a8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42BA1"/>
  </w:style>
  <w:style w:type="character" w:customStyle="1" w:styleId="20">
    <w:name w:val="Заголовок 2 Знак"/>
    <w:basedOn w:val="a1"/>
    <w:link w:val="2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0"/>
    <w:uiPriority w:val="39"/>
    <w:unhideWhenUsed/>
    <w:qFormat/>
    <w:rsid w:val="001D1DD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D1DDB"/>
    <w:pPr>
      <w:spacing w:after="100"/>
    </w:pPr>
  </w:style>
  <w:style w:type="character" w:styleId="aa">
    <w:name w:val="Hyperlink"/>
    <w:basedOn w:val="a1"/>
    <w:uiPriority w:val="99"/>
    <w:unhideWhenUsed/>
    <w:rsid w:val="001D1DDB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006491"/>
    <w:rPr>
      <w:color w:val="954F72" w:themeColor="followed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DE0C80"/>
    <w:pPr>
      <w:spacing w:after="100"/>
      <w:ind w:left="280"/>
    </w:pPr>
  </w:style>
  <w:style w:type="paragraph" w:styleId="a">
    <w:name w:val="List Bullet"/>
    <w:basedOn w:val="a0"/>
    <w:uiPriority w:val="99"/>
    <w:semiHidden/>
    <w:unhideWhenUsed/>
    <w:rsid w:val="00846737"/>
    <w:pPr>
      <w:numPr>
        <w:numId w:val="4"/>
      </w:numPr>
      <w:spacing w:line="256" w:lineRule="auto"/>
      <w:contextualSpacing/>
      <w:jc w:val="left"/>
    </w:pPr>
    <w:rPr>
      <w:rFonts w:asciiTheme="minorHAnsi" w:hAnsiTheme="minorHAnsi"/>
      <w:sz w:val="22"/>
    </w:rPr>
  </w:style>
  <w:style w:type="character" w:customStyle="1" w:styleId="30">
    <w:name w:val="Заголовок 3 Знак"/>
    <w:basedOn w:val="a1"/>
    <w:link w:val="3"/>
    <w:uiPriority w:val="9"/>
    <w:rsid w:val="005939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52A5D"/>
    <w:pPr>
      <w:spacing w:after="100"/>
      <w:ind w:left="560"/>
    </w:pPr>
  </w:style>
  <w:style w:type="character" w:customStyle="1" w:styleId="50">
    <w:name w:val="Заголовок 5 Знак"/>
    <w:basedOn w:val="a1"/>
    <w:link w:val="5"/>
    <w:uiPriority w:val="9"/>
    <w:semiHidden/>
    <w:rsid w:val="007E2E3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c">
    <w:name w:val="annotation reference"/>
    <w:basedOn w:val="a1"/>
    <w:uiPriority w:val="99"/>
    <w:semiHidden/>
    <w:unhideWhenUsed/>
    <w:rsid w:val="007A7402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7A740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7A740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A740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A7402"/>
    <w:rPr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7A74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7A7402"/>
    <w:rPr>
      <w:rFonts w:ascii="Segoe UI" w:hAnsi="Segoe UI" w:cs="Segoe UI"/>
      <w:sz w:val="18"/>
      <w:szCs w:val="18"/>
    </w:rPr>
  </w:style>
  <w:style w:type="character" w:styleId="af3">
    <w:name w:val="Placeholder Text"/>
    <w:basedOn w:val="a1"/>
    <w:uiPriority w:val="99"/>
    <w:semiHidden/>
    <w:rsid w:val="007A7402"/>
    <w:rPr>
      <w:color w:val="808080"/>
    </w:rPr>
  </w:style>
  <w:style w:type="table" w:customStyle="1" w:styleId="12">
    <w:name w:val="Сетка таблицы1"/>
    <w:basedOn w:val="a2"/>
    <w:next w:val="af4"/>
    <w:uiPriority w:val="59"/>
    <w:rsid w:val="00914D84"/>
    <w:pPr>
      <w:spacing w:after="0" w:line="240" w:lineRule="auto"/>
      <w:ind w:firstLine="0"/>
      <w:jc w:val="left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Table Grid"/>
    <w:basedOn w:val="a2"/>
    <w:uiPriority w:val="39"/>
    <w:rsid w:val="00914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084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4E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0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1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3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F0072-997B-4CF5-84AB-903DB9AA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5200</TotalTime>
  <Pages>50</Pages>
  <Words>9283</Words>
  <Characters>52918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Четвериков Виталий Анатольевич</dc:creator>
  <cp:keywords/>
  <dc:description/>
  <cp:lastModifiedBy>Четвериков Виталий Анатольевич</cp:lastModifiedBy>
  <cp:revision>250</cp:revision>
  <cp:lastPrinted>2021-05-19T22:06:00Z</cp:lastPrinted>
  <dcterms:created xsi:type="dcterms:W3CDTF">2021-04-26T21:03:00Z</dcterms:created>
  <dcterms:modified xsi:type="dcterms:W3CDTF">2021-05-23T21:51:00Z</dcterms:modified>
</cp:coreProperties>
</file>