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80"/>
        <w:rPr/>
      </w:pPr>
      <w:r>
        <w:rPr>
          <w:sz w:val="56"/>
          <w:szCs w:val="56"/>
        </w:rPr>
        <w:t>Multi-User Multi-Domain Agentic RAG System</w:t>
      </w:r>
    </w:p>
    <w:p>
      <w:pPr>
        <w:pStyle w:val="Normal"/>
        <w:spacing w:before="0" w:after="160"/>
        <w:rPr>
          <w:i/>
          <w:i/>
          <w:iCs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MVP Sprint Plan: Artifacts &amp; Sprint Schedule</w:t>
      </w:r>
    </w:p>
    <w:p>
      <w:pPr>
        <w:pStyle w:val="Normal"/>
        <w:spacing w:before="0" w:after="200"/>
        <w:rPr/>
      </w:pPr>
      <w:r>
        <w:rPr>
          <w:sz w:val="22"/>
          <w:szCs w:val="22"/>
        </w:rPr>
        <w:t>This document covers all artifacts required to deliver the MVP, grouped by track. For each track: the objective, the artifacts and requirements, the proposed architecture, the workflow steps to build it, and the success metrics that define “done.” The system pairs a hybrid dense plus sparse retrieval pipeline with a multi-agent orchestration layer.</w:t>
      </w:r>
    </w:p>
    <w:p>
      <w:pPr>
        <w:pStyle w:val="Heading1"/>
        <w:spacing w:before="480" w:after="160"/>
        <w:rPr/>
      </w:pPr>
      <w:r>
        <w:rPr>
          <w:b/>
          <w:bCs/>
          <w:color w:val="000000"/>
          <w:sz w:val="28"/>
          <w:szCs w:val="28"/>
        </w:rPr>
        <w:t>1. Discovery &amp; Business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Objective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Establish the problem statement, stakeholders, and success criteria that anchor every scope decision made in the sprints that follow.</w:t>
      </w:r>
    </w:p>
    <w:p>
      <w:pPr>
        <w:pStyle w:val="Heading1"/>
        <w:spacing w:before="480" w:after="160"/>
        <w:rPr/>
      </w:pPr>
      <w:r>
        <w:rPr>
          <w:b/>
          <w:bCs/>
          <w:color w:val="000000"/>
          <w:sz w:val="28"/>
          <w:szCs w:val="28"/>
        </w:rPr>
        <w:t>2. Architecture &amp; Design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Objective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Lock the technical foundation, meaning system architecture, data model, and key decision records, so engineering can build against a stable contract.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Artifacts &amp; Requirements</w:t>
      </w:r>
    </w:p>
    <w:p>
      <w:pPr>
        <w:pStyle w:val="ListParagraph"/>
        <w:numPr>
          <w:ilvl w:val="0"/>
          <w:numId w:val="8"/>
        </w:numPr>
        <w:spacing w:before="0" w:after="100"/>
        <w:rPr/>
      </w:pPr>
      <w:r>
        <w:rPr>
          <w:b/>
          <w:bCs/>
          <w:sz w:val="22"/>
          <w:szCs w:val="22"/>
        </w:rPr>
        <w:t>System architecture diagram</w:t>
      </w:r>
      <w:r>
        <w:rPr>
          <w:sz w:val="22"/>
          <w:szCs w:val="22"/>
        </w:rPr>
        <w:t>: Component-level view of all services, data stores, and integrations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Data flow diagram</w:t>
      </w:r>
      <w:r>
        <w:rPr>
          <w:sz w:val="22"/>
          <w:szCs w:val="22"/>
        </w:rPr>
        <w:t>: End-to-end flow: ingest, chunk, embed, retrieve, orchestrate, generate, evaluate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Domain &amp; RBAC data model</w:t>
      </w:r>
      <w:r>
        <w:rPr>
          <w:sz w:val="22"/>
          <w:szCs w:val="22"/>
        </w:rPr>
        <w:t>: Entity model for users, roles, domains, permissions, and cross-domain access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Agent &amp; orchestration model</w:t>
      </w:r>
      <w:r>
        <w:rPr>
          <w:sz w:val="22"/>
          <w:szCs w:val="22"/>
        </w:rPr>
        <w:t>: Supervisor and specialist agent roles, handoff protocol, and shared session state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OpenAPI spec</w:t>
      </w:r>
      <w:r>
        <w:rPr>
          <w:sz w:val="22"/>
          <w:szCs w:val="22"/>
        </w:rPr>
        <w:t>: Complete REST API contract: /query, /ingest, /domains, /audit, /evaluate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Security architecture document</w:t>
      </w:r>
      <w:r>
        <w:rPr>
          <w:sz w:val="22"/>
          <w:szCs w:val="22"/>
        </w:rPr>
        <w:t>: Auth flows, secret management, encryption boundaries, trust zones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ADR: embedding model selection</w:t>
      </w:r>
      <w:r>
        <w:rPr>
          <w:sz w:val="22"/>
          <w:szCs w:val="22"/>
        </w:rPr>
        <w:t>: Decision record locking multilingual embedding model choice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ADR: vector DB selection</w:t>
      </w:r>
      <w:r>
        <w:rPr>
          <w:sz w:val="22"/>
          <w:szCs w:val="22"/>
        </w:rPr>
        <w:t>: Decision record: Qdrant vs Weaviate vs pgvector, with rationale and trade-offs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ADR: agent framework selection</w:t>
      </w:r>
      <w:r>
        <w:rPr>
          <w:sz w:val="22"/>
          <w:szCs w:val="22"/>
        </w:rPr>
        <w:t>: Decision record: agent/orchestration framework choice, with rationale and trade-offs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ADR: LLM routing logic</w:t>
      </w:r>
      <w:r>
        <w:rPr>
          <w:sz w:val="22"/>
          <w:szCs w:val="22"/>
        </w:rPr>
        <w:t>: Decision record: classifier design for local vs API model routing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Proposed Architecture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[Business Requirements]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[System Architecture] ---&gt; [Data Flow Diagram]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                        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                        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[Domain &amp; RBAC Model]   [Agent &amp; Orchestration Model]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                        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                        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[OpenAPI Spec] ---&gt; [Security Architecture]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[ADRs: Embedding / Vector DB / Agent Framework / LLM Routing]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Workflow Steps</w:t>
      </w:r>
    </w:p>
    <w:p>
      <w:pPr>
        <w:pStyle w:val="ListParagraph"/>
        <w:numPr>
          <w:ilvl w:val="0"/>
          <w:numId w:val="9"/>
        </w:numPr>
        <w:spacing w:before="0" w:after="100"/>
        <w:rPr/>
      </w:pPr>
      <w:r>
        <w:rPr>
          <w:sz w:val="22"/>
          <w:szCs w:val="22"/>
        </w:rPr>
        <w:t>Draft the system architecture diagram covering all services and data stores.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sz w:val="22"/>
          <w:szCs w:val="22"/>
        </w:rPr>
        <w:t>Model the end-to-end data flow (ingest, chunk, embed, retrieve, orchestrate, generate, evaluate).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sz w:val="22"/>
          <w:szCs w:val="22"/>
        </w:rPr>
        <w:t>Define the domain &amp; RBAC data model for multi-tenant access.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sz w:val="22"/>
          <w:szCs w:val="22"/>
        </w:rPr>
        <w:t>Define the agent &amp; orchestration model: supervisor role, specialist roles, and the handoff protocol.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sz w:val="22"/>
          <w:szCs w:val="22"/>
        </w:rPr>
        <w:t>Write the OpenAPI spec for /query, /ingest, /domains, /audit, /evaluate.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sz w:val="22"/>
          <w:szCs w:val="22"/>
        </w:rPr>
        <w:t>Document the security architecture (auth flows, secrets, encryption, trust zones).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sz w:val="22"/>
          <w:szCs w:val="22"/>
        </w:rPr>
        <w:t>Record ADRs for embedding model, vector DB, agent framework, and LLM routing logic.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Success Metrics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Architecture Review</w:t>
      </w:r>
      <w:r>
        <w:rPr>
          <w:sz w:val="22"/>
          <w:szCs w:val="22"/>
        </w:rPr>
        <w:t>: Diagram and data flow approved before Sprint 1 ends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ADR Completion</w:t>
      </w:r>
      <w:r>
        <w:rPr>
          <w:sz w:val="22"/>
          <w:szCs w:val="22"/>
        </w:rPr>
        <w:t>: All four ADRs recorded with rationale and trade-offs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API Contract Stability</w:t>
      </w:r>
      <w:r>
        <w:rPr>
          <w:sz w:val="22"/>
          <w:szCs w:val="22"/>
        </w:rPr>
        <w:t>: OpenAPI spec frozen before build starts</w:t>
      </w:r>
    </w:p>
    <w:p>
      <w:pPr>
        <w:pStyle w:val="Heading1"/>
        <w:spacing w:before="480" w:after="160"/>
        <w:rPr/>
      </w:pPr>
      <w:r>
        <w:rPr>
          <w:b/>
          <w:bCs/>
          <w:color w:val="000000"/>
          <w:sz w:val="28"/>
          <w:szCs w:val="28"/>
        </w:rPr>
        <w:t>3. Data &amp; ML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Objective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Evaluate and lock the models, chunking rules, and evaluation datasets that ingestion, retrieval, orchestration, and quality scoring will depend on.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Artifacts &amp; Requirements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Embedding model evaluation report</w:t>
      </w:r>
      <w:r>
        <w:rPr>
          <w:sz w:val="22"/>
          <w:szCs w:val="22"/>
        </w:rPr>
        <w:t>: Benchmark of multilingual models (mE5, LaBSE, etc.) on retrieval quality and latency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Judge LLM prompt design &amp; rubric</w:t>
      </w:r>
      <w:r>
        <w:rPr>
          <w:sz w:val="22"/>
          <w:szCs w:val="22"/>
        </w:rPr>
        <w:t>: Prompt templates for all evaluation dimensions; scoring rubric and calibration guide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Golden dataset specification</w:t>
      </w:r>
      <w:r>
        <w:rPr>
          <w:sz w:val="22"/>
          <w:szCs w:val="22"/>
        </w:rPr>
        <w:t>: Format, curation guidelines, and per-domain Q&amp;A template for regression testing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Agentic task dataset</w:t>
      </w:r>
      <w:r>
        <w:rPr>
          <w:sz w:val="22"/>
          <w:szCs w:val="22"/>
        </w:rPr>
        <w:t>: Multi-step and multi-part queries that exercise planning, delegation, and verification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Chunking strategy document</w:t>
      </w:r>
      <w:r>
        <w:rPr>
          <w:sz w:val="22"/>
          <w:szCs w:val="22"/>
        </w:rPr>
        <w:t>: Chunk size, overlap, and schema-aware chunking rules per content type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Proposed Architecture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[Candidate Embedding Models] ---&gt; [Evaluation Report] ---&gt; [ADR: Locked Model]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[Judge LLM Prompt + Rubric] ---&gt; [Golden Dataset] ---&gt; [Regression Test Suite]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[Agentic Task Dataset] ---&gt; [Agent Evaluation Suite]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[Chunking Strategy] ---&gt; [Ingestion Worker]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Workflow Steps</w:t>
      </w:r>
    </w:p>
    <w:p>
      <w:pPr>
        <w:pStyle w:val="ListParagraph"/>
        <w:numPr>
          <w:ilvl w:val="0"/>
          <w:numId w:val="10"/>
        </w:numPr>
        <w:spacing w:before="0" w:after="100"/>
        <w:rPr/>
      </w:pPr>
      <w:r>
        <w:rPr>
          <w:sz w:val="22"/>
          <w:szCs w:val="22"/>
        </w:rPr>
        <w:t>Benchmark multilingual embedding models (mE5, LaBSE, etc.) on retrieval quality and latency.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2"/>
          <w:szCs w:val="22"/>
        </w:rPr>
        <w:t>Design Judge LLM prompts and a scoring rubric across all evaluation dimensions.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2"/>
          <w:szCs w:val="22"/>
        </w:rPr>
        <w:t>Specify the golden dataset format and curate a per-domain Q&amp;A set.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2"/>
          <w:szCs w:val="22"/>
        </w:rPr>
        <w:t>Build an agentic task dataset of multi-step queries to exercise planning and delegation.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2"/>
          <w:szCs w:val="22"/>
        </w:rPr>
        <w:t>Define the chunking strategy (size, overlap, schema-aware rules) per content type.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Success Metrics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Model Selection</w:t>
      </w:r>
      <w:r>
        <w:rPr>
          <w:sz w:val="22"/>
          <w:szCs w:val="22"/>
        </w:rPr>
        <w:t>: Embedding model locked via ADR with benchmark results attached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Golden Dataset Readiness</w:t>
      </w:r>
      <w:r>
        <w:rPr>
          <w:sz w:val="22"/>
          <w:szCs w:val="22"/>
        </w:rPr>
        <w:t>: At least one curated Q&amp;A set per domain before the nightly regression job goes live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Rubric Calibration</w:t>
      </w:r>
      <w:r>
        <w:rPr>
          <w:sz w:val="22"/>
          <w:szCs w:val="22"/>
        </w:rPr>
        <w:t>: Judge LLM scores agree with human review within an agreed tolerance</w:t>
      </w:r>
    </w:p>
    <w:p>
      <w:pPr>
        <w:pStyle w:val="Heading1"/>
        <w:spacing w:before="480" w:after="160"/>
        <w:rPr/>
      </w:pPr>
      <w:r>
        <w:rPr>
          <w:b/>
          <w:bCs/>
          <w:color w:val="000000"/>
          <w:sz w:val="28"/>
          <w:szCs w:val="28"/>
        </w:rPr>
        <w:t>4. Engineering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Objective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Build and wire the services that ingest, retrieve, generate, and audit answers end-to-end across the full pipeline.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Artifacts &amp; Requirements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Monorepo scaffold + CI pipeline</w:t>
      </w:r>
      <w:r>
        <w:rPr>
          <w:sz w:val="22"/>
          <w:szCs w:val="22"/>
        </w:rPr>
        <w:t>: Repo structure, linting, testing gates, and deployment pipeline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Auth service</w:t>
      </w:r>
      <w:r>
        <w:rPr>
          <w:sz w:val="22"/>
          <w:szCs w:val="22"/>
        </w:rPr>
        <w:t>: OIDC/SSO integration, session management, internal and external user pools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RBAC enforcement layer</w:t>
      </w:r>
      <w:r>
        <w:rPr>
          <w:sz w:val="22"/>
          <w:szCs w:val="22"/>
        </w:rPr>
        <w:t>: Server-side permission checks at query, ingestion, and delegation time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Document ingestion service</w:t>
      </w:r>
      <w:r>
        <w:rPr>
          <w:sz w:val="22"/>
          <w:szCs w:val="22"/>
        </w:rPr>
        <w:t>: PDF, DOCX, OCR fallback, async processing with status tracking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Structured data ingestion</w:t>
      </w:r>
      <w:r>
        <w:rPr>
          <w:sz w:val="22"/>
          <w:szCs w:val="22"/>
        </w:rPr>
        <w:t>: CSV/XLSX and relational DB connectors with schema-aware chunking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Chunking + embedding worker</w:t>
      </w:r>
      <w:r>
        <w:rPr>
          <w:sz w:val="22"/>
          <w:szCs w:val="22"/>
        </w:rPr>
        <w:t>: Configurable chunking and multilingual embedding; chunk versioning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Vector search service</w:t>
      </w:r>
      <w:r>
        <w:rPr>
          <w:sz w:val="22"/>
          <w:szCs w:val="22"/>
        </w:rPr>
        <w:t>: ANN search with per-domain namespace and metadata filtering for RBAC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BM25 sparse search service</w:t>
      </w:r>
      <w:r>
        <w:rPr>
          <w:sz w:val="22"/>
          <w:szCs w:val="22"/>
        </w:rPr>
        <w:t>: Keyword retrieval across domain-namespaced indices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RRF fusion module</w:t>
      </w:r>
      <w:r>
        <w:rPr>
          <w:sz w:val="22"/>
          <w:szCs w:val="22"/>
        </w:rPr>
        <w:t>: Merges ranked results from the dense and sparse signals via Reciprocal Rank Fusion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LLM routing classifier</w:t>
      </w:r>
      <w:r>
        <w:rPr>
          <w:sz w:val="22"/>
          <w:szCs w:val="22"/>
        </w:rPr>
        <w:t>: Routes queries to local or API-based model based on domain sensitivity rules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Generation service</w:t>
      </w:r>
      <w:r>
        <w:rPr>
          <w:sz w:val="22"/>
          <w:szCs w:val="22"/>
        </w:rPr>
        <w:t>: Integrates local model and API model; prompt assembly with retrieved context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Confidence scoring module</w:t>
      </w:r>
      <w:r>
        <w:rPr>
          <w:sz w:val="22"/>
          <w:szCs w:val="22"/>
        </w:rPr>
        <w:t>: Combines vector similarity and retrieval strength into a per-answer score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Citation &amp; provenance tracking</w:t>
      </w:r>
      <w:r>
        <w:rPr>
          <w:sz w:val="22"/>
          <w:szCs w:val="22"/>
        </w:rPr>
        <w:t>: Links answer spans to source chunks with full metadata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Audit log service</w:t>
      </w:r>
      <w:r>
        <w:rPr>
          <w:sz w:val="22"/>
          <w:szCs w:val="22"/>
        </w:rPr>
        <w:t>: Immutable append-only log: user, domains, chunks, agents, model, scores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Judge LLM service</w:t>
      </w:r>
      <w:r>
        <w:rPr>
          <w:sz w:val="22"/>
          <w:szCs w:val="22"/>
        </w:rPr>
        <w:t>: Async evaluation instance; receives query, context, and answer; outputs dimension scores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Evaluation worker</w:t>
      </w:r>
      <w:r>
        <w:rPr>
          <w:sz w:val="22"/>
          <w:szCs w:val="22"/>
        </w:rPr>
        <w:t>: Scores faithfulness, relevance, completeness, citation accuracy; appends to audit log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REST API</w:t>
      </w:r>
      <w:r>
        <w:rPr>
          <w:sz w:val="22"/>
          <w:szCs w:val="22"/>
        </w:rPr>
        <w:t>: Implements OpenAPI spec: /query, /ingest, /domains, /audit, /evaluate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Web chat UI</w:t>
      </w:r>
      <w:r>
        <w:rPr>
          <w:sz w:val="22"/>
          <w:szCs w:val="22"/>
        </w:rPr>
        <w:t>: Query interface with session history, citation panel, confidence badge, eval score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Async job queue</w:t>
      </w:r>
      <w:r>
        <w:rPr>
          <w:sz w:val="22"/>
          <w:szCs w:val="22"/>
        </w:rPr>
        <w:t>: Celery or Temporal setup for ingestion, embedding, and evaluation workers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Docker Compose</w:t>
      </w:r>
      <w:r>
        <w:rPr>
          <w:sz w:val="22"/>
          <w:szCs w:val="22"/>
        </w:rPr>
        <w:t>: Full dev/staging environment; all services self-contained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Nightly regression job</w:t>
      </w:r>
      <w:r>
        <w:rPr>
          <w:sz w:val="22"/>
          <w:szCs w:val="22"/>
        </w:rPr>
        <w:t>: Scheduled judge LLM run against golden datasets; results to quality dashboard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Proposed Architecture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[Document / Structured Ingestion]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[Chunking + Embedding Worker] ---&gt; [Vector DB]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[User Query] ---&gt; [Agentic Orchestration Layer] (see Track 5)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[Vector Search + BM25] ---&gt; [RRF Fusion]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[LLM Routing Classifier] ---&gt; [Generation Service]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[Confidence Scoring] + [Citation Tracking] ---&gt; [Audit Log]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[Judge LLM] ---&gt; [Evaluation Worker]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Workflow Steps</w:t>
      </w:r>
    </w:p>
    <w:p>
      <w:pPr>
        <w:pStyle w:val="ListParagraph"/>
        <w:numPr>
          <w:ilvl w:val="0"/>
          <w:numId w:val="11"/>
        </w:numPr>
        <w:spacing w:before="0" w:after="100"/>
        <w:rPr/>
      </w:pPr>
      <w:r>
        <w:rPr>
          <w:sz w:val="22"/>
          <w:szCs w:val="22"/>
        </w:rPr>
        <w:t>Scaffold the monorepo and CI pipeline (linting, tests, deploy gates).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Build the auth service (OIDC/SSO) and the RBAC enforcement layer.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Build the ingestion services: documents and structured data.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Build the chunking + embedding worker and wire it to the vector DB.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Build the retrieval stack: vector search, BM25, and RRF fusion.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Build the generation stack: LLM routing classifier, generation service, confidence scoring, citation &amp; provenance tracking.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Build the audit log service and wire it into every stage.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Build the judge LLM service and evaluation worker.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Expose everything via the REST API and wire the web chat UI.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sz w:val="22"/>
          <w:szCs w:val="22"/>
        </w:rPr>
        <w:t>Stand up the async job queue, Docker Compose, and the nightly regression job.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Success Metrics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Pipeline Completeness</w:t>
      </w:r>
      <w:r>
        <w:rPr>
          <w:sz w:val="22"/>
          <w:szCs w:val="22"/>
        </w:rPr>
        <w:t>: A query flows end-to-end (ingest, retrieve, generate, evaluate) in the dev environment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RBAC Correctness</w:t>
      </w:r>
      <w:r>
        <w:rPr>
          <w:sz w:val="22"/>
          <w:szCs w:val="22"/>
        </w:rPr>
        <w:t>: Zero cross-domain leakage in RBAC enforcement tests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Latency</w:t>
      </w:r>
      <w:r>
        <w:rPr>
          <w:sz w:val="22"/>
          <w:szCs w:val="22"/>
        </w:rPr>
        <w:t>: Retrieval plus generation meets the P95 target under expected load</w:t>
      </w:r>
    </w:p>
    <w:p>
      <w:pPr>
        <w:pStyle w:val="Heading1"/>
        <w:spacing w:before="480" w:after="160"/>
        <w:rPr/>
      </w:pPr>
      <w:r>
        <w:rPr>
          <w:b/>
          <w:bCs/>
          <w:color w:val="000000"/>
          <w:sz w:val="28"/>
          <w:szCs w:val="28"/>
        </w:rPr>
        <w:t>5. Agentic Orchestration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Objective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Add a multi-agent orchestration layer on top of retrieval, so the system plans, delegates, verifies, and synthesizes across specialist agents instead of running a single fixed pipeline. Note: this is the most complex track. If the timeline tightens, reduce the number of specialist agents before cutting the supervisor.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Artifacts &amp; Requirements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Supervisor agent</w:t>
      </w:r>
      <w:r>
        <w:rPr>
          <w:sz w:val="22"/>
          <w:szCs w:val="22"/>
        </w:rPr>
        <w:t>: Receives the query, plans, delegates to specialists, enforces the step budget, and synthesizes the final answer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Query-Planning Agent</w:t>
      </w:r>
      <w:r>
        <w:rPr>
          <w:sz w:val="22"/>
          <w:szCs w:val="22"/>
        </w:rPr>
        <w:t>: Decomposes multi-part queries into ordered sub-tasks for the supervisor to delegate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Retrieval Agent</w:t>
      </w:r>
      <w:r>
        <w:rPr>
          <w:sz w:val="22"/>
          <w:szCs w:val="22"/>
        </w:rPr>
        <w:t>: Owns the dense, sparse, and RRF pipeline; returns ranked context on request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Structured-Data Agent</w:t>
      </w:r>
      <w:r>
        <w:rPr>
          <w:sz w:val="22"/>
          <w:szCs w:val="22"/>
        </w:rPr>
        <w:t>: Handles direct lookups against structured records (e.g. status, ID lookups)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Verification Agent</w:t>
      </w:r>
      <w:r>
        <w:rPr>
          <w:sz w:val="22"/>
          <w:szCs w:val="22"/>
        </w:rPr>
        <w:t>: Grades retrieved context and answer drafts; triggers a re-query when results are weak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Synthesis &amp; Citation Agent</w:t>
      </w:r>
      <w:r>
        <w:rPr>
          <w:sz w:val="22"/>
          <w:szCs w:val="22"/>
        </w:rPr>
        <w:t>: Assembles the final answer with citations and provenance from specialist outputs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Handoff protocol</w:t>
      </w:r>
      <w:r>
        <w:rPr>
          <w:sz w:val="22"/>
          <w:szCs w:val="22"/>
        </w:rPr>
        <w:t>: Message and state contract for supervisor-to-specialist delegation and return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Shared session / agent memory</w:t>
      </w:r>
      <w:r>
        <w:rPr>
          <w:sz w:val="22"/>
          <w:szCs w:val="22"/>
        </w:rPr>
        <w:t>: Working memory the supervisor passes between steps and across turns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RBAC on delegation</w:t>
      </w:r>
      <w:r>
        <w:rPr>
          <w:sz w:val="22"/>
          <w:szCs w:val="22"/>
        </w:rPr>
        <w:t>: Permission checks wrapping every agent handoff and tool call, not just retrieval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Step / turn budget guard</w:t>
      </w:r>
      <w:r>
        <w:rPr>
          <w:sz w:val="22"/>
          <w:szCs w:val="22"/>
        </w:rPr>
        <w:t>: Hard cap on reasoning steps per query to bound latency and token cost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Agent evaluation harness</w:t>
      </w:r>
      <w:r>
        <w:rPr>
          <w:sz w:val="22"/>
          <w:szCs w:val="22"/>
        </w:rPr>
        <w:t>: Scores routing correctness, handoff success, and task completion alongside answer quality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Proposed Architecture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[User Query]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+---------------------- SUPERVISOR AGENT ----------------------+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|  plan -&gt; delegate -&gt; observe -&gt; synthesize  (bounded steps)  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+--------------------------------------------------------------+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sz w:val="18"/>
          <w:szCs w:val="18"/>
        </w:rPr>
        <w:t>|            |             |               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sz w:val="18"/>
          <w:szCs w:val="18"/>
        </w:rPr>
        <w:t>v            v             v               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[Query-    ] [Retrieval  ] [Structured- ] [Verification 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[Planning  ] [Agent      ] [Data Agent  ] [Agent        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[Agent     ] (dense+sparse) (record lookup) (grade+re-query)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sz w:val="18"/>
          <w:szCs w:val="18"/>
        </w:rPr>
        <w:t>|            |             |               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sz w:val="18"/>
          <w:szCs w:val="18"/>
        </w:rPr>
        <w:t>+------------+------+------+---------------+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[Synthesis &amp; Citation Agent]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sz w:val="18"/>
          <w:szCs w:val="18"/>
        </w:rPr>
        <w:t>[Final Answer + Confidence + Citations]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[Audit Log] ---&gt; [Judge LLM + Agent Eval]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Workflow Steps</w:t>
      </w:r>
    </w:p>
    <w:p>
      <w:pPr>
        <w:pStyle w:val="ListParagraph"/>
        <w:numPr>
          <w:ilvl w:val="0"/>
          <w:numId w:val="12"/>
        </w:numPr>
        <w:spacing w:before="0" w:after="100"/>
        <w:rPr/>
      </w:pPr>
      <w:r>
        <w:rPr>
          <w:sz w:val="22"/>
          <w:szCs w:val="22"/>
        </w:rPr>
        <w:t>Define the handoff protocol: the message and state contract between the supervisor and specialists.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Build the supervisor agent with a bounded plan, delegate, observe, and synthesize loop.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Build the Query-Planning Agent to decompose multi-part queries into sub-tasks.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Wrap the existing retrieval stack as the Retrieval Agent behind the handoff contract.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Build the Structured-Data Agent for direct record lookups.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Build the Verification Agent to grade context and trigger re-queries on weak results.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Build the Synthesis &amp; Citation Agent to assemble the final answer from specialist outputs.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Enforce RBAC on every delegation and add the step/turn budget guard.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Wire shared session and agent memory across the loop and across turns.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sz w:val="22"/>
          <w:szCs w:val="22"/>
        </w:rPr>
        <w:t>Build the agent evaluation harness for routing, handoff, and task-completion scoring.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Success Metrics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Task Completion</w:t>
      </w:r>
      <w:r>
        <w:rPr>
          <w:sz w:val="22"/>
          <w:szCs w:val="22"/>
        </w:rPr>
        <w:t>: Multi-step agentic queries resolved end-to-end above an agreed success rate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Routing Correctness</w:t>
      </w:r>
      <w:r>
        <w:rPr>
          <w:sz w:val="22"/>
          <w:szCs w:val="22"/>
        </w:rPr>
        <w:t>: Supervisor delegates to the right specialist on the agentic task dataset above target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Bounded Cost</w:t>
      </w:r>
      <w:r>
        <w:rPr>
          <w:sz w:val="22"/>
          <w:szCs w:val="22"/>
        </w:rPr>
        <w:t>: No query exceeds the step budget; latency and token cost stay within set limits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Delegation Safety</w:t>
      </w:r>
      <w:r>
        <w:rPr>
          <w:sz w:val="22"/>
          <w:szCs w:val="22"/>
        </w:rPr>
        <w:t>: Zero cross-domain access through any agent handoff in RBAC tests</w:t>
      </w:r>
    </w:p>
    <w:p>
      <w:pPr>
        <w:pStyle w:val="Heading1"/>
        <w:spacing w:before="480" w:after="160"/>
        <w:rPr/>
      </w:pPr>
      <w:r>
        <w:rPr>
          <w:b/>
          <w:bCs/>
          <w:color w:val="000000"/>
          <w:sz w:val="28"/>
          <w:szCs w:val="28"/>
        </w:rPr>
        <w:t>6. Testing &amp; Operations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Objective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Prove the system is correct, performant, and ready for real users before go-live.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Artifacts &amp; Requirements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Test strategy document</w:t>
      </w:r>
      <w:r>
        <w:rPr>
          <w:sz w:val="22"/>
          <w:szCs w:val="22"/>
        </w:rPr>
        <w:t>: Scope, approach, environments, tooling, and sign-off criteria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Unit test suites</w:t>
      </w:r>
      <w:r>
        <w:rPr>
          <w:sz w:val="22"/>
          <w:szCs w:val="22"/>
        </w:rPr>
        <w:t>: Per-service and per-agent unit tests covering core logic paths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Integration test suite</w:t>
      </w:r>
      <w:r>
        <w:rPr>
          <w:sz w:val="22"/>
          <w:szCs w:val="22"/>
        </w:rPr>
        <w:t>: End-to-end tests across retrieval and the agentic orchestration loop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RAG evaluation test suite</w:t>
      </w:r>
      <w:r>
        <w:rPr>
          <w:sz w:val="22"/>
          <w:szCs w:val="22"/>
        </w:rPr>
        <w:t>: Automated judge scoring across golden datasets for all answer dimensions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Agent evaluation test suite</w:t>
      </w:r>
      <w:r>
        <w:rPr>
          <w:sz w:val="22"/>
          <w:szCs w:val="22"/>
        </w:rPr>
        <w:t>: Automated scoring of routing, handoff, and task completion on the agentic dataset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RBAC isolation test cases</w:t>
      </w:r>
      <w:r>
        <w:rPr>
          <w:sz w:val="22"/>
          <w:szCs w:val="22"/>
        </w:rPr>
        <w:t>: Cross-domain leakage tests across retrieval and agent delegation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Performance / load test plan + results</w:t>
      </w:r>
      <w:r>
        <w:rPr>
          <w:sz w:val="22"/>
          <w:szCs w:val="22"/>
        </w:rPr>
        <w:t>: P95 latency targets at target concurrency; multi-step query mix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UAT plan + sign-off</w:t>
      </w:r>
      <w:r>
        <w:rPr>
          <w:sz w:val="22"/>
          <w:szCs w:val="22"/>
        </w:rPr>
        <w:t>: User acceptance test plan, execution results, and stakeholder sign-off record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End-user documentation</w:t>
      </w:r>
      <w:r>
        <w:rPr>
          <w:sz w:val="22"/>
          <w:szCs w:val="22"/>
        </w:rPr>
        <w:t>: Chat UI guide, citation reading guide, confidence score explanation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Admin guide</w:t>
      </w:r>
      <w:r>
        <w:rPr>
          <w:sz w:val="22"/>
          <w:szCs w:val="22"/>
        </w:rPr>
        <w:t>: Domain setup, golden dataset curation, and agentic task dataset usage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API developer guide</w:t>
      </w:r>
      <w:r>
        <w:rPr>
          <w:sz w:val="22"/>
          <w:szCs w:val="22"/>
        </w:rPr>
        <w:t>: Worked examples for /query, /ingest, /evaluate with authentication patterns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Go-live checklist</w:t>
      </w:r>
      <w:r>
        <w:rPr>
          <w:sz w:val="22"/>
          <w:szCs w:val="22"/>
        </w:rPr>
        <w:t>: Pre-launch verification checklist covering all production readiness criteria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Proposed Architecture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[Unit Tests] ---&gt; [Integration Test Suite] ---&gt; [RAG Evaluation Suite]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                    |                        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                    v                        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[Agent Eval Suite]   [RBAC Isolation Tests]   [Performance / Load Tests]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|                                             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+---------------------------------------------+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|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v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[UAT Plan + Sign-off] ---&gt; [Go-live Checklist]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Workflow Steps</w:t>
      </w:r>
    </w:p>
    <w:p>
      <w:pPr>
        <w:pStyle w:val="ListParagraph"/>
        <w:numPr>
          <w:ilvl w:val="0"/>
          <w:numId w:val="13"/>
        </w:numPr>
        <w:spacing w:before="0" w:after="100"/>
        <w:rPr/>
      </w:pPr>
      <w:r>
        <w:rPr>
          <w:sz w:val="22"/>
          <w:szCs w:val="22"/>
        </w:rPr>
        <w:t>Write the test strategy document (scope, environments, tooling, sign-off criteria).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sz w:val="22"/>
          <w:szCs w:val="22"/>
        </w:rPr>
        <w:t>Write unit tests per service and per agent, plus an end-to-end integration test suite.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sz w:val="22"/>
          <w:szCs w:val="22"/>
        </w:rPr>
        <w:t>Automate RAG evaluation against golden datasets for all judge dimensions.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sz w:val="22"/>
          <w:szCs w:val="22"/>
        </w:rPr>
        <w:t>Automate agent evaluation (routing, handoff, task completion) against the agentic task dataset.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sz w:val="22"/>
          <w:szCs w:val="22"/>
        </w:rPr>
        <w:t>Run RBAC isolation tests across retrieval and agent delegation.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sz w:val="22"/>
          <w:szCs w:val="22"/>
        </w:rPr>
        <w:t>Run performance/load tests at target concurrency and record results.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sz w:val="22"/>
          <w:szCs w:val="22"/>
        </w:rPr>
        <w:t>Execute UAT with stakeholders and capture sign-off.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sz w:val="22"/>
          <w:szCs w:val="22"/>
        </w:rPr>
        <w:t>Finalize documentation (end-user, admin, API developer guides) and the go-live checklist.</w:t>
      </w:r>
    </w:p>
    <w:p>
      <w:pPr>
        <w:pStyle w:val="Normal"/>
        <w:spacing w:before="280" w:after="120"/>
        <w:rPr/>
      </w:pPr>
      <w:r>
        <w:rPr>
          <w:b/>
          <w:bCs/>
          <w:color w:val="000000"/>
          <w:sz w:val="24"/>
          <w:szCs w:val="24"/>
        </w:rPr>
        <w:t>Success Metrics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Test Coverage</w:t>
      </w:r>
      <w:r>
        <w:rPr>
          <w:sz w:val="22"/>
          <w:szCs w:val="22"/>
        </w:rPr>
        <w:t>: Unit and integration tests pass on every merge to main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Zero Leakage</w:t>
      </w:r>
      <w:r>
        <w:rPr>
          <w:sz w:val="22"/>
          <w:szCs w:val="22"/>
        </w:rPr>
        <w:t>: RBAC isolation tests show no cross-domain bleed through retrieval or delegation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UAT Sign-off</w:t>
      </w:r>
      <w:r>
        <w:rPr>
          <w:sz w:val="22"/>
          <w:szCs w:val="22"/>
        </w:rPr>
        <w:t>: Stakeholders formally approve before the go-live checklist is executed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>Go-live Readiness</w:t>
      </w:r>
      <w:r>
        <w:rPr>
          <w:sz w:val="22"/>
          <w:szCs w:val="22"/>
        </w:rPr>
        <w:t>: All go-live checklist items closed before launch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04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7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7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7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57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57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8</Pages>
  <Words>2095</Words>
  <Characters>12203</Characters>
  <CharactersWithSpaces>14736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2026-07-01T09:17:38Z</dcterms:created>
  <dc:creator>Un-named</dc:creator>
  <dc:description/>
  <dc:language>en-US</dc:language>
  <cp:lastModifiedBy/>
  <dcterms:modified xsi:type="dcterms:W3CDTF">2026-07-01T13:13:02Z</dcterms:modified>
  <cp:revision>2</cp:revision>
  <dc:subject/>
  <dc:title/>
</cp:coreProperties>
</file>