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Transfer-learning detection of primate vocalizations in</w:t>
      </w:r>
      <w:r>
        <w:t xml:space="preserve"> </w:t>
      </w:r>
      <w:r>
        <w:t xml:space="preserve">tropical-forest recordings with automatic false-positive cleanup</w:t>
      </w:r>
    </w:p>
    <w:p>
      <w:pPr>
        <w:pStyle w:val="Author"/>
      </w:pPr>
      <w:r>
        <w:t xml:space="preserve">Moshi Fu</w:t>
      </w:r>
    </w:p>
    <w:p>
      <w:pPr>
        <w:pStyle w:val="Author"/>
      </w:pPr>
      <w:r>
        <w:t xml:space="preserve">[Co-author Name]</w:t>
      </w:r>
    </w:p>
    <w:p>
      <w:pPr>
        <w:pStyle w:val="AbstractTitle"/>
      </w:pPr>
      <w:r>
        <w:t xml:space="preserve">Abstract</w:t>
      </w:r>
    </w:p>
    <w:p>
      <w:pPr>
        <w:pStyle w:val="Abstract"/>
      </w:pPr>
      <w:r>
        <w:t xml:space="preserve">Passive acoustic monitoring is a key tool for tracking vocal animals and</w:t>
      </w:r>
      <w:r>
        <w:t xml:space="preserve"> </w:t>
      </w:r>
      <w:r>
        <w:t xml:space="preserve">informing their conservation</w:t>
      </w:r>
      <w:r>
        <w:t xml:space="preserve"> </w:t>
      </w:r>
      <w:r>
        <w:rPr>
          <w:b/>
          <w:bCs/>
        </w:rPr>
        <w:t xml:space="preserve">[Santi — please review / expand this</w:t>
      </w:r>
      <w:r>
        <w:rPr>
          <w:b/>
          <w:bCs/>
        </w:rPr>
        <w:t xml:space="preserve"> </w:t>
      </w:r>
      <w:r>
        <w:rPr>
          <w:b/>
          <w:bCs/>
        </w:rPr>
        <w:t xml:space="preserve">conservation-significance framing]</w:t>
      </w:r>
      <w:r>
        <w:t xml:space="preserve">, but it produces thousands of hours of</w:t>
      </w:r>
      <w:r>
        <w:t xml:space="preserve"> </w:t>
      </w:r>
      <w:r>
        <w:t xml:space="preserve">audio that cannot be annotated by hand. The obstacle is precision: a classifier</w:t>
      </w:r>
      <w:r>
        <w:t xml:space="preserve"> </w:t>
      </w:r>
      <w:r>
        <w:t xml:space="preserve">trained on curated clips also fires on untrained forest sounds, so every</w:t>
      </w:r>
      <w:r>
        <w:t xml:space="preserve"> </w:t>
      </w:r>
      <w:r>
        <w:t xml:space="preserve">detection must be checked by ear. We target</w:t>
      </w:r>
      <w:r>
        <w:t xml:space="preserve"> </w:t>
      </w:r>
      <w:r>
        <w:rPr>
          <w:i/>
          <w:iCs/>
        </w:rPr>
        <w:t xml:space="preserve">Cercopithecus nictitans</w:t>
      </w:r>
      <w:r>
        <w:t xml:space="preserve"> </w:t>
      </w:r>
      <w:r>
        <w:t xml:space="preserve">and</w:t>
      </w:r>
      <w:r>
        <w:t xml:space="preserve"> </w:t>
      </w:r>
      <w:r>
        <w:rPr>
          <w:i/>
          <w:iCs/>
        </w:rPr>
        <w:t xml:space="preserve">Colobus guereza</w:t>
      </w:r>
      <w:r>
        <w:t xml:space="preserve"> </w:t>
      </w:r>
      <w:r>
        <w:t xml:space="preserve">in Ivindo National Park, Gabon; only</w:t>
      </w:r>
      <w:r>
        <w:t xml:space="preserve"> </w:t>
      </w:r>
      <w:r>
        <w:rPr>
          <w:i/>
          <w:iCs/>
        </w:rPr>
        <w:t xml:space="preserve">C. nictitans</w:t>
      </w:r>
      <w:r>
        <w:t xml:space="preserve"> </w:t>
      </w:r>
      <w:r>
        <w:t xml:space="preserve">was</w:t>
      </w:r>
      <w:r>
        <w:t xml:space="preserve"> </w:t>
      </w:r>
      <w:r>
        <w:t xml:space="preserve">confirmed in the field, and the</w:t>
      </w:r>
      <w:r>
        <w:t xml:space="preserve"> </w:t>
      </w:r>
      <w:r>
        <w:rPr>
          <w:i/>
          <w:iCs/>
        </w:rPr>
        <w:t xml:space="preserve">C. guereza</w:t>
      </w:r>
      <w:r>
        <w:t xml:space="preserve"> </w:t>
      </w:r>
      <w:r>
        <w:t xml:space="preserve">branch is reported as a</w:t>
      </w:r>
      <w:r>
        <w:t xml:space="preserve"> </w:t>
      </w:r>
      <w:r>
        <w:t xml:space="preserve">negative result. Mel-spectrograms are classified by a VGG19 transfer-learning</w:t>
      </w:r>
      <w:r>
        <w:t xml:space="preserve"> </w:t>
      </w:r>
      <w:r>
        <w:t xml:space="preserve">model with a frequency-position-aware CRNN head. Validated by a 16-fold</w:t>
      </w:r>
      <w:r>
        <w:t xml:space="preserve"> </w:t>
      </w:r>
      <w:r>
        <w:t xml:space="preserve">leave-one-station-out sweep over 6 189 manually reviewed field detections,</w:t>
      </w:r>
      <w:r>
        <w:t xml:space="preserve"> </w:t>
      </w:r>
      <w:r>
        <w:t xml:space="preserve">retraining on human verdicts rather than filter guesses raises precision from</w:t>
      </w:r>
      <w:r>
        <w:t xml:space="preserve"> </w:t>
      </w:r>
      <w:r>
        <w:t xml:space="preserve">0.70 to 0.93 at matched recall. A cleanup measured against that same review</w:t>
      </w:r>
      <w:r>
        <w:t xml:space="preserve"> </w:t>
      </w:r>
      <w:r>
        <w:t xml:space="preserve">proves most useful not as a filter but as a way to organise listening: counting</w:t>
      </w:r>
      <w:r>
        <w:t xml:space="preserve"> </w:t>
      </w:r>
      <w:r>
        <w:t xml:space="preserve">a run of detections as one decision cuts the review to a quarter of the clips</w:t>
      </w:r>
      <w:r>
        <w:t xml:space="preserve"> </w:t>
      </w:r>
      <w:r>
        <w:t xml:space="preserve">while discarding nothing, and ordering what remains recovers 90% of the</w:t>
      </w:r>
      <w:r>
        <w:t xml:space="preserve"> </w:t>
      </w:r>
      <w:r>
        <w:t xml:space="preserve">recoverable calls from half.</w:t>
      </w:r>
    </w:p>
    <w:p>
      <w:pPr>
        <w:pStyle w:val="Abstract"/>
        <w:numPr>
          <w:ilvl w:val="0"/>
          <w:numId w:val="1001"/>
        </w:numPr>
      </w:pPr>
      <w:r>
        <w:t xml:space="preserve">A VGG19 transfer-learning model with a frequency-position-aware CRNN</w:t>
      </w:r>
      <w:r>
        <w:t xml:space="preserve"> </w:t>
      </w:r>
      <w:r>
        <w:t xml:space="preserve">head, hardened against forest-noise false positives.</w:t>
      </w:r>
    </w:p>
    <w:p>
      <w:pPr>
        <w:pStyle w:val="Abstract"/>
        <w:numPr>
          <w:ilvl w:val="0"/>
          <w:numId w:val="1001"/>
        </w:numPr>
      </w:pPr>
      <w:r>
        <w:t xml:space="preserve">A cleanup that groups and orders detections for review instead of</w:t>
      </w:r>
      <w:r>
        <w:t xml:space="preserve"> </w:t>
      </w:r>
      <w:r>
        <w:t xml:space="preserve">discarding them, measured against a review of every field detection.</w:t>
      </w:r>
    </w:p>
    <w:p>
      <w:pPr>
        <w:pStyle w:val="Abstract"/>
        <w:numPr>
          <w:ilvl w:val="0"/>
          <w:numId w:val="1001"/>
        </w:numPr>
      </w:pPr>
      <w:r>
        <w:t xml:space="preserve">A complete, reusable pipeline that recycles confirmed errors into</w:t>
      </w:r>
      <w:r>
        <w:t xml:space="preserve"> </w:t>
      </w:r>
      <w:r>
        <w:t xml:space="preserve">retraining and re-targets to new species by swapping in reference clips.</w:t>
      </w:r>
    </w:p>
    <w:p>
      <w:pPr>
        <w:pStyle w:val="FirstParagraph"/>
      </w:pPr>
      <w:r>
        <w:t xml:space="preserve">Bioacoustics ,Passive acoustic monitoring ,Transfer learning ,</w:t>
      </w:r>
      <w:r>
        <w:t xml:space="preserve"> </w:t>
      </w:r>
      <w:r>
        <w:t xml:space="preserve">Convolutional recurrent neural network ,False-positive filtering ,</w:t>
      </w:r>
      <w:r>
        <w:t xml:space="preserve"> </w:t>
      </w:r>
      <w:r>
        <w:rPr>
          <w:i/>
          <w:iCs/>
        </w:rPr>
        <w:t xml:space="preserve">Cercopithecus nictitans</w:t>
      </w:r>
      <w:r>
        <w:t xml:space="preserve"> </w:t>
      </w:r>
      <w:r>
        <w:t xml:space="preserve">,</w:t>
      </w:r>
      <w:r>
        <w:rPr>
          <w:i/>
          <w:iCs/>
        </w:rPr>
        <w:t xml:space="preserve">Colobus guereza</w:t>
      </w:r>
    </w:p>
    <w:bookmarkStart w:id="9" w:name="related-research-article"/>
    <w:p>
      <w:pPr>
        <w:pStyle w:val="Heading1"/>
      </w:pPr>
      <w:r>
        <w:t xml:space="preserve">Related research article</w:t>
      </w:r>
    </w:p>
    <w:p>
      <w:pPr>
        <w:pStyle w:val="FirstParagraph"/>
      </w:pPr>
      <w:r>
        <w:t xml:space="preserve">None.</w:t>
      </w:r>
    </w:p>
    <w:bookmarkEnd w:id="9"/>
    <w:bookmarkStart w:id="10" w:name="graphical-abstract"/>
    <w:p>
      <w:pPr>
        <w:pStyle w:val="Heading1"/>
      </w:pPr>
      <w:r>
        <w:t xml:space="preserve">Graphical abstract</w:t>
      </w:r>
    </w:p>
    <w:p>
      <w:pPr>
        <w:pStyle w:val="FirstParagraph"/>
      </w:pPr>
      <w:r>
        <w:t xml:space="preserve">Provided as a separate image file, per the MethodsX submission requirements.</w:t>
      </w:r>
    </w:p>
    <w:bookmarkEnd w:id="10"/>
    <w:bookmarkStart w:id="12" w:name="specifications-table"/>
    <w:p>
      <w:pPr>
        <w:pStyle w:val="Heading1"/>
      </w:pPr>
      <w:r>
        <w:t xml:space="preserve">Specifications table</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Subject area</w:t>
            </w:r>
          </w:p>
        </w:tc>
        <w:tc>
          <w:tcPr/>
          <w:p>
            <w:pPr>
              <w:pStyle w:val="Compact"/>
              <w:jc w:val="left"/>
            </w:pPr>
            <w:r>
              <w:t xml:space="preserve">Agricultural and Biological Sciences</w:t>
            </w:r>
          </w:p>
        </w:tc>
      </w:tr>
      <w:tr>
        <w:tc>
          <w:tcPr/>
          <w:p>
            <w:pPr>
              <w:pStyle w:val="Compact"/>
              <w:jc w:val="left"/>
            </w:pPr>
            <w:r>
              <w:t xml:space="preserve">More specific subject area</w:t>
            </w:r>
          </w:p>
        </w:tc>
        <w:tc>
          <w:tcPr/>
          <w:p>
            <w:pPr>
              <w:pStyle w:val="Compact"/>
              <w:jc w:val="left"/>
            </w:pPr>
            <w:r>
              <w:t xml:space="preserve">Bioacoustics; passive acoustic monitoring;</w:t>
            </w:r>
            <w:r>
              <w:t xml:space="preserve"> </w:t>
            </w:r>
            <w:r>
              <w:t xml:space="preserve">deep learning; conservation biology</w:t>
            </w:r>
          </w:p>
        </w:tc>
      </w:tr>
      <w:tr>
        <w:tc>
          <w:tcPr/>
          <w:p>
            <w:pPr>
              <w:pStyle w:val="Compact"/>
              <w:jc w:val="left"/>
            </w:pPr>
            <w:r>
              <w:t xml:space="preserve">Name of your method</w:t>
            </w:r>
          </w:p>
        </w:tc>
        <w:tc>
          <w:tcPr/>
          <w:p>
            <w:pPr>
              <w:pStyle w:val="Compact"/>
              <w:jc w:val="left"/>
            </w:pPr>
            <w:r>
              <w:t xml:space="preserve">CRNN Primate-Call Detector</w:t>
            </w:r>
          </w:p>
        </w:tc>
      </w:tr>
      <w:tr>
        <w:tc>
          <w:tcPr/>
          <w:p>
            <w:pPr>
              <w:pStyle w:val="Compact"/>
              <w:jc w:val="left"/>
            </w:pPr>
            <w:r>
              <w:t xml:space="preserve">Name and reference of original method</w:t>
            </w:r>
          </w:p>
        </w:tc>
        <w:tc>
          <w:tcPr/>
          <w:p>
            <w:pPr>
              <w:pStyle w:val="Compact"/>
              <w:jc w:val="left"/>
            </w:pPr>
            <w:r>
              <w:t xml:space="preserve">Transfer learning with the VGG19</w:t>
            </w:r>
            <w:r>
              <w:t xml:space="preserve"> </w:t>
            </w:r>
            <w:r>
              <w:t xml:space="preserve">architecture (Simonyan &amp; Zisserman, 2015)</w:t>
            </w:r>
            <w:r>
              <w:t xml:space="preserve"> </w:t>
            </w:r>
            <w:r>
              <w:t xml:space="preserve">; frequency-position</w:t>
            </w:r>
            <w:r>
              <w:t xml:space="preserve"> </w:t>
            </w:r>
            <w:r>
              <w:t xml:space="preserve">encoding adapted from CoordConv (Liu et al., 2018)</w:t>
            </w:r>
            <w:r>
              <w:t xml:space="preserve"> </w:t>
            </w:r>
            <w:r>
              <w:t xml:space="preserve">; spectrogram</w:t>
            </w:r>
            <w:r>
              <w:t xml:space="preserve"> </w:t>
            </w:r>
            <w:r>
              <w:t xml:space="preserve">data augmentation adapted from a rainforest-CNN pipeline (Sun et al., 2022)</w:t>
            </w:r>
            <w:r>
              <w:t xml:space="preserve"> </w:t>
            </w:r>
            <w:r>
              <w:t xml:space="preserve">; out-of-distribution detection via the Mahalanobis distance</w:t>
            </w:r>
            <w:r>
              <w:t xml:space="preserve"> </w:t>
            </w:r>
            <w:r>
              <w:t xml:space="preserve">(Lee et al., 2018)</w:t>
            </w:r>
            <w:r>
              <w:t xml:space="preserve"> </w:t>
            </w:r>
            <w:r>
              <w:t xml:space="preserve">; audio event tagging with YAMNet trained on</w:t>
            </w:r>
            <w:r>
              <w:t xml:space="preserve"> </w:t>
            </w:r>
            <w:r>
              <w:t xml:space="preserve">AudioSet (Gemmeke et al., 2017; Hershey et al., 2017)</w:t>
            </w:r>
            <w:r>
              <w:t xml:space="preserve"> </w:t>
            </w:r>
          </w:p>
        </w:tc>
      </w:tr>
      <w:tr>
        <w:tc>
          <w:tcPr/>
          <w:p>
            <w:pPr>
              <w:pStyle w:val="Compact"/>
              <w:jc w:val="left"/>
            </w:pPr>
            <w:r>
              <w:t xml:space="preserve">Resource availability</w:t>
            </w:r>
          </w:p>
        </w:tc>
        <w:tc>
          <w:tcPr/>
          <w:p>
            <w:pPr>
              <w:pStyle w:val="Compact"/>
              <w:jc w:val="left"/>
            </w:pPr>
            <w:r>
              <w:t xml:space="preserve">Code:</w:t>
            </w:r>
            <w:r>
              <w:t xml:space="preserve"> </w:t>
            </w:r>
            <w:hyperlink r:id="rId11">
              <w:r>
                <w:rPr>
                  <w:rStyle w:val="Hyperlink"/>
                </w:rPr>
                <w:t xml:space="preserve">https://github.com/mo119m/primates-sound-detection</w:t>
              </w:r>
            </w:hyperlink>
            <w:r>
              <w:t xml:space="preserve">, including</w:t>
            </w:r>
            <w:r>
              <w:t xml:space="preserve"> </w:t>
            </w:r>
            <w:r>
              <w:t xml:space="preserve">ready-to-run Jupyter notebooks and a step-by-step</w:t>
            </w:r>
            <w:r>
              <w:t xml:space="preserve"> </w:t>
            </w:r>
            <w:r>
              <w:rPr>
                <w:rStyle w:val="VerbatimChar"/>
              </w:rPr>
              <w:t xml:space="preserve">SETUP.md</w:t>
            </w:r>
            <w:r>
              <w:t xml:space="preserve">, with</w:t>
            </w:r>
            <w:r>
              <w:t xml:space="preserve"> </w:t>
            </w:r>
            <w:r>
              <w:t xml:space="preserve">pinned dependencies for an exactly reproducible environment. Python 3,</w:t>
            </w:r>
            <w:r>
              <w:t xml:space="preserve"> </w:t>
            </w:r>
            <w:r>
              <w:t xml:space="preserve">TensorFlow 2, librosa, scikit-learn, OpenCV, soundfile; the YAMNet filter</w:t>
            </w:r>
            <w:r>
              <w:t xml:space="preserve"> </w:t>
            </w:r>
            <w:r>
              <w:t xml:space="preserve">additionally needs tensorflow-hub. The trained model weights and curated</w:t>
            </w:r>
            <w:r>
              <w:t xml:space="preserve"> </w:t>
            </w:r>
            <w:r>
              <w:t xml:space="preserve">reference clips are available from the corresponding author on reasonable</w:t>
            </w:r>
            <w:r>
              <w:t xml:space="preserve"> </w:t>
            </w:r>
            <w:r>
              <w:t xml:space="preserve">request.</w:t>
            </w:r>
          </w:p>
        </w:tc>
      </w:tr>
    </w:tbl>
    <w:bookmarkEnd w:id="12"/>
    <w:bookmarkStart w:id="13" w:name="background"/>
    <w:p>
      <w:pPr>
        <w:pStyle w:val="Heading1"/>
      </w:pPr>
      <w:r>
        <w:t xml:space="preserve">Background</w:t>
      </w:r>
    </w:p>
    <w:p>
      <w:pPr>
        <w:pStyle w:val="FirstParagraph"/>
      </w:pPr>
      <w:r>
        <w:t xml:space="preserve">Passive acoustic monitoring is now a standard tool for surveying vocal animals</w:t>
      </w:r>
      <w:r>
        <w:t xml:space="preserve"> </w:t>
      </w:r>
      <w:r>
        <w:t xml:space="preserve">across large areas and long time spans, but it generates volumes of audio that</w:t>
      </w:r>
      <w:r>
        <w:t xml:space="preserve"> </w:t>
      </w:r>
      <w:r>
        <w:t xml:space="preserve">cannot realistically be reviewed by ear</w:t>
      </w:r>
      <w:r>
        <w:t xml:space="preserve"> </w:t>
      </w:r>
      <w:r>
        <w:t xml:space="preserve">. Deep convolutional</w:t>
      </w:r>
      <w:r>
        <w:t xml:space="preserve"> </w:t>
      </w:r>
      <w:r>
        <w:t xml:space="preserve">networks applied to spectrogram</w:t>
      </w:r>
      <w:r>
        <w:t xml:space="preserve"> </w:t>
      </w:r>
      <w:r>
        <w:t xml:space="preserve">“images”</w:t>
      </w:r>
      <w:r>
        <w:t xml:space="preserve"> </w:t>
      </w:r>
      <w:r>
        <w:t xml:space="preserve">have become the dominant approach</w:t>
      </w:r>
      <w:r>
        <w:t xml:space="preserve"> </w:t>
      </w:r>
      <w:r>
        <w:t xml:space="preserve">for automatically detecting species-specific calls, and transfer learning from</w:t>
      </w:r>
      <w:r>
        <w:t xml:space="preserve"> </w:t>
      </w:r>
      <w:r>
        <w:t xml:space="preserve">large image or audio corpora lets such detectors be trained from comparatively</w:t>
      </w:r>
      <w:r>
        <w:t xml:space="preserve"> </w:t>
      </w:r>
      <w:r>
        <w:t xml:space="preserve">few annotated examples</w:t>
      </w:r>
      <w:r>
        <w:t xml:space="preserve"> </w:t>
      </w:r>
      <w:r>
        <w:t xml:space="preserve">. These approaches work well</w:t>
      </w:r>
      <w:r>
        <w:t xml:space="preserve"> </w:t>
      </w:r>
      <w:r>
        <w:t xml:space="preserve">on curated, isolated reference clips.</w:t>
      </w:r>
    </w:p>
    <w:p>
      <w:pPr>
        <w:pStyle w:val="BodyText"/>
      </w:pPr>
      <w:r>
        <w:t xml:space="preserve">The difficulty in practice is precision rather than recall. A model trained on</w:t>
      </w:r>
      <w:r>
        <w:t xml:space="preserve"> </w:t>
      </w:r>
      <w:r>
        <w:t xml:space="preserve">curated clips of a target call will reliably fire on those calls, but when it</w:t>
      </w:r>
      <w:r>
        <w:t xml:space="preserve"> </w:t>
      </w:r>
      <w:r>
        <w:t xml:space="preserve">is run over continuous field recordings it also fires on the many non-target</w:t>
      </w:r>
      <w:r>
        <w:t xml:space="preserve"> </w:t>
      </w:r>
      <w:r>
        <w:t xml:space="preserve">sounds that dominate a rainforest soundscape (insects, birds, wind, rain,</w:t>
      </w:r>
      <w:r>
        <w:t xml:space="preserve"> </w:t>
      </w:r>
      <w:r>
        <w:t xml:space="preserve">and the calls of non-target animals), none of which are well represented in</w:t>
      </w:r>
      <w:r>
        <w:t xml:space="preserve"> </w:t>
      </w:r>
      <w:r>
        <w:t xml:space="preserve">the original training set. The result is a detector with a high false-positive</w:t>
      </w:r>
      <w:r>
        <w:t xml:space="preserve"> </w:t>
      </w:r>
      <w:r>
        <w:t xml:space="preserve">rate, and verifying every detection by hand reintroduces exactly the</w:t>
      </w:r>
      <w:r>
        <w:t xml:space="preserve"> </w:t>
      </w:r>
      <w:r>
        <w:t xml:space="preserve">manual-listening bottleneck that automation was meant to remove.</w:t>
      </w:r>
    </w:p>
    <w:p>
      <w:pPr>
        <w:pStyle w:val="BodyText"/>
      </w:pPr>
      <w:r>
        <w:t xml:space="preserve">This method addresses that problem for two primate species recorded in Ivindo</w:t>
      </w:r>
      <w:r>
        <w:t xml:space="preserve"> </w:t>
      </w:r>
      <w:r>
        <w:t xml:space="preserve">National Park, Gabon:</w:t>
      </w:r>
      <w:r>
        <w:t xml:space="preserve"> </w:t>
      </w:r>
      <w:r>
        <w:rPr>
          <w:i/>
          <w:iCs/>
        </w:rPr>
        <w:t xml:space="preserve">Cercopithecus nictitans</w:t>
      </w:r>
      <w:r>
        <w:t xml:space="preserve">,</w:t>
      </w:r>
      <w:r>
        <w:t xml:space="preserve"> </w:t>
      </w:r>
      <w:r>
        <w:t xml:space="preserve">whose repertoire includes acoustically distinct</w:t>
      </w:r>
      <w:r>
        <w:t xml:space="preserve"> </w:t>
      </w:r>
      <w:r>
        <w:t xml:space="preserve">“hack”</w:t>
      </w:r>
      <w:r>
        <w:t xml:space="preserve">,</w:t>
      </w:r>
      <w:r>
        <w:t xml:space="preserve"> </w:t>
      </w:r>
      <w:r>
        <w:t xml:space="preserve">“kek”</w:t>
      </w:r>
      <w:r>
        <w:t xml:space="preserve">, and</w:t>
      </w:r>
      <w:r>
        <w:t xml:space="preserve"> </w:t>
      </w:r>
      <w:r>
        <w:t xml:space="preserve">“pyow”</w:t>
      </w:r>
      <w:r>
        <w:t xml:space="preserve"> </w:t>
      </w:r>
      <w:r>
        <w:t xml:space="preserve">call types</w:t>
      </w:r>
      <w:r>
        <w:t xml:space="preserve"> </w:t>
      </w:r>
      <w:r>
        <w:rPr>
          <w:b/>
          <w:bCs/>
        </w:rPr>
        <w:t xml:space="preserve">[cite the putty-nosed call-type source, confirm</w:t>
      </w:r>
      <w:r>
        <w:rPr>
          <w:b/>
          <w:bCs/>
        </w:rPr>
        <w:t xml:space="preserve"> </w:t>
      </w:r>
      <w:r>
        <w:rPr>
          <w:b/>
          <w:bCs/>
        </w:rPr>
        <w:t xml:space="preserve">the reference with the species expert]</w:t>
      </w:r>
      <w:r>
        <w:t xml:space="preserve">, and</w:t>
      </w:r>
      <w:r>
        <w:t xml:space="preserve"> </w:t>
      </w:r>
      <w:r>
        <w:rPr>
          <w:i/>
          <w:iCs/>
        </w:rPr>
        <w:t xml:space="preserve">Colobus guereza</w:t>
      </w:r>
      <w:r>
        <w:t xml:space="preserve">.</w:t>
      </w:r>
    </w:p>
    <w:p>
      <w:pPr>
        <w:pStyle w:val="BodyText"/>
      </w:pPr>
      <w:r>
        <w:t xml:space="preserve">Two colobines have range records covering this area.</w:t>
      </w:r>
      <w:r>
        <w:t xml:space="preserve"> </w:t>
      </w:r>
      <w:r>
        <w:rPr>
          <w:i/>
          <w:iCs/>
        </w:rPr>
        <w:t xml:space="preserve">C. guereza</w:t>
      </w:r>
      <w:r>
        <w:t xml:space="preserve"> </w:t>
      </w:r>
      <w:r>
        <w:t xml:space="preserve">ssp.</w:t>
      </w:r>
      <w:r>
        <w:t xml:space="preserve"> </w:t>
      </w:r>
      <w:r>
        <w:rPr>
          <w:i/>
          <w:iCs/>
        </w:rPr>
        <w:t xml:space="preserve">occidentalis</w:t>
      </w:r>
      <w:r>
        <w:t xml:space="preserve"> </w:t>
      </w:r>
      <w:r>
        <w:t xml:space="preserve">is listed as occurring in Ivindo National Park, and the</w:t>
      </w:r>
      <w:r>
        <w:t xml:space="preserve"> </w:t>
      </w:r>
      <w:r>
        <w:t xml:space="preserve">Ogooué River south of the park marks the lower elevation limit of its</w:t>
      </w:r>
      <w:r>
        <w:t xml:space="preserve"> </w:t>
      </w:r>
      <w:r>
        <w:t xml:space="preserve">range </w:t>
      </w:r>
      <w:r>
        <w:t xml:space="preserve">;</w:t>
      </w:r>
      <w:r>
        <w:t xml:space="preserve"> </w:t>
      </w:r>
      <w:r>
        <w:rPr>
          <w:i/>
          <w:iCs/>
        </w:rPr>
        <w:t xml:space="preserve">C. satanas</w:t>
      </w:r>
      <w:r>
        <w:t xml:space="preserve"> </w:t>
      </w:r>
      <w:r>
        <w:t xml:space="preserve">ssp.</w:t>
      </w:r>
      <w:r>
        <w:t xml:space="preserve"> </w:t>
      </w:r>
      <w:r>
        <w:rPr>
          <w:i/>
          <w:iCs/>
        </w:rPr>
        <w:t xml:space="preserve">anthracinus</w:t>
      </w:r>
      <w:r>
        <w:t xml:space="preserve">,</w:t>
      </w:r>
      <w:r>
        <w:t xml:space="preserve"> </w:t>
      </w:r>
      <w:r>
        <w:t xml:space="preserve">the Gabon black colobus, also has range covering</w:t>
      </w:r>
      <w:r>
        <w:t xml:space="preserve"> </w:t>
      </w:r>
      <w:r>
        <w:t xml:space="preserve">Gabon </w:t>
      </w:r>
      <w:r>
        <w:t xml:space="preserve">. The two vocalise very differently, so a detector</w:t>
      </w:r>
      <w:r>
        <w:t xml:space="preserve"> </w:t>
      </w:r>
      <w:r>
        <w:t xml:space="preserve">built on reference material from one is not evidence about the other, and the</w:t>
      </w:r>
      <w:r>
        <w:t xml:space="preserve"> </w:t>
      </w:r>
      <w:r>
        <w:t xml:space="preserve">result reported here concerns</w:t>
      </w:r>
      <w:r>
        <w:t xml:space="preserve"> </w:t>
      </w:r>
      <w:r>
        <w:rPr>
          <w:i/>
          <w:iCs/>
        </w:rPr>
        <w:t xml:space="preserve">C. guereza</w:t>
      </w:r>
      <w:r>
        <w:t xml:space="preserve"> </w:t>
      </w:r>
      <w:r>
        <w:t xml:space="preserve">alone. The area is</w:t>
      </w:r>
      <w:r>
        <w:t xml:space="preserve"> </w:t>
      </w:r>
      <w:r>
        <w:t xml:space="preserve">otherwise poorly surveyed: most published work on</w:t>
      </w:r>
      <w:r>
        <w:t xml:space="preserve"> </w:t>
      </w:r>
      <w:r>
        <w:rPr>
          <w:i/>
          <w:iCs/>
        </w:rPr>
        <w:t xml:space="preserve">C. satanas</w:t>
      </w:r>
      <w:r>
        <w:t xml:space="preserve"> </w:t>
      </w:r>
      <w:r>
        <w:t xml:space="preserve">in</w:t>
      </w:r>
      <w:r>
        <w:t xml:space="preserve"> </w:t>
      </w:r>
      <w:r>
        <w:t xml:space="preserve">Gabon comes from Lopé National Park rather than from Ivindo, and no systematic</w:t>
      </w:r>
      <w:r>
        <w:t xml:space="preserve"> </w:t>
      </w:r>
      <w:r>
        <w:t xml:space="preserve">biodiversity inventory covers these stations. That gap is the reason a null</w:t>
      </w:r>
      <w:r>
        <w:t xml:space="preserve"> </w:t>
      </w:r>
      <w:r>
        <w:t xml:space="preserve">acoustic result here carries information rather than merely failing to confirm</w:t>
      </w:r>
      <w:r>
        <w:t xml:space="preserve"> </w:t>
      </w:r>
      <w:r>
        <w:t xml:space="preserve">what was already known.</w:t>
      </w:r>
      <w:r>
        <w:t xml:space="preserve"> </w:t>
      </w:r>
      <w:r>
        <w:rPr>
          <w:b/>
          <w:bCs/>
        </w:rPr>
        <w:t xml:space="preserve">[Santi — please add more background here, e.g. the conservation /</w:t>
      </w:r>
      <w:r>
        <w:rPr>
          <w:b/>
          <w:bCs/>
        </w:rPr>
        <w:t xml:space="preserve"> </w:t>
      </w:r>
      <w:r>
        <w:rPr>
          <w:b/>
          <w:bCs/>
        </w:rPr>
        <w:t xml:space="preserve">IUCN status of the two species and why acoustic monitoring matters for their</w:t>
      </w:r>
      <w:r>
        <w:rPr>
          <w:b/>
          <w:bCs/>
        </w:rPr>
        <w:t xml:space="preserve"> </w:t>
      </w:r>
      <w:r>
        <w:rPr>
          <w:b/>
          <w:bCs/>
        </w:rPr>
        <w:t xml:space="preserve">conservation.]</w:t>
      </w:r>
      <w:r>
        <w:t xml:space="preserve"> </w:t>
      </w:r>
      <w:r>
        <w:t xml:space="preserve">Rather</w:t>
      </w:r>
      <w:r>
        <w:t xml:space="preserve"> </w:t>
      </w:r>
      <w:r>
        <w:t xml:space="preserve">than only training a classifier, we wrap it in (i) a detection stage with</w:t>
      </w:r>
      <w:r>
        <w:t xml:space="preserve"> </w:t>
      </w:r>
      <w:r>
        <w:t xml:space="preserve">domain-appropriate post-processing, (ii) an automatic cleanup that flags</w:t>
      </w:r>
      <w:r>
        <w:t xml:space="preserve"> </w:t>
      </w:r>
      <w:r>
        <w:t xml:space="preserve">likely false positives using signals independent of the detector itself, and</w:t>
      </w:r>
      <w:r>
        <w:t xml:space="preserve"> </w:t>
      </w:r>
      <w:r>
        <w:t xml:space="preserve">(iii) an iterative hard-negative mining loop that recycles</w:t>
      </w:r>
      <w:r>
        <w:t xml:space="preserve"> </w:t>
      </w:r>
      <w:r>
        <w:t xml:space="preserve">confirmed false positives into the background class and retrains. The</w:t>
      </w:r>
      <w:r>
        <w:t xml:space="preserve"> </w:t>
      </w:r>
      <w:r>
        <w:t xml:space="preserve">motivation is to obtain trustworthy detections from long recordings while</w:t>
      </w:r>
      <w:r>
        <w:t xml:space="preserve"> </w:t>
      </w:r>
      <w:r>
        <w:t xml:space="preserve">keeping the amount of manual listening close to zero, and to do so with a</w:t>
      </w:r>
      <w:r>
        <w:t xml:space="preserve"> </w:t>
      </w:r>
      <w:r>
        <w:t xml:space="preserve">workflow that other researchers can re-run on their own species by supplying</w:t>
      </w:r>
      <w:r>
        <w:t xml:space="preserve"> </w:t>
      </w:r>
      <w:r>
        <w:t xml:space="preserve">new reference clips and editing a single configuration file.</w:t>
      </w:r>
    </w:p>
    <w:bookmarkEnd w:id="13"/>
    <w:bookmarkStart w:id="46" w:name="method-details"/>
    <w:p>
      <w:pPr>
        <w:pStyle w:val="Heading1"/>
      </w:pPr>
      <w:r>
        <w:t xml:space="preserve">Method details</w:t>
      </w:r>
    </w:p>
    <w:p>
      <w:pPr>
        <w:pStyle w:val="FirstParagraph"/>
      </w:pPr>
      <w:r>
        <w:t xml:space="preserve">The pipeline has five stages (preprocessing, training, detection, automatic</w:t>
      </w:r>
      <w:r>
        <w:t xml:space="preserve"> </w:t>
      </w:r>
      <w:r>
        <w:t xml:space="preserve">cleanup, and iterative retraining), augmented by three targeted</w:t>
      </w:r>
      <w:r>
        <w:t xml:space="preserve"> </w:t>
      </w:r>
      <w:r>
        <w:t xml:space="preserve">false-positive controls for</w:t>
      </w:r>
      <w:r>
        <w:t xml:space="preserve"> </w:t>
      </w:r>
      <w:r>
        <w:rPr>
          <w:i/>
          <w:iCs/>
        </w:rPr>
        <w:t xml:space="preserve">Colobus</w:t>
      </w:r>
      <w:r>
        <w:t xml:space="preserve">: a frequency-position-aware</w:t>
      </w:r>
      <w:r>
        <w:t xml:space="preserve"> </w:t>
      </w:r>
      <w:r>
        <w:t xml:space="preserve">classifier head that encodes where in frequency a call sits, a</w:t>
      </w:r>
      <w:r>
        <w:t xml:space="preserve"> </w:t>
      </w:r>
      <w:r>
        <w:t xml:space="preserve">dedicated hard-negative</w:t>
      </w:r>
      <w:r>
        <w:t xml:space="preserve"> </w:t>
      </w:r>
      <w:r>
        <w:t xml:space="preserve">“confuser”</w:t>
      </w:r>
      <w:r>
        <w:t xml:space="preserve"> </w:t>
      </w:r>
      <w:r>
        <w:t xml:space="preserve">class learned during training, and a</w:t>
      </w:r>
      <w:r>
        <w:t xml:space="preserve"> </w:t>
      </w:r>
      <w:r>
        <w:t xml:space="preserve">calibrated low-frequency energy gate applied at detection time. All paths,</w:t>
      </w:r>
      <w:r>
        <w:t xml:space="preserve"> </w:t>
      </w:r>
      <w:r>
        <w:t xml:space="preserve">species definitions, and hyperparameters live in a single configuration file so</w:t>
      </w:r>
      <w:r>
        <w:t xml:space="preserve"> </w:t>
      </w:r>
      <w:r>
        <w:t xml:space="preserve">the workflow can be re-targeted to new species or sites without touching the</w:t>
      </w:r>
      <w:r>
        <w:t xml:space="preserve"> </w:t>
      </w:r>
      <w:r>
        <w:t xml:space="preserve">code.</w:t>
      </w:r>
    </w:p>
    <w:bookmarkStart w:id="15" w:name="Xba94fc53b659dddb044208ab9692b361fd2e00f"/>
    <w:p>
      <w:pPr>
        <w:pStyle w:val="Heading2"/>
      </w:pPr>
      <w:r>
        <w:t xml:space="preserve">Study area, recordings, and reference clips</w:t>
      </w:r>
    </w:p>
    <w:p>
      <w:pPr>
        <w:pStyle w:val="FirstParagraph"/>
      </w:pPr>
      <w:r>
        <w:t xml:space="preserve">Field recordings are continuous WAV files collected at fixed acoustic stations</w:t>
      </w:r>
      <w:r>
        <w:t xml:space="preserve"> </w:t>
      </w:r>
      <w:r>
        <w:t xml:space="preserve">(denoted IPA1ST, IPA2ST, …; one subfolder per recording date) in</w:t>
      </w:r>
      <w:r>
        <w:t xml:space="preserve"> </w:t>
      </w:r>
      <w:r>
        <w:t xml:space="preserve">rainforest in Ivindo National Park, Gabon, near Makokou.</w:t>
      </w:r>
    </w:p>
    <w:p>
      <w:pPr>
        <w:pStyle w:val="BodyText"/>
      </w:pPr>
      <w:r>
        <w:t xml:space="preserve">The model is trained on short reference clips organized into four classes</w:t>
      </w:r>
      <w:r>
        <w:t xml:space="preserve"> </w:t>
      </w:r>
      <w:r>
        <w:t xml:space="preserve">(Table </w:t>
      </w:r>
      <w:hyperlink w:anchor="tab:traindata">
        <w:r>
          <w:rPr>
            <w:rStyle w:val="Hyperlink"/>
          </w:rPr>
          <w:t xml:space="preserve">1</w:t>
        </w:r>
      </w:hyperlink>
      <w:r>
        <w:t xml:space="preserve">):</w:t>
      </w:r>
    </w:p>
    <w:p>
      <w:pPr>
        <w:numPr>
          <w:ilvl w:val="0"/>
          <w:numId w:val="1002"/>
        </w:numPr>
      </w:pPr>
      <w:r>
        <w:rPr>
          <w:b/>
          <w:bCs/>
        </w:rPr>
        <w:t xml:space="preserve">Cernic</w:t>
      </w:r>
      <w:r>
        <w:t xml:space="preserve">: all putty-nosed monkey call types (putty-nose, hack,</w:t>
      </w:r>
      <w:r>
        <w:t xml:space="preserve"> </w:t>
      </w:r>
      <w:r>
        <w:t xml:space="preserve">kek, pyow) pooled into a single class. Five source folders (one per call type</w:t>
      </w:r>
      <w:r>
        <w:t xml:space="preserve"> </w:t>
      </w:r>
      <w:r>
        <w:t xml:space="preserve">plus a folder of recovered field calls) are mapped to</w:t>
      </w:r>
      <w:r>
        <w:t xml:space="preserve"> </w:t>
      </w:r>
      <w:r>
        <w:t xml:space="preserve">the single</w:t>
      </w:r>
      <w:r>
        <w:t xml:space="preserve"> </w:t>
      </w:r>
      <w:r>
        <w:t xml:space="preserve">“Cernic”</w:t>
      </w:r>
      <w:r>
        <w:t xml:space="preserve"> </w:t>
      </w:r>
      <w:r>
        <w:t xml:space="preserve">label, so that</w:t>
      </w:r>
      <w:r>
        <w:t xml:space="preserve"> </w:t>
      </w:r>
      <w:r>
        <w:t xml:space="preserve">merging happens at training time and the model directly outputs a unified</w:t>
      </w:r>
      <w:r>
        <w:t xml:space="preserve"> </w:t>
      </w:r>
      <w:r>
        <w:t xml:space="preserve">putty-nosed decision;</w:t>
      </w:r>
    </w:p>
    <w:p>
      <w:pPr>
        <w:numPr>
          <w:ilvl w:val="0"/>
          <w:numId w:val="1002"/>
        </w:numPr>
      </w:pPr>
      <w:r>
        <w:rPr>
          <w:b/>
          <w:bCs/>
        </w:rPr>
        <w:t xml:space="preserve">Colobus_guereza</w:t>
      </w:r>
      <w:r>
        <w:t xml:space="preserve">:</w:t>
      </w:r>
      <w:r>
        <w:t xml:space="preserve"> </w:t>
      </w:r>
      <w:r>
        <w:rPr>
          <w:i/>
          <w:iCs/>
        </w:rPr>
        <w:t xml:space="preserve">Colobus guereza</w:t>
      </w:r>
      <w:r>
        <w:t xml:space="preserve"> </w:t>
      </w:r>
      <w:r>
        <w:t xml:space="preserve">reference calls;</w:t>
      </w:r>
    </w:p>
    <w:p>
      <w:pPr>
        <w:numPr>
          <w:ilvl w:val="0"/>
          <w:numId w:val="1002"/>
        </w:numPr>
      </w:pPr>
      <w:r>
        <w:rPr>
          <w:b/>
          <w:bCs/>
        </w:rPr>
        <w:t xml:space="preserve">Colobus_confuser</w:t>
      </w:r>
      <w:r>
        <w:t xml:space="preserve">: a dedicated hard-negative class containing</w:t>
      </w:r>
      <w:r>
        <w:t xml:space="preserve"> </w:t>
      </w:r>
      <w:r>
        <w:t xml:space="preserve">the forest sounds that earlier model versions repeatedly mis-fired as</w:t>
      </w:r>
      <w:r>
        <w:t xml:space="preserve"> </w:t>
      </w:r>
      <w:r>
        <w:rPr>
          <w:i/>
          <w:iCs/>
        </w:rPr>
        <w:t xml:space="preserve">Colobus</w:t>
      </w:r>
      <w:r>
        <w:t xml:space="preserve">, mined from field detections across the development stations</w:t>
      </w:r>
      <w:r>
        <w:t xml:space="preserve"> </w:t>
      </w:r>
      <w:r>
        <w:t xml:space="preserve">and human-reviewed so that no genuine target call is included.</w:t>
      </w:r>
      <w:r>
        <w:t xml:space="preserve"> </w:t>
      </w:r>
      <w:r>
        <w:t xml:space="preserve">Giving the confuser its own softmax output forces the model to learn the</w:t>
      </w:r>
      <w:r>
        <w:t xml:space="preserve"> </w:t>
      </w:r>
      <w:r>
        <w:rPr>
          <w:i/>
          <w:iCs/>
        </w:rPr>
        <w:t xml:space="preserve">Colobus</w:t>
      </w:r>
      <w:r>
        <w:t xml:space="preserve">-vs-confuser boundary explicitly instead of diluting these few</w:t>
      </w:r>
      <w:r>
        <w:t xml:space="preserve"> </w:t>
      </w:r>
      <w:r>
        <w:t xml:space="preserve">hundred hard negatives inside the much larger generic Background class; at</w:t>
      </w:r>
      <w:r>
        <w:t xml:space="preserve"> </w:t>
      </w:r>
      <w:r>
        <w:t xml:space="preserve">detection time the class is folded back into the background group (see</w:t>
      </w:r>
      <w:r>
        <w:t xml:space="preserve"> </w:t>
      </w:r>
      <w:r>
        <w:t xml:space="preserve">the detection-grouping and hard-negative-mining stages below) so it never</w:t>
      </w:r>
      <w:r>
        <w:t xml:space="preserve"> </w:t>
      </w:r>
      <w:r>
        <w:t xml:space="preserve">produces a detection;</w:t>
      </w:r>
    </w:p>
    <w:p>
      <w:pPr>
        <w:numPr>
          <w:ilvl w:val="0"/>
          <w:numId w:val="1002"/>
        </w:numPr>
      </w:pPr>
      <w:r>
        <w:rPr>
          <w:b/>
          <w:bCs/>
        </w:rPr>
        <w:t xml:space="preserve">Background</w:t>
      </w:r>
      <w:r>
        <w:t xml:space="preserve">: a pooled negative class assembled from ambient</w:t>
      </w:r>
      <w:r>
        <w:t xml:space="preserve"> </w:t>
      </w:r>
      <w:r>
        <w:t xml:space="preserve">forest noise, calls of non-target animals present at the site (e.g. </w:t>
      </w:r>
      <w:r>
        <w:rPr>
          <w:i/>
          <w:iCs/>
        </w:rPr>
        <w:t xml:space="preserve">Cercocebus torquatus</w:t>
      </w:r>
      <w:r>
        <w:t xml:space="preserve">,</w:t>
      </w:r>
      <w:r>
        <w:t xml:space="preserve"> </w:t>
      </w:r>
      <w:r>
        <w:rPr>
          <w:i/>
          <w:iCs/>
        </w:rPr>
        <w:t xml:space="preserve">Pan troglodytes</w:t>
      </w:r>
      <w:r>
        <w:t xml:space="preserve">), and previously</w:t>
      </w:r>
      <w:r>
        <w:t xml:space="preserve"> </w:t>
      </w:r>
      <w:r>
        <w:t xml:space="preserve">misclassified clips recycled through the hard-negative mining loop.</w:t>
      </w:r>
    </w:p>
    <w:bookmarkStart w:id="14" w:name="tab:traindata"/>
    <w:p>
      <w:pPr>
        <w:pStyle w:val="TableCaption"/>
      </w:pPr>
      <w:r>
        <w:t xml:space="preserve">Training-data composition: human-verified reference clips per class,</w:t>
      </w:r>
      <w:r>
        <w:t xml:space="preserve"> </w:t>
      </w:r>
      <w:r>
        <w:t xml:space="preserve">before augmentation.</w:t>
      </w:r>
    </w:p>
    <w:tbl>
      <w:tblPr>
        <w:tblStyle w:val="Table"/>
        <w:tblW w:type="auto" w:w="0"/>
        <w:tblLook w:firstRow="1" w:lastRow="0" w:firstColumn="0" w:lastColumn="0" w:noHBand="0" w:noVBand="0" w:val="0020"/>
        <w:tblCaption w:val="Training-data composition: human-verified reference clips per class, before augmentation."/>
      </w:tblPr>
      <w:tblGrid>
        <w:gridCol w:w="2640"/>
        <w:gridCol w:w="2640"/>
        <w:gridCol w:w="2640"/>
      </w:tblGrid>
      <w:tr>
        <w:trPr>
          <w:tblHeader w:val="on"/>
        </w:trPr>
        <w:tc>
          <w:tcPr/>
          <w:p>
            <w:pPr>
              <w:pStyle w:val="Compact"/>
              <w:jc w:val="left"/>
            </w:pPr>
            <w:r>
              <w:t xml:space="preserve">Class</w:t>
            </w:r>
          </w:p>
        </w:tc>
        <w:tc>
          <w:tcPr/>
          <w:p>
            <w:pPr>
              <w:pStyle w:val="Compact"/>
              <w:jc w:val="right"/>
            </w:pPr>
            <w:r>
              <w:t xml:space="preserve">Clips</w:t>
            </w:r>
          </w:p>
        </w:tc>
        <w:tc>
          <w:tcPr/>
          <w:p>
            <w:pPr>
              <w:pStyle w:val="Compact"/>
              <w:jc w:val="left"/>
            </w:pPr>
            <w:r>
              <w:t xml:space="preserve">Composition</w:t>
            </w:r>
          </w:p>
        </w:tc>
      </w:tr>
      <w:tr>
        <w:tc>
          <w:tcPr/>
          <w:p>
            <w:pPr>
              <w:pStyle w:val="Compact"/>
              <w:jc w:val="left"/>
            </w:pPr>
            <w:r>
              <w:t xml:space="preserve">Cernic</w:t>
            </w:r>
          </w:p>
        </w:tc>
        <w:tc>
          <w:tcPr/>
          <w:p>
            <w:pPr>
              <w:pStyle w:val="Compact"/>
              <w:jc w:val="right"/>
            </w:pPr>
            <w:r>
              <w:t xml:space="preserve">370</w:t>
            </w:r>
          </w:p>
        </w:tc>
        <w:tc>
          <w:tcPr/>
          <w:p>
            <w:pPr>
              <w:pStyle w:val="Compact"/>
              <w:jc w:val="left"/>
            </w:pPr>
            <w:r>
              <w:t xml:space="preserve">putty-nose 25, hack 101, kek 124, pyow 101,</w:t>
            </w:r>
            <w:r>
              <w:t xml:space="preserve"> </w:t>
            </w:r>
            <w:r>
              <w:t xml:space="preserve">field-confirmed 19</w:t>
            </w:r>
          </w:p>
        </w:tc>
      </w:tr>
      <w:tr>
        <w:tc>
          <w:tcPr/>
          <w:p>
            <w:pPr>
              <w:pStyle w:val="Compact"/>
              <w:jc w:val="left"/>
            </w:pPr>
            <w:r>
              <w:t xml:space="preserve">Colobus_guereza</w:t>
            </w:r>
          </w:p>
        </w:tc>
        <w:tc>
          <w:tcPr/>
          <w:p>
            <w:pPr>
              <w:pStyle w:val="Compact"/>
              <w:jc w:val="right"/>
            </w:pPr>
            <w:r>
              <w:t xml:space="preserve">617</w:t>
            </w:r>
          </w:p>
        </w:tc>
        <w:tc>
          <w:tcPr/>
          <w:p>
            <w:pPr>
              <w:pStyle w:val="Compact"/>
              <w:jc w:val="left"/>
            </w:pPr>
            <w:r>
              <w:rPr>
                <w:i/>
                <w:iCs/>
              </w:rPr>
              <w:t xml:space="preserve">Colobus guereza</w:t>
            </w:r>
            <w:r>
              <w:t xml:space="preserve"> </w:t>
            </w:r>
            <w:r>
              <w:t xml:space="preserve">reference calls</w:t>
            </w:r>
          </w:p>
        </w:tc>
      </w:tr>
      <w:tr>
        <w:tc>
          <w:tcPr/>
          <w:p>
            <w:pPr>
              <w:pStyle w:val="Compact"/>
              <w:jc w:val="left"/>
            </w:pPr>
            <w:r>
              <w:t xml:space="preserve">Colobus_confuser</w:t>
            </w:r>
          </w:p>
        </w:tc>
        <w:tc>
          <w:tcPr/>
          <w:p>
            <w:pPr>
              <w:pStyle w:val="Compact"/>
              <w:jc w:val="right"/>
            </w:pPr>
            <w:r>
              <w:t xml:space="preserve">654</w:t>
            </w:r>
          </w:p>
        </w:tc>
        <w:tc>
          <w:tcPr/>
          <w:p>
            <w:pPr>
              <w:pStyle w:val="Compact"/>
              <w:jc w:val="left"/>
            </w:pPr>
            <w:r>
              <w:t xml:space="preserve">field hard-negatives, human-reviewed</w:t>
            </w:r>
          </w:p>
        </w:tc>
      </w:tr>
      <w:tr>
        <w:tc>
          <w:tcPr/>
          <w:p>
            <w:pPr>
              <w:pStyle w:val="Compact"/>
              <w:jc w:val="left"/>
            </w:pPr>
            <w:r>
              <w:t xml:space="preserve">Background</w:t>
            </w:r>
          </w:p>
        </w:tc>
        <w:tc>
          <w:tcPr/>
          <w:p>
            <w:pPr>
              <w:pStyle w:val="Compact"/>
              <w:jc w:val="right"/>
            </w:pPr>
            <m:oMath>
              <m:r>
                <m:rPr>
                  <m:sty m:val="p"/>
                </m:rPr>
                <m:t>∼</m:t>
              </m:r>
            </m:oMath>
            <w:r>
              <w:t xml:space="preserve">5</w:t>
            </w:r>
            <w:r>
              <w:t xml:space="preserve">,</w:t>
            </w:r>
            <w:r>
              <w:t xml:space="preserve">900</w:t>
            </w:r>
          </w:p>
        </w:tc>
        <w:tc>
          <w:tcPr/>
          <w:p>
            <w:pPr>
              <w:pStyle w:val="Compact"/>
              <w:jc w:val="left"/>
            </w:pPr>
            <w:r>
              <w:t xml:space="preserve">ambient noise, non-target animals,</w:t>
            </w:r>
            <w:r>
              <w:t xml:space="preserve"> </w:t>
            </w:r>
            <w:r>
              <w:t xml:space="preserve">recycled false positives</w:t>
            </w:r>
          </w:p>
        </w:tc>
      </w:tr>
      <w:tr>
        <w:tc>
          <w:tcPr/>
          <w:p>
            <w:pPr>
              <w:pStyle w:val="Compact"/>
              <w:jc w:val="left"/>
            </w:pPr>
            <w:r>
              <w:rPr>
                <w:b/>
                <w:bCs/>
              </w:rPr>
              <w:t xml:space="preserve">Total</w:t>
            </w:r>
          </w:p>
        </w:tc>
        <w:tc>
          <w:tcPr/>
          <w:p>
            <w:pPr>
              <w:pStyle w:val="Compact"/>
              <w:jc w:val="right"/>
            </w:pPr>
            <m:oMath>
              <m:r>
                <m:rPr>
                  <m:sty m:val="p"/>
                </m:rPr>
                <m:t>∼</m:t>
              </m:r>
            </m:oMath>
            <w:r>
              <w:t xml:space="preserve">7</w:t>
            </w:r>
            <w:r>
              <w:t xml:space="preserve">,</w:t>
            </w:r>
            <w:r>
              <w:t xml:space="preserve">541</w:t>
            </w:r>
          </w:p>
        </w:tc>
        <w:tc>
          <w:tcPr/>
          <w:p>
            <w:pPr>
              <w:pStyle w:val="Compact"/>
            </w:pPr>
          </w:p>
        </w:tc>
      </w:tr>
    </w:tbl>
    <w:bookmarkEnd w:id="14"/>
    <w:p>
      <w:pPr>
        <w:pStyle w:val="BodyText"/>
      </w:pPr>
      <w:r>
        <w:t xml:space="preserve">These are raw clip counts, before augmentation</w:t>
      </w:r>
      <w:r>
        <w:t xml:space="preserve"> </w:t>
      </w:r>
      <w:r>
        <w:t xml:space="preserve">(§ Data augmentation). Per-class validation totals are deliberately not</w:t>
      </w:r>
      <w:r>
        <w:t xml:space="preserve"> </w:t>
      </w:r>
      <w:r>
        <w:t xml:space="preserve">reported; see § Model training for why a validation accuracy on this pool was</w:t>
      </w:r>
      <w:r>
        <w:t xml:space="preserve"> </w:t>
      </w:r>
      <w:r>
        <w:t xml:space="preserve">withdrawn, and Table </w:t>
      </w:r>
      <w:hyperlink w:anchor="tab:loso">
        <w:r>
          <w:rPr>
            <w:rStyle w:val="Hyperlink"/>
          </w:rPr>
          <w:t xml:space="preserve">2</w:t>
        </w:r>
      </w:hyperlink>
      <w:r>
        <w:t xml:space="preserve"> </w:t>
      </w:r>
      <w:r>
        <w:t xml:space="preserve">for what replaces it.</w:t>
      </w:r>
    </w:p>
    <w:p>
      <w:pPr>
        <w:pStyle w:val="BodyText"/>
      </w:pPr>
      <w:r>
        <w:t xml:space="preserve">All training clips underwent human verification. Because the</w:t>
      </w:r>
      <w:r>
        <w:t xml:space="preserve"> </w:t>
      </w:r>
      <w:r>
        <w:t xml:space="preserve">Background class is loaded as a single pooled negative (with no internal</w:t>
      </w:r>
      <w:r>
        <w:t xml:space="preserve"> </w:t>
      </w:r>
      <w:r>
        <w:t xml:space="preserve">sub-labels), any genuine target call accidentally present in a false-positive</w:t>
      </w:r>
      <w:r>
        <w:t xml:space="preserve"> </w:t>
      </w:r>
      <w:r>
        <w:t xml:space="preserve">folder would teach the model to suppress that call. We therefore conducted a</w:t>
      </w:r>
      <w:r>
        <w:t xml:space="preserve"> </w:t>
      </w:r>
      <w:r>
        <w:t xml:space="preserve">manual label-quality audit of the auto-flagged false-positive pool: clips</w:t>
      </w:r>
      <w:r>
        <w:t xml:space="preserve"> </w:t>
      </w:r>
      <w:r>
        <w:t xml:space="preserve">confirmed by ear to be real putty-nosed calls were removed from the negative</w:t>
      </w:r>
      <w:r>
        <w:t xml:space="preserve"> </w:t>
      </w:r>
      <w:r>
        <w:t xml:space="preserve">pool (to prevent Cernic contamination) and, when unambiguous, recovered into</w:t>
      </w:r>
      <w:r>
        <w:t xml:space="preserve"> </w:t>
      </w:r>
      <w:r>
        <w:t xml:space="preserve">the Cernic class; the</w:t>
      </w:r>
      <w:r>
        <w:t xml:space="preserve"> </w:t>
      </w:r>
      <w:r>
        <w:rPr>
          <w:i/>
          <w:iCs/>
        </w:rPr>
        <w:t xml:space="preserve">Colobus</w:t>
      </w:r>
      <w:r>
        <w:t xml:space="preserve"> </w:t>
      </w:r>
      <w:r>
        <w:t xml:space="preserve">false positives were moved out of the generic pool into the new</w:t>
      </w:r>
      <w:r>
        <w:t xml:space="preserve"> </w:t>
      </w:r>
      <w:r>
        <w:t xml:space="preserve">Colobus_confuser class. Content-duplicate clips (the same field</w:t>
      </w:r>
      <w:r>
        <w:t xml:space="preserve"> </w:t>
      </w:r>
      <w:r>
        <w:t xml:space="preserve">detection stored more than once by different mining passes) were removed by</w:t>
      </w:r>
      <w:r>
        <w:t xml:space="preserve"> </w:t>
      </w:r>
      <w:r>
        <w:t xml:space="preserve">hashing before training.</w:t>
      </w:r>
    </w:p>
    <w:bookmarkEnd w:id="15"/>
    <w:bookmarkStart w:id="16" w:name="Xe4b4dadc612911fc6b270728495411981661639"/>
    <w:p>
      <w:pPr>
        <w:pStyle w:val="Heading2"/>
      </w:pPr>
      <w:r>
        <w:t xml:space="preserve">Audio preprocessing and mel-spectrogram representation</w:t>
      </w:r>
    </w:p>
    <w:p>
      <w:pPr>
        <w:pStyle w:val="FirstParagraph"/>
      </w:pPr>
      <w:r>
        <w:t xml:space="preserve">All audio is resampled to 44.1 kHz and standardized to a fixed 2.0 s</w:t>
      </w:r>
      <w:r>
        <w:t xml:space="preserve"> </w:t>
      </w:r>
      <w:r>
        <w:t xml:space="preserve">duration. Clips shorter than the target (e.g. hack, kek, and pyow calls,</w:t>
      </w:r>
      <w:r>
        <w:t xml:space="preserve"> </w:t>
      </w:r>
      <w:r>
        <w:t xml:space="preserve">typically</w:t>
      </w:r>
      <w:r>
        <w:t xml:space="preserve"> </w:t>
      </w:r>
      <m:oMath>
        <m:r>
          <m:rPr>
            <m:sty m:val="p"/>
          </m:rPr>
          <m:t>∼</m:t>
        </m:r>
      </m:oMath>
      <w:r>
        <w:t xml:space="preserve">0.3 s) are embedded at a random position within a 2 s</w:t>
      </w:r>
      <w:r>
        <w:t xml:space="preserve"> </w:t>
      </w:r>
      <w:r>
        <w:t xml:space="preserve">segment of real background noise randomly selected from the Background pool,</w:t>
      </w:r>
      <w:r>
        <w:t xml:space="preserve"> </w:t>
      </w:r>
      <w:r>
        <w:t xml:space="preserve">at a call-to-background signal-to-noise ratio drawn uniformly from 3–15 dB;</w:t>
      </w:r>
      <w:r>
        <w:t xml:space="preserve"> </w:t>
      </w:r>
      <w:r>
        <w:t xml:space="preserve">this eliminates the silence shortcut that zero-padding would introduce and</w:t>
      </w:r>
      <w:r>
        <w:t xml:space="preserve"> </w:t>
      </w:r>
      <w:r>
        <w:t xml:space="preserve">forces the model to distinguish the call from genuine ambient sound. Clips</w:t>
      </w:r>
      <w:r>
        <w:t xml:space="preserve"> </w:t>
      </w:r>
      <w:r>
        <w:t xml:space="preserve">longer than 2 s (e.g. putty-nosed 5 s field recordings) are trimmed to the</w:t>
      </w:r>
      <w:r>
        <w:t xml:space="preserve"> </w:t>
      </w:r>
      <w:r>
        <w:t xml:space="preserve">deterministic 2 s window with the highest short-time energy, ensuring that the segment reviewed by a</w:t>
      </w:r>
      <w:r>
        <w:t xml:space="preserve"> </w:t>
      </w:r>
      <w:r>
        <w:t xml:space="preserve">human annotator is identical to the segment used for training. Each 2 s</w:t>
      </w:r>
      <w:r>
        <w:t xml:space="preserve"> </w:t>
      </w:r>
      <w:r>
        <w:t xml:space="preserve">waveform is converted to a mel-spectrogram with librosa</w:t>
      </w:r>
      <w:r>
        <w:t xml:space="preserve"> </w:t>
      </w:r>
      <w:r>
        <w:t xml:space="preserve"> </w:t>
      </w:r>
      <w:r>
        <w:t xml:space="preserve">using</w:t>
      </w:r>
      <w:r>
        <w:t xml:space="preserve"> </w:t>
      </w:r>
      <w:r>
        <w:t xml:space="preserve">a 2048-sample FFT, 512-sample hop, 128 mel bands, and a 20–8000 Hz analysis</w:t>
      </w:r>
      <w:r>
        <w:t xml:space="preserve"> </w:t>
      </w:r>
      <w:r>
        <w:t xml:space="preserve">range, and is expressed in decibels relative to its per-clip maximum. The</w:t>
      </w:r>
      <w:r>
        <w:t xml:space="preserve"> </w:t>
      </w:r>
      <w:r>
        <w:t xml:space="preserve">spectrogram is min–max normalized to [0, 255], resized to</w:t>
      </w:r>
      <w:r>
        <w:t xml:space="preserve"> </w:t>
      </w:r>
      <w:r>
        <w:t xml:space="preserve">224 </w:t>
      </w:r>
      <m:oMath>
        <m:r>
          <m:rPr>
            <m:sty m:val="p"/>
          </m:rPr>
          <m:t>×</m:t>
        </m:r>
      </m:oMath>
      <w:r>
        <w:t xml:space="preserve"> 224 with bilinear interpolation, replicated across three</w:t>
      </w:r>
      <w:r>
        <w:t xml:space="preserve"> </w:t>
      </w:r>
      <w:r>
        <w:t xml:space="preserve">channels to form an RGB image, and finally scaled to [0, 1] for input to the</w:t>
      </w:r>
      <w:r>
        <w:t xml:space="preserve"> </w:t>
      </w:r>
      <w:r>
        <w:t xml:space="preserve">network. Using the same spectrogram conversion at training and detection time keeps the</w:t>
      </w:r>
      <w:r>
        <w:t xml:space="preserve"> </w:t>
      </w:r>
      <w:r>
        <w:t xml:space="preserve">two feature distributions comparable.</w:t>
      </w:r>
    </w:p>
    <w:bookmarkEnd w:id="16"/>
    <w:bookmarkStart w:id="22" w:name="data-augmentation"/>
    <w:p>
      <w:pPr>
        <w:pStyle w:val="Heading2"/>
      </w:pPr>
      <w:r>
        <w:t xml:space="preserve">Data augmentation</w:t>
      </w:r>
    </w:p>
    <w:p>
      <w:pPr>
        <w:pStyle w:val="FirstParagraph"/>
      </w:pPr>
      <w:r>
        <w:t xml:space="preserve">To expand the reference set and make the classifier robust to field</w:t>
      </w:r>
      <w:r>
        <w:t xml:space="preserve"> </w:t>
      </w:r>
      <w:r>
        <w:t xml:space="preserve">conditions, each target-class spectrogram is expanded into seven training</w:t>
      </w:r>
      <w:r>
        <w:t xml:space="preserve"> </w:t>
      </w:r>
      <w:r>
        <w:t xml:space="preserve">examples (a 7</w:t>
      </w:r>
      <m:oMath>
        <m:r>
          <m:rPr>
            <m:sty m:val="p"/>
          </m:rPr>
          <m:t>×</m:t>
        </m:r>
      </m:oMath>
      <w:r>
        <w:t xml:space="preserve"> </w:t>
      </w:r>
      <w:r>
        <w:t xml:space="preserve">multiplier; Fig. </w:t>
      </w:r>
      <w:hyperlink w:anchor="fig:augmentation">
        <w:r>
          <w:rPr>
            <w:rStyle w:val="Hyperlink"/>
          </w:rPr>
          <w:t xml:space="preserve">1</w:t>
        </w:r>
      </w:hyperlink>
      <w:r>
        <w:t xml:space="preserve">A): one unaltered</w:t>
      </w:r>
      <w:r>
        <w:t xml:space="preserve"> </w:t>
      </w:r>
      <w:r>
        <w:t xml:space="preserve">copy; three copies mixed with</w:t>
      </w:r>
      <w:r>
        <w:t xml:space="preserve"> </w:t>
      </w:r>
      <w:r>
        <w:t xml:space="preserve">randomly chosen background spectrograms at a signal-to-noise ratio drawn</w:t>
      </w:r>
      <w:r>
        <w:t xml:space="preserve"> </w:t>
      </w:r>
      <w:r>
        <w:t xml:space="preserve">uniformly from</w:t>
      </w:r>
      <w:r>
        <w:t xml:space="preserve"> </w:t>
      </w:r>
      <m:oMath>
        <m:r>
          <m:rPr>
            <m:sty m:val="p"/>
          </m:rPr>
          <m:t>−</m:t>
        </m:r>
        <m:r>
          <m:t>5</m:t>
        </m:r>
      </m:oMath>
      <w:r>
        <w:t xml:space="preserve"> </w:t>
      </w:r>
      <w:r>
        <w:t xml:space="preserve">to 10 dB; one time-axis crop and one frequency-axis crop</w:t>
      </w:r>
      <w:r>
        <w:t xml:space="preserve"> </w:t>
      </w:r>
      <w:r>
        <w:t xml:space="preserve">(each removing 10–30 % from a randomly chosen edge, then resized back to the</w:t>
      </w:r>
      <w:r>
        <w:t xml:space="preserve"> </w:t>
      </w:r>
      <w:r>
        <w:t xml:space="preserve">original shape); and one frequency translation of</w:t>
      </w:r>
      <w:r>
        <w:t xml:space="preserve"> </w:t>
      </w:r>
      <m:oMath>
        <m:r>
          <m:rPr>
            <m:sty m:val="p"/>
          </m:rPr>
          <m:t>±</m:t>
        </m:r>
      </m:oMath>
      <w:r>
        <w:t xml:space="preserve">20 mel bins.</w:t>
      </w:r>
      <w:r>
        <w:t xml:space="preserve"> </w:t>
      </w:r>
      <w:r>
        <w:t xml:space="preserve">Background-class clips are not augmented, so that the negative class reflects</w:t>
      </w:r>
      <w:r>
        <w:t xml:space="preserve"> </w:t>
      </w:r>
      <w:r>
        <w:t xml:space="preserve">the true diversity of ambient sound rather than synthetic variants. These</w:t>
      </w:r>
      <w:r>
        <w:t xml:space="preserve"> </w:t>
      </w:r>
      <w:r>
        <w:t xml:space="preserve">spectrogram-domain operations are adapted from the rainforest-CNN</w:t>
      </w:r>
      <w:r>
        <w:t xml:space="preserve"> </w:t>
      </w:r>
      <w:r>
        <w:t xml:space="preserve">data-augmentation pipeline of Sun et al. </w:t>
      </w:r>
      <w:r>
        <w:t xml:space="preserve">.</w:t>
      </w:r>
    </w:p>
    <w:bookmarkStart w:id="21" w:name="X877d4525f2ce6283914e1771e5b4ee23a60ca6f"/>
    <w:p>
      <w:pPr>
        <w:pStyle w:val="Heading4"/>
      </w:pPr>
      <w:r>
        <w:t xml:space="preserve">High-frequency nuisance augmentation for</w:t>
      </w:r>
      <w:r>
        <w:t xml:space="preserve"> </w:t>
      </w:r>
      <w:r>
        <w:rPr>
          <w:i/>
          <w:iCs/>
        </w:rPr>
        <w:t xml:space="preserve">Colobus</w:t>
      </w:r>
      <w:r>
        <w:t xml:space="preserve">.</w:t>
      </w:r>
    </w:p>
    <w:p>
      <w:pPr>
        <w:pStyle w:val="FirstParagraph"/>
      </w:pPr>
      <w:r>
        <w:t xml:space="preserve">The curated</w:t>
      </w:r>
      <w:r>
        <w:t xml:space="preserve"> </w:t>
      </w:r>
      <w:r>
        <w:rPr>
          <w:i/>
          <w:iCs/>
        </w:rPr>
        <w:t xml:space="preserve">Colobus</w:t>
      </w:r>
      <w:r>
        <w:t xml:space="preserve"> </w:t>
      </w:r>
      <w:r>
        <w:t xml:space="preserve">reference clips carry incidental high-frequency</w:t>
      </w:r>
      <w:r>
        <w:t xml:space="preserve"> </w:t>
      </w:r>
      <w:r>
        <w:t xml:space="preserve">bird and insect energy that is correlated with the</w:t>
      </w:r>
      <w:r>
        <w:t xml:space="preserve"> </w:t>
      </w:r>
      <w:r>
        <w:rPr>
          <w:i/>
          <w:iCs/>
        </w:rPr>
        <w:t xml:space="preserve">Colobus</w:t>
      </w:r>
      <w:r>
        <w:t xml:space="preserve"> </w:t>
      </w:r>
      <w:r>
        <w:t xml:space="preserve">label. A</w:t>
      </w:r>
      <w:r>
        <w:t xml:space="preserve"> </w:t>
      </w:r>
      <w:r>
        <w:t xml:space="preserve">classifier trained on them can therefore take a shortcut (keying on</w:t>
      </w:r>
      <w:r>
        <w:t xml:space="preserve"> </w:t>
      </w:r>
      <w:r>
        <w:t xml:space="preserve">high-frequency texture rather than on the low-frequency roar that is the true</w:t>
      </w:r>
      <w:r>
        <w:t xml:space="preserve"> </w:t>
      </w:r>
      <w:r>
        <w:rPr>
          <w:i/>
          <w:iCs/>
        </w:rPr>
        <w:t xml:space="preserve">Colobus</w:t>
      </w:r>
      <w:r>
        <w:t xml:space="preserve"> </w:t>
      </w:r>
      <w:r>
        <w:t xml:space="preserve">signature) and consequently mis-fire on forest insects and</w:t>
      </w:r>
      <w:r>
        <w:t xml:space="preserve"> </w:t>
      </w:r>
      <w:r>
        <w:t xml:space="preserve">birds in the field. To break this spurious correlation we add a targeted</w:t>
      </w:r>
      <w:r>
        <w:t xml:space="preserve"> </w:t>
      </w:r>
      <w:r>
        <w:t xml:space="preserve">augmentation applied only to the</w:t>
      </w:r>
      <w:r>
        <w:t xml:space="preserve"> </w:t>
      </w:r>
      <w:r>
        <w:rPr>
          <w:i/>
          <w:iCs/>
        </w:rPr>
        <w:t xml:space="preserve">Colobus_guereza</w:t>
      </w:r>
      <w:r>
        <w:t xml:space="preserve"> </w:t>
      </w:r>
      <w:r>
        <w:t xml:space="preserve">class: for</w:t>
      </w:r>
      <w:r>
        <w:t xml:space="preserve"> </w:t>
      </w:r>
      <w:r>
        <w:t xml:space="preserve">each reference clip, two extra variants are generated in which the</w:t>
      </w:r>
      <w:r>
        <w:t xml:space="preserve"> </w:t>
      </w:r>
      <w:r>
        <w:t xml:space="preserve">mel-spectrogram band above 1.5 kHz is replaced with the corresponding high</w:t>
      </w:r>
      <w:r>
        <w:t xml:space="preserve"> </w:t>
      </w:r>
      <w:r>
        <w:t xml:space="preserve">band of a randomly chosen background clip, leaving the low-frequency content</w:t>
      </w:r>
      <w:r>
        <w:t xml:space="preserve"> </w:t>
      </w:r>
      <w:r>
        <w:t xml:space="preserve">untouched. Swapping in varied high-frequency content across training examples</w:t>
      </w:r>
      <w:r>
        <w:t xml:space="preserve"> </w:t>
      </w:r>
      <w:r>
        <w:t xml:space="preserve">decorrelates the high band from the label and forces the model to rely on the</w:t>
      </w:r>
      <w:r>
        <w:t xml:space="preserve"> </w:t>
      </w:r>
      <w:r>
        <w:t xml:space="preserve">invariant low-frequency roar (Fig. </w:t>
      </w:r>
      <w:hyperlink w:anchor="fig:augmentation">
        <w:r>
          <w:rPr>
            <w:rStyle w:val="Hyperlink"/>
          </w:rPr>
          <w:t xml:space="preserve">1</w:t>
        </w:r>
      </w:hyperlink>
      <w:r>
        <w:t xml:space="preserve">B). The augmentation</w:t>
      </w:r>
      <w:r>
        <w:t xml:space="preserve"> </w:t>
      </w:r>
      <w:r>
        <w:t xml:space="preserve">is deliberately not applied to Cernic, whose calls genuinely occupy higher</w:t>
      </w:r>
      <w:r>
        <w:t xml:space="preserve"> </w:t>
      </w:r>
      <w:r>
        <w:t xml:space="preserve">frequencies and must keep their high band intact.</w:t>
      </w:r>
    </w:p>
    <w:bookmarkStart w:id="20" w:name="fig:augmentation"/>
    <w:p>
      <w:pPr>
        <w:pStyle w:val="CaptionedFigure"/>
      </w:pPr>
      <w:r>
        <w:drawing>
          <wp:inline>
            <wp:extent cx="5334000" cy="3406432"/>
            <wp:effectExtent b="0" l="0" r="0" t="0"/>
            <wp:docPr descr="" title="" id="18" name="Picture"/>
            <a:graphic>
              <a:graphicData uri="http://schemas.openxmlformats.org/drawingml/2006/picture">
                <pic:pic>
                  <pic:nvPicPr>
                    <pic:cNvPr descr="Figure_1.png" id="19" name="Picture"/>
                    <pic:cNvPicPr>
                      <a:picLocks noChangeArrowheads="1" noChangeAspect="1"/>
                    </pic:cNvPicPr>
                  </pic:nvPicPr>
                  <pic:blipFill>
                    <a:blip r:embed="rId17"/>
                    <a:stretch>
                      <a:fillRect/>
                    </a:stretch>
                  </pic:blipFill>
                  <pic:spPr bwMode="auto">
                    <a:xfrm>
                      <a:off x="0" y="0"/>
                      <a:ext cx="5334000" cy="3406432"/>
                    </a:xfrm>
                    <a:prstGeom prst="rect">
                      <a:avLst/>
                    </a:prstGeom>
                    <a:noFill/>
                    <a:ln w="9525">
                      <a:noFill/>
                      <a:headEnd/>
                      <a:tailEnd/>
                    </a:ln>
                  </pic:spPr>
                </pic:pic>
              </a:graphicData>
            </a:graphic>
          </wp:inline>
        </w:drawing>
      </w:r>
    </w:p>
    <w:p>
      <w:pPr>
        <w:pStyle w:val="ImageCaption"/>
      </w:pPr>
      <w:r>
        <w:t xml:space="preserve">Spectrogram data augmentation. (A) Standard augmentation expands each</w:t>
      </w:r>
      <w:r>
        <w:t xml:space="preserve"> </w:t>
      </w:r>
      <w:r>
        <w:t xml:space="preserve">target-class clip into seven variants (one original, three background mixes at</w:t>
      </w:r>
      <w:r>
        <w:t xml:space="preserve"> </w:t>
      </w:r>
      <m:oMath>
        <m:r>
          <m:rPr>
            <m:sty m:val="p"/>
          </m:rPr>
          <m:t>−</m:t>
        </m:r>
        <m:r>
          <m:t>5</m:t>
        </m:r>
      </m:oMath>
      <w:r>
        <w:t xml:space="preserve"> </w:t>
      </w:r>
      <w:r>
        <w:t xml:space="preserve">to 10 dB SNR, a time crop, a frequency crop, and a</w:t>
      </w:r>
      <w:r>
        <w:t xml:space="preserve"> </w:t>
      </w:r>
      <m:oMath>
        <m:r>
          <m:rPr>
            <m:sty m:val="p"/>
          </m:rPr>
          <m:t>±</m:t>
        </m:r>
      </m:oMath>
      <w:r>
        <w:t xml:space="preserve">20-mel-bin</w:t>
      </w:r>
      <w:r>
        <w:t xml:space="preserve"> </w:t>
      </w:r>
      <w:r>
        <w:t xml:space="preserve">frequency shift). (B) High-frequency nuisance augmentation adds two further</w:t>
      </w:r>
      <w:r>
        <w:t xml:space="preserve"> </w:t>
      </w:r>
      <w:r>
        <w:t xml:space="preserve">variants for</w:t>
      </w:r>
      <w:r>
        <w:t xml:space="preserve"> </w:t>
      </w:r>
      <w:r>
        <w:rPr>
          <w:i/>
          <w:iCs/>
        </w:rPr>
        <w:t xml:space="preserve">Colobus guereza</w:t>
      </w:r>
      <w:r>
        <w:t xml:space="preserve"> </w:t>
      </w:r>
      <w:r>
        <w:t xml:space="preserve">only: the mel band above 1.5 kHz is</w:t>
      </w:r>
      <w:r>
        <w:t xml:space="preserve"> </w:t>
      </w:r>
      <w:r>
        <w:t xml:space="preserve">replaced with the high band of a random background clip while the</w:t>
      </w:r>
      <w:r>
        <w:t xml:space="preserve"> </w:t>
      </w:r>
      <w:r>
        <w:t xml:space="preserve">low-frequency roar is kept, decorrelating high-frequency texture from the</w:t>
      </w:r>
      <w:r>
        <w:t xml:space="preserve"> </w:t>
      </w:r>
      <w:r>
        <w:rPr>
          <w:i/>
          <w:iCs/>
        </w:rPr>
        <w:t xml:space="preserve">Colobus</w:t>
      </w:r>
      <w:r>
        <w:t xml:space="preserve"> </w:t>
      </w:r>
      <w:r>
        <w:t xml:space="preserve">label.</w:t>
      </w:r>
    </w:p>
    <w:bookmarkEnd w:id="20"/>
    <w:bookmarkEnd w:id="21"/>
    <w:bookmarkEnd w:id="22"/>
    <w:bookmarkStart w:id="28" w:name="model-architecture"/>
    <w:p>
      <w:pPr>
        <w:pStyle w:val="Heading2"/>
      </w:pPr>
      <w:r>
        <w:t xml:space="preserve">Model architecture</w:t>
      </w:r>
    </w:p>
    <w:p>
      <w:pPr>
        <w:pStyle w:val="FirstParagraph"/>
      </w:pPr>
      <w:r>
        <w:t xml:space="preserve">The classifier couples a VGG19 convolutional backbone</w:t>
      </w:r>
      <w:r>
        <w:t xml:space="preserve"> </w:t>
      </w:r>
      <w:r>
        <w:t xml:space="preserve"> </w:t>
      </w:r>
      <w:r>
        <w:t xml:space="preserve">pretrained on ImageNet</w:t>
      </w:r>
      <w:r>
        <w:t xml:space="preserve"> </w:t>
      </w:r>
      <w:r>
        <w:t xml:space="preserve"> </w:t>
      </w:r>
      <w:r>
        <w:t xml:space="preserve">with a custom temporal-frequency CRNN</w:t>
      </w:r>
      <w:r>
        <w:t xml:space="preserve"> </w:t>
      </w:r>
      <w:r>
        <w:t xml:space="preserve">head (Fig. </w:t>
      </w:r>
      <w:hyperlink w:anchor="fig:architecture">
        <w:r>
          <w:rPr>
            <w:rStyle w:val="Hyperlink"/>
          </w:rPr>
          <w:t xml:space="preserve">2</w:t>
        </w:r>
      </w:hyperlink>
      <w:r>
        <w:t xml:space="preserve">) designed to exploit both the spectral</w:t>
      </w:r>
      <w:r>
        <w:t xml:space="preserve"> </w:t>
      </w:r>
      <w:r>
        <w:t xml:space="preserve">location and the temporal rhythm of primate calls. The motivation is that Colobus roars concentrate energy around</w:t>
      </w:r>
      <w:r>
        <w:t xml:space="preserve"> </w:t>
      </w:r>
      <m:oMath>
        <m:r>
          <m:rPr>
            <m:sty m:val="p"/>
          </m:rPr>
          <m:t>∼</m:t>
        </m:r>
      </m:oMath>
      <w:r>
        <w:t xml:space="preserve">512 Hz, putty-nosed calls around</w:t>
      </w:r>
      <w:r>
        <w:t xml:space="preserve"> </w:t>
      </w:r>
      <m:oMath>
        <m:r>
          <m:rPr>
            <m:sty m:val="p"/>
          </m:rPr>
          <m:t>∼</m:t>
        </m:r>
      </m:oMath>
      <w:r>
        <w:t xml:space="preserve">1 kHz, and common confusers</w:t>
      </w:r>
      <w:r>
        <w:t xml:space="preserve"> </w:t>
      </w:r>
      <w:r>
        <w:t xml:space="preserve">(birds, insects) above</w:t>
      </w:r>
      <w:r>
        <w:t xml:space="preserve"> </w:t>
      </w:r>
      <m:oMath>
        <m:r>
          <m:rPr>
            <m:sty m:val="p"/>
          </m:rPr>
          <m:t>∼</m:t>
        </m:r>
      </m:oMath>
      <w:r>
        <w:t xml:space="preserve">2 kHz; encoding where in frequency the</w:t>
      </w:r>
      <w:r>
        <w:t xml:space="preserve"> </w:t>
      </w:r>
      <w:r>
        <w:t xml:space="preserve">energy sits and when it occurs lets the model discriminate species that</w:t>
      </w:r>
      <w:r>
        <w:t xml:space="preserve"> </w:t>
      </w:r>
      <w:r>
        <w:t xml:space="preserve">a global pooling layer would conflate.</w:t>
      </w:r>
    </w:p>
    <w:p>
      <w:pPr>
        <w:pStyle w:val="BodyText"/>
      </w:pPr>
      <w:r>
        <w:t xml:space="preserve">The feature map from block4_conv4 of VGG19 (spatial size</w:t>
      </w:r>
      <w:r>
        <w:t xml:space="preserve"> </w:t>
      </w:r>
      <w:r>
        <w:t xml:space="preserve">28 </w:t>
      </w:r>
      <m:oMath>
        <m:r>
          <m:rPr>
            <m:sty m:val="p"/>
          </m:rPr>
          <m:t>×</m:t>
        </m:r>
      </m:oMath>
      <w:r>
        <w:t xml:space="preserve"> 28, 512 channels) is extracted before the final VGG19 block.</w:t>
      </w:r>
    </w:p>
    <w:bookmarkStart w:id="27" w:name="frequency-position-encoding."/>
    <w:p>
      <w:pPr>
        <w:pStyle w:val="Heading4"/>
      </w:pPr>
      <w:r>
        <w:t xml:space="preserve">Frequency-position encoding.</w:t>
      </w:r>
    </w:p>
    <w:p>
      <w:pPr>
        <w:pStyle w:val="FirstParagraph"/>
      </w:pPr>
      <w:r>
        <w:t xml:space="preserve">VGG19’s convolutions are translation-invariant along both image axes, including</w:t>
      </w:r>
      <w:r>
        <w:t xml:space="preserve"> </w:t>
      </w:r>
      <w:r>
        <w:t xml:space="preserve">frequency: a rhythmic, harmonically structured call texture produces almost the</w:t>
      </w:r>
      <w:r>
        <w:t xml:space="preserve"> </w:t>
      </w:r>
      <w:r>
        <w:t xml:space="preserve">same feature response whether it sits low in the spectrogram (a</w:t>
      </w:r>
      <w:r>
        <w:t xml:space="preserve"> </w:t>
      </w:r>
      <w:r>
        <w:rPr>
          <w:i/>
          <w:iCs/>
        </w:rPr>
        <w:t xml:space="preserve">Colobus</w:t>
      </w:r>
      <w:r>
        <w:t xml:space="preserve"> </w:t>
      </w:r>
      <w:r>
        <w:t xml:space="preserve">roar) or high (a bird trill or insect chorus). A head that pools or convolves</w:t>
      </w:r>
      <w:r>
        <w:t xml:space="preserve"> </w:t>
      </w:r>
      <w:r>
        <w:t xml:space="preserve">these features therefore keys on the call texture while discarding</w:t>
      </w:r>
      <w:r>
        <w:t xml:space="preserve"> </w:t>
      </w:r>
      <w:r>
        <w:t xml:space="preserve">where in frequency it occurred, exactly the cue a human uses to tell a</w:t>
      </w:r>
      <w:r>
        <w:t xml:space="preserve"> </w:t>
      </w:r>
      <w:r>
        <w:t xml:space="preserve">low roar from a high bird call. To restore this information we append an</w:t>
      </w:r>
      <w:r>
        <w:t xml:space="preserve"> </w:t>
      </w:r>
      <w:r>
        <w:t xml:space="preserve">explicit frequency-coordinate channel to the feature map: a normalized</w:t>
      </w:r>
      <w:r>
        <w:t xml:space="preserve"> </w:t>
      </w:r>
      <w:r>
        <w:t xml:space="preserve">“CoordConv”</w:t>
      </w:r>
      <w:r>
        <w:t xml:space="preserve"> </w:t>
      </w:r>
      <w:r>
        <w:t xml:space="preserve">channel</w:t>
      </w:r>
      <w:r>
        <w:t xml:space="preserve"> </w:t>
      </w:r>
      <w:r>
        <w:t xml:space="preserve"> </w:t>
      </w:r>
      <w:r>
        <w:t xml:space="preserve">whose value runs from 0 at the lowest</w:t>
      </w:r>
      <w:r>
        <w:t xml:space="preserve"> </w:t>
      </w:r>
      <w:r>
        <w:t xml:space="preserve">mel-frequency row to 1 at the highest, constant across time. A</w:t>
      </w:r>
      <w:r>
        <w:t xml:space="preserve"> </w:t>
      </w:r>
      <w:r>
        <w:t xml:space="preserve">Conv2D(128, kernel 3, same padding) + batch normalization + ReLU then fuses this</w:t>
      </w:r>
      <w:r>
        <w:t xml:space="preserve"> </w:t>
      </w:r>
      <w:r>
        <w:t xml:space="preserve">coordinate with the texture channels, so every downstream feature is tagged with</w:t>
      </w:r>
      <w:r>
        <w:t xml:space="preserve"> </w:t>
      </w:r>
      <w:r>
        <w:t xml:space="preserve">the absolute frequency at which it occurs. The network can then learn that a</w:t>
      </w:r>
      <w:r>
        <w:t xml:space="preserve"> </w:t>
      </w:r>
      <w:r>
        <w:t xml:space="preserve">given call texture means</w:t>
      </w:r>
      <w:r>
        <w:t xml:space="preserve"> </w:t>
      </w:r>
      <w:r>
        <w:rPr>
          <w:i/>
          <w:iCs/>
        </w:rPr>
        <w:t xml:space="preserve">Colobus</w:t>
      </w:r>
      <w:r>
        <w:t xml:space="preserve"> </w:t>
      </w:r>
      <w:r>
        <w:t xml:space="preserve">only when it appears at low frequency,</w:t>
      </w:r>
      <w:r>
        <w:t xml:space="preserve"> </w:t>
      </w:r>
      <w:r>
        <w:t xml:space="preserve">and reject the same texture higher up.</w:t>
      </w:r>
    </w:p>
    <w:p>
      <w:pPr>
        <w:pStyle w:val="BodyText"/>
      </w:pPr>
      <w:r>
        <w:t xml:space="preserve">The frequency axis (height) of the resulting 28 </w:t>
      </w:r>
      <m:oMath>
        <m:r>
          <m:rPr>
            <m:sty m:val="p"/>
          </m:rPr>
          <m:t>×</m:t>
        </m:r>
      </m:oMath>
      <w:r>
        <w:t xml:space="preserve"> 28 </w:t>
      </w:r>
      <m:oMath>
        <m:r>
          <m:rPr>
            <m:sty m:val="p"/>
          </m:rPr>
          <m:t>×</m:t>
        </m:r>
      </m:oMath>
      <w:r>
        <w:t xml:space="preserve"> 128</w:t>
      </w:r>
      <w:r>
        <w:t xml:space="preserve"> </w:t>
      </w:r>
      <w:r>
        <w:t xml:space="preserve">feature map is then split into four equal bands (each 7 bins), so that</w:t>
      </w:r>
      <w:r>
        <w:t xml:space="preserve"> </w:t>
      </w:r>
      <w:r>
        <w:t xml:space="preserve">each band covers a contiguous portion of the mel-frequency range. Within each</w:t>
      </w:r>
      <w:r>
        <w:t xml:space="preserve"> </w:t>
      </w:r>
      <w:r>
        <w:t xml:space="preserve">band, the frequency dimension is collapsed (average pooling over the 7 bins),</w:t>
      </w:r>
      <w:r>
        <w:t xml:space="preserve"> </w:t>
      </w:r>
      <w:r>
        <w:t xml:space="preserve">yielding a time-</w:t>
      </w:r>
      <m:oMath>
        <m:r>
          <m:rPr>
            <m:sty m:val="p"/>
          </m:rPr>
          <m:t>×</m:t>
        </m:r>
      </m:oMath>
      <w:r>
        <w:t xml:space="preserve">-channel sequence of shape 28 </w:t>
      </w:r>
      <m:oMath>
        <m:r>
          <m:rPr>
            <m:sty m:val="p"/>
          </m:rPr>
          <m:t>×</m:t>
        </m:r>
      </m:oMath>
      <w:r>
        <w:t xml:space="preserve"> 128. Each</w:t>
      </w:r>
      <w:r>
        <w:t xml:space="preserve"> </w:t>
      </w:r>
      <w:r>
        <w:t xml:space="preserve">band is then processed by its own one-dimensional convolutional stream:</w:t>
      </w:r>
      <w:r>
        <w:t xml:space="preserve"> </w:t>
      </w:r>
      <w:r>
        <w:t xml:space="preserve">Conv1D(128 filters, kernel size 3, same padding) followed by batch</w:t>
      </w:r>
      <w:r>
        <w:t xml:space="preserve"> </w:t>
      </w:r>
      <w:r>
        <w:t xml:space="preserve">normalization and ReLU, producing four sequences of shape</w:t>
      </w:r>
      <w:r>
        <w:t xml:space="preserve"> </w:t>
      </w:r>
      <w:r>
        <w:t xml:space="preserve">28 </w:t>
      </w:r>
      <m:oMath>
        <m:r>
          <m:rPr>
            <m:sty m:val="p"/>
          </m:rPr>
          <m:t>×</m:t>
        </m:r>
      </m:oMath>
      <w:r>
        <w:t xml:space="preserve"> 128. These are concatenated along the channel axis</w:t>
      </w:r>
      <w:r>
        <w:t xml:space="preserve"> </w:t>
      </w:r>
      <w:r>
        <w:t xml:space="preserve">(28 </w:t>
      </w:r>
      <m:oMath>
        <m:r>
          <m:rPr>
            <m:sty m:val="p"/>
          </m:rPr>
          <m:t>×</m:t>
        </m:r>
      </m:oMath>
      <w:r>
        <w:t xml:space="preserve"> 512) and passed through a cross-band Conv1D(256, kernel 3,</w:t>
      </w:r>
      <w:r>
        <w:t xml:space="preserve"> </w:t>
      </w:r>
      <w:r>
        <w:t xml:space="preserve">same padding) + batch normalization + ReLU layer that allows the network to</w:t>
      </w:r>
      <w:r>
        <w:t xml:space="preserve"> </w:t>
      </w:r>
      <w:r>
        <w:t xml:space="preserve">learn interactions between frequency bands.</w:t>
      </w:r>
    </w:p>
    <w:p>
      <w:pPr>
        <w:pStyle w:val="BodyText"/>
      </w:pPr>
      <w:r>
        <w:t xml:space="preserve">The resulting 28 </w:t>
      </w:r>
      <m:oMath>
        <m:r>
          <m:rPr>
            <m:sty m:val="p"/>
          </m:rPr>
          <m:t>×</m:t>
        </m:r>
      </m:oMath>
      <w:r>
        <w:t xml:space="preserve"> 256 sequence is fed into a bidirectional LSTM with</w:t>
      </w:r>
      <w:r>
        <w:t xml:space="preserve"> </w:t>
      </w:r>
      <w:r>
        <w:t xml:space="preserve">128 units per direction (return sequences enabled, input dropout 0.3),</w:t>
      </w:r>
      <w:r>
        <w:t xml:space="preserve"> </w:t>
      </w:r>
      <w:r>
        <w:t xml:space="preserve">which captures temporal dependencies such as the rhythmic hack–hack or</w:t>
      </w:r>
      <w:r>
        <w:t xml:space="preserve"> </w:t>
      </w:r>
      <w:r>
        <w:t xml:space="preserve">pyow–hack patterns characteristic of putty-nosed calling bouts. The LSTM</w:t>
      </w:r>
      <w:r>
        <w:t xml:space="preserve"> </w:t>
      </w:r>
      <w:r>
        <w:t xml:space="preserve">output sequence is summarized by concatenating global max pooling and global</w:t>
      </w:r>
      <w:r>
        <w:t xml:space="preserve"> </w:t>
      </w:r>
      <w:r>
        <w:t xml:space="preserve">average pooling over the time axis, producing a 512-dimensional vector that</w:t>
      </w:r>
      <w:r>
        <w:t xml:space="preserve"> </w:t>
      </w:r>
      <w:r>
        <w:t xml:space="preserve">retains both peak activation and average energy. This vector passes through</w:t>
      </w:r>
      <w:r>
        <w:t xml:space="preserve"> </w:t>
      </w:r>
      <w:r>
        <w:t xml:space="preserve">two dense layers (512 units, ReLU, dropout 0.5; then 256 units, ReLU, dropout</w:t>
      </w:r>
      <w:r>
        <w:t xml:space="preserve"> </w:t>
      </w:r>
      <w:r>
        <w:t xml:space="preserve">0.5) and a final four-way softmax output (Cernic, Colobus_guereza,</w:t>
      </w:r>
      <w:r>
        <w:t xml:space="preserve"> </w:t>
      </w:r>
      <w:r>
        <w:t xml:space="preserve">Colobus_confuser, Background).</w:t>
      </w:r>
    </w:p>
    <w:bookmarkStart w:id="26" w:name="fig:architecture"/>
    <w:p>
      <w:pPr>
        <w:pStyle w:val="CaptionedFigure"/>
      </w:pPr>
      <w:r>
        <w:drawing>
          <wp:inline>
            <wp:extent cx="4373880" cy="5654508"/>
            <wp:effectExtent b="0" l="0" r="0" t="0"/>
            <wp:docPr descr="" title="" id="24" name="Picture"/>
            <a:graphic>
              <a:graphicData uri="http://schemas.openxmlformats.org/drawingml/2006/picture">
                <pic:pic>
                  <pic:nvPicPr>
                    <pic:cNvPr descr="Figure_2.png" id="25" name="Picture"/>
                    <pic:cNvPicPr>
                      <a:picLocks noChangeArrowheads="1" noChangeAspect="1"/>
                    </pic:cNvPicPr>
                  </pic:nvPicPr>
                  <pic:blipFill>
                    <a:blip r:embed="rId23"/>
                    <a:stretch>
                      <a:fillRect/>
                    </a:stretch>
                  </pic:blipFill>
                  <pic:spPr bwMode="auto">
                    <a:xfrm>
                      <a:off x="0" y="0"/>
                      <a:ext cx="4373880" cy="5654508"/>
                    </a:xfrm>
                    <a:prstGeom prst="rect">
                      <a:avLst/>
                    </a:prstGeom>
                    <a:noFill/>
                    <a:ln w="9525">
                      <a:noFill/>
                      <a:headEnd/>
                      <a:tailEnd/>
                    </a:ln>
                  </pic:spPr>
                </pic:pic>
              </a:graphicData>
            </a:graphic>
          </wp:inline>
        </w:drawing>
      </w:r>
    </w:p>
    <w:p>
      <w:pPr>
        <w:pStyle w:val="ImageCaption"/>
      </w:pPr>
      <w:r>
        <w:t xml:space="preserve">Model architecture. A VGG19 backbone (the block4_conv4</w:t>
      </w:r>
      <w:r>
        <w:t xml:space="preserve"> </w:t>
      </w:r>
      <w:r>
        <w:t xml:space="preserve">feature map) is augmented with a frequency-coordinate (CoordConv) channel, then</w:t>
      </w:r>
      <w:r>
        <w:t xml:space="preserve"> </w:t>
      </w:r>
      <w:r>
        <w:t xml:space="preserve">split into four mel-frequency bands processed by per-band and cross-band 1-D</w:t>
      </w:r>
      <w:r>
        <w:t xml:space="preserve"> </w:t>
      </w:r>
      <w:r>
        <w:t xml:space="preserve">convolutions, summarized by a bidirectional LSTM with combined global max- and</w:t>
      </w:r>
      <w:r>
        <w:t xml:space="preserve"> </w:t>
      </w:r>
      <w:r>
        <w:t xml:space="preserve">average-pooling, and classified by two dense layers and a four-way softmax. The</w:t>
      </w:r>
      <w:r>
        <w:t xml:space="preserve"> </w:t>
      </w:r>
      <w:r>
        <w:t xml:space="preserve">frequency-position encoding and the per-band split are the components added to</w:t>
      </w:r>
      <w:r>
        <w:t xml:space="preserve"> </w:t>
      </w:r>
      <w:r>
        <w:t xml:space="preserve">suppress</w:t>
      </w:r>
      <w:r>
        <w:t xml:space="preserve"> </w:t>
      </w:r>
      <w:r>
        <w:rPr>
          <w:i/>
          <w:iCs/>
        </w:rPr>
        <w:t xml:space="preserve">Colobus</w:t>
      </w:r>
      <w:r>
        <w:t xml:space="preserve"> </w:t>
      </w:r>
      <w:r>
        <w:t xml:space="preserve">false positives. Output tensor shapes are shown on</w:t>
      </w:r>
      <w:r>
        <w:t xml:space="preserve"> </w:t>
      </w:r>
      <w:r>
        <w:t xml:space="preserve">the right.</w:t>
      </w:r>
    </w:p>
    <w:bookmarkEnd w:id="26"/>
    <w:bookmarkEnd w:id="27"/>
    <w:bookmarkEnd w:id="28"/>
    <w:bookmarkStart w:id="32" w:name="model-training"/>
    <w:p>
      <w:pPr>
        <w:pStyle w:val="Heading2"/>
      </w:pPr>
      <w:r>
        <w:t xml:space="preserve">Model training</w:t>
      </w:r>
    </w:p>
    <w:p>
      <w:pPr>
        <w:pStyle w:val="FirstParagraph"/>
      </w:pPr>
      <w:r>
        <w:t xml:space="preserve">Training proceeds in two stages, following a standard transfer-learning</w:t>
      </w:r>
      <w:r>
        <w:t xml:space="preserve"> </w:t>
      </w:r>
      <w:r>
        <w:t xml:space="preserve">protocol of head training followed by partial fine-tuning.</w:t>
      </w:r>
    </w:p>
    <w:bookmarkStart w:id="29" w:name="stage-1-head-training."/>
    <w:p>
      <w:pPr>
        <w:pStyle w:val="Heading4"/>
      </w:pPr>
      <w:r>
        <w:t xml:space="preserve">Stage 1: Head training.</w:t>
      </w:r>
    </w:p>
    <w:p>
      <w:pPr>
        <w:pStyle w:val="FirstParagraph"/>
      </w:pPr>
      <w:r>
        <w:t xml:space="preserve">The entire VGG19 convolutional base is frozen and only the temporal-frequency</w:t>
      </w:r>
      <w:r>
        <w:t xml:space="preserve"> </w:t>
      </w:r>
      <w:r>
        <w:t xml:space="preserve">CRNN head is trained. The optimizer is Adam with an initial learning rate of</w:t>
      </w:r>
      <w:r>
        <w:t xml:space="preserve"> </w:t>
      </w:r>
      <m:oMath>
        <m:r>
          <m:t>1</m:t>
        </m:r>
        <m:r>
          <m:rPr>
            <m:sty m:val="p"/>
          </m:rPr>
          <m:t>×</m:t>
        </m:r>
        <m:sSup>
          <m:e>
            <m:r>
              <m:t>10</m:t>
            </m:r>
          </m:e>
          <m:sup>
            <m:r>
              <m:rPr>
                <m:sty m:val="p"/>
              </m:rPr>
              <m:t>−</m:t>
            </m:r>
            <m:r>
              <m:t>4</m:t>
            </m:r>
          </m:sup>
        </m:sSup>
      </m:oMath>
      <w:r>
        <w:t xml:space="preserve">, and the loss is sparse categorical cross-entropy.</w:t>
      </w:r>
    </w:p>
    <w:bookmarkEnd w:id="29"/>
    <w:bookmarkStart w:id="30" w:name="stage-2-partial-fine-tuning."/>
    <w:p>
      <w:pPr>
        <w:pStyle w:val="Heading4"/>
      </w:pPr>
      <w:r>
        <w:t xml:space="preserve">Stage 2: Partial fine-tuning.</w:t>
      </w:r>
    </w:p>
    <w:p>
      <w:pPr>
        <w:pStyle w:val="FirstParagraph"/>
      </w:pPr>
      <w:r>
        <w:t xml:space="preserve">Because the VGG19 base is truncated at block4_conv4</w:t>
      </w:r>
      <w:r>
        <w:t xml:space="preserve"> </w:t>
      </w:r>
      <w:r>
        <w:t xml:space="preserve">(§ Model architecture), its trainable portion spans blocks 1–4. The last two of these</w:t>
      </w:r>
      <w:r>
        <w:t xml:space="preserve"> </w:t>
      </w:r>
      <w:r>
        <w:t xml:space="preserve">blocks (the block3 and block4 convolutional layers) are</w:t>
      </w:r>
      <w:r>
        <w:t xml:space="preserve"> </w:t>
      </w:r>
      <w:r>
        <w:t xml:space="preserve">unfrozen, while block1 and block2 remain frozen to preserve</w:t>
      </w:r>
      <w:r>
        <w:t xml:space="preserve"> </w:t>
      </w:r>
      <w:r>
        <w:t xml:space="preserve">low-level features; this makes</w:t>
      </w:r>
      <w:r>
        <w:t xml:space="preserve"> </w:t>
      </w:r>
      <m:oMath>
        <m:r>
          <m:rPr>
            <m:sty m:val="p"/>
          </m:rPr>
          <m:t>≈</m:t>
        </m:r>
      </m:oMath>
      <w:r>
        <w:t xml:space="preserve">12.3 M parameters trainable. The</w:t>
      </w:r>
      <w:r>
        <w:t xml:space="preserve"> </w:t>
      </w:r>
      <w:r>
        <w:t xml:space="preserve">learning rate is reduced to</w:t>
      </w:r>
      <w:r>
        <w:t xml:space="preserve"> </w:t>
      </w:r>
      <m:oMath>
        <m:r>
          <m:t>1</m:t>
        </m:r>
        <m:r>
          <m:rPr>
            <m:sty m:val="p"/>
          </m:rPr>
          <m:t>×</m:t>
        </m:r>
        <m:sSup>
          <m:e>
            <m:r>
              <m:t>10</m:t>
            </m:r>
          </m:e>
          <m:sup>
            <m:r>
              <m:rPr>
                <m:sty m:val="p"/>
              </m:rPr>
              <m:t>−</m:t>
            </m:r>
            <m:r>
              <m:t>5</m:t>
            </m:r>
          </m:sup>
        </m:sSup>
      </m:oMath>
      <w:r>
        <w:t xml:space="preserve"> </w:t>
      </w:r>
      <w:r>
        <w:t xml:space="preserve">to avoid catastrophic</w:t>
      </w:r>
      <w:r>
        <w:t xml:space="preserve"> </w:t>
      </w:r>
      <w:r>
        <w:t xml:space="preserve">forgetting.</w:t>
      </w:r>
    </w:p>
    <w:bookmarkEnd w:id="30"/>
    <w:bookmarkStart w:id="31" w:name="shared-training-settings."/>
    <w:p>
      <w:pPr>
        <w:pStyle w:val="Heading4"/>
      </w:pPr>
      <w:r>
        <w:t xml:space="preserve">Shared training settings.</w:t>
      </w:r>
    </w:p>
    <w:p>
      <w:pPr>
        <w:pStyle w:val="FirstParagraph"/>
      </w:pPr>
      <w:r>
        <w:t xml:space="preserve">Both stages use the augmented dataset split 80/20 into training and validation</w:t>
      </w:r>
      <w:r>
        <w:t xml:space="preserve"> </w:t>
      </w:r>
      <w:r>
        <w:t xml:space="preserve">sets with stratification by class and a fixed random seed for</w:t>
      </w:r>
      <w:r>
        <w:t xml:space="preserve"> </w:t>
      </w:r>
      <w:r>
        <w:t xml:space="preserve">reproducibility. Balanced class weights (inversely proportional to class</w:t>
      </w:r>
      <w:r>
        <w:t xml:space="preserve"> </w:t>
      </w:r>
      <w:r>
        <w:t xml:space="preserve">frequency) compensate for the larger Background class. Training runs for up to</w:t>
      </w:r>
      <w:r>
        <w:t xml:space="preserve"> </w:t>
      </w:r>
      <w:r>
        <w:t xml:space="preserve">50 epochs per stage with a batch size of 32, governed by three callbacks:</w:t>
      </w:r>
      <w:r>
        <w:t xml:space="preserve"> </w:t>
      </w:r>
      <w:r>
        <w:t xml:space="preserve">early stopping on validation loss (patience 10, best weights restored),</w:t>
      </w:r>
      <w:r>
        <w:t xml:space="preserve"> </w:t>
      </w:r>
      <w:r>
        <w:t xml:space="preserve">model checkpointing on best validation accuracy, and learning-rate reduction</w:t>
      </w:r>
      <w:r>
        <w:t xml:space="preserve"> </w:t>
      </w:r>
      <w:r>
        <w:t xml:space="preserve">on plateau (factor 0.5, patience 5, floor</w:t>
      </w:r>
      <w:r>
        <w:t xml:space="preserve"> </w:t>
      </w:r>
      <m:oMath>
        <m:r>
          <m:t>1</m:t>
        </m:r>
        <m:r>
          <m:rPr>
            <m:sty m:val="p"/>
          </m:rPr>
          <m:t>×</m:t>
        </m:r>
        <m:sSup>
          <m:e>
            <m:r>
              <m:t>10</m:t>
            </m:r>
          </m:e>
          <m:sup>
            <m:r>
              <m:rPr>
                <m:sty m:val="p"/>
              </m:rPr>
              <m:t>−</m:t>
            </m:r>
            <m:r>
              <m:t>7</m:t>
            </m:r>
          </m:sup>
        </m:sSup>
      </m:oMath>
      <w:r>
        <w:t xml:space="preserve">). The best</w:t>
      </w:r>
      <w:r>
        <w:t xml:space="preserve"> </w:t>
      </w:r>
      <w:r>
        <w:t xml:space="preserve">checkpoint is saved. Training concludes with a</w:t>
      </w:r>
      <w:r>
        <w:t xml:space="preserve"> </w:t>
      </w:r>
      <w:r>
        <w:t xml:space="preserve">per-class accuracy report and a confusion matrix on the validation set.</w:t>
      </w:r>
    </w:p>
    <w:bookmarkEnd w:id="31"/>
    <w:bookmarkEnd w:id="32"/>
    <w:bookmarkStart w:id="34" w:name="sliding-window-detection"/>
    <w:p>
      <w:pPr>
        <w:pStyle w:val="Heading2"/>
      </w:pPr>
      <w:r>
        <w:t xml:space="preserve">Sliding-window detection</w:t>
      </w:r>
    </w:p>
    <w:p>
      <w:pPr>
        <w:pStyle w:val="FirstParagraph"/>
      </w:pPr>
      <w:r>
        <w:t xml:space="preserve">A trained model is applied to each long recording with a 2.0 s window</w:t>
      </w:r>
      <w:r>
        <w:t xml:space="preserve"> </w:t>
      </w:r>
      <w:r>
        <w:t xml:space="preserve">advanced in 1.0 s steps (50 % overlap); a final window is anchored at the</w:t>
      </w:r>
      <w:r>
        <w:t xml:space="preserve"> </w:t>
      </w:r>
      <w:r>
        <w:t xml:space="preserve">end of the file so trailing audio is not dropped. Every window is converted to</w:t>
      </w:r>
      <w:r>
        <w:t xml:space="preserve"> </w:t>
      </w:r>
      <w:r>
        <w:t xml:space="preserve">a mel-spectrogram image and classified. The four softmax classes are first</w:t>
      </w:r>
      <w:r>
        <w:t xml:space="preserve"> </w:t>
      </w:r>
      <w:r>
        <w:t xml:space="preserve">collapsed onto detection groups: the</w:t>
      </w:r>
      <w:r>
        <w:t xml:space="preserve"> </w:t>
      </w:r>
      <w:r>
        <w:t xml:space="preserve">putty-nosed call types are already merged into Cernic at training time, so</w:t>
      </w:r>
      <w:r>
        <w:t xml:space="preserve"> </w:t>
      </w:r>
      <w:r>
        <w:t xml:space="preserve">Cernic and Colobus_guereza map to themselves, while the Colobus_confuser</w:t>
      </w:r>
      <w:r>
        <w:t xml:space="preserve"> </w:t>
      </w:r>
      <w:r>
        <w:t xml:space="preserve">class is routed into the Background group. Summing the confuser probability</w:t>
      </w:r>
      <w:r>
        <w:t xml:space="preserve"> </w:t>
      </w:r>
      <w:r>
        <w:t xml:space="preserve">into Background means a window the model calls</w:t>
      </w:r>
      <w:r>
        <w:t xml:space="preserve"> </w:t>
      </w:r>
      <w:r>
        <w:t xml:space="preserve">“confuser”</w:t>
      </w:r>
      <w:r>
        <w:t xml:space="preserve"> </w:t>
      </w:r>
      <w:r>
        <w:t xml:space="preserve">is excluded from</w:t>
      </w:r>
      <w:r>
        <w:t xml:space="preserve"> </w:t>
      </w:r>
      <w:r>
        <w:t xml:space="preserve">detections exactly like Background, and, equally important, the confuser</w:t>
      </w:r>
      <w:r>
        <w:t xml:space="preserve"> </w:t>
      </w:r>
      <w:r>
        <w:t xml:space="preserve">probability is kept out of the Colobus_guereza group, so a genuine</w:t>
      </w:r>
      <w:r>
        <w:t xml:space="preserve"> </w:t>
      </w:r>
      <w:r>
        <w:rPr>
          <w:i/>
          <w:iCs/>
        </w:rPr>
        <w:t xml:space="preserve">Colobus</w:t>
      </w:r>
      <w:r>
        <w:t xml:space="preserve"> </w:t>
      </w:r>
      <w:r>
        <w:t xml:space="preserve">window is no longer inflated by confuser energy. The window is</w:t>
      </w:r>
      <w:r>
        <w:t xml:space="preserve"> </w:t>
      </w:r>
      <w:r>
        <w:t xml:space="preserve">assigned to its highest-scoring group and is kept as a detection if that group</w:t>
      </w:r>
      <w:r>
        <w:t xml:space="preserve"> </w:t>
      </w:r>
      <w:r>
        <w:t xml:space="preserve">is not Background and its confidence meets a threshold (default 0.4).</w:t>
      </w:r>
      <w:r>
        <w:t xml:space="preserve"> </w:t>
      </w:r>
      <w:r>
        <w:t xml:space="preserve">Overlapping detections of the same group are then reduced by per-class</w:t>
      </w:r>
      <w:r>
        <w:t xml:space="preserve"> </w:t>
      </w:r>
      <w:r>
        <w:t xml:space="preserve">non-maximum suppression at an intersection-over-union threshold of 0.5.</w:t>
      </w:r>
    </w:p>
    <w:bookmarkStart w:id="33" w:name="low-frequency-energy-gate-for-colobus."/>
    <w:p>
      <w:pPr>
        <w:pStyle w:val="Heading4"/>
      </w:pPr>
      <w:r>
        <w:t xml:space="preserve">Low-frequency energy gate for</w:t>
      </w:r>
      <w:r>
        <w:t xml:space="preserve"> </w:t>
      </w:r>
      <w:r>
        <w:rPr>
          <w:i/>
          <w:iCs/>
        </w:rPr>
        <w:t xml:space="preserve">Colobus</w:t>
      </w:r>
      <w:r>
        <w:t xml:space="preserve">.</w:t>
      </w:r>
    </w:p>
    <w:p>
      <w:pPr>
        <w:pStyle w:val="FirstParagraph"/>
      </w:pPr>
      <w:r>
        <w:t xml:space="preserve">After NMS, a frequency-domain safety net is applied to each remaining</w:t>
      </w:r>
      <w:r>
        <w:t xml:space="preserve"> </w:t>
      </w:r>
      <w:r>
        <w:rPr>
          <w:i/>
          <w:iCs/>
        </w:rPr>
        <w:t xml:space="preserve">Colobus</w:t>
      </w:r>
      <w:r>
        <w:t xml:space="preserve"> </w:t>
      </w:r>
      <w:r>
        <w:t xml:space="preserve">detection. A short-time Fourier power spectrum of the 2 s</w:t>
      </w:r>
      <w:r>
        <w:t xml:space="preserve"> </w:t>
      </w:r>
      <w:r>
        <w:t xml:space="preserve">clip is computed with the same FFT size and hop length as the mel front end,</w:t>
      </w:r>
      <w:r>
        <w:t xml:space="preserve"> </w:t>
      </w:r>
      <w:r>
        <w:t xml:space="preserve">and within the 20–8000 Hz analysis band the fraction of energy that falls</w:t>
      </w:r>
      <w:r>
        <w:t xml:space="preserve"> </w:t>
      </w:r>
      <w:r>
        <w:t xml:space="preserve">below 1.5 kHz is measured. Genuine</w:t>
      </w:r>
      <w:r>
        <w:t xml:space="preserve"> </w:t>
      </w:r>
      <w:r>
        <w:rPr>
          <w:i/>
          <w:iCs/>
        </w:rPr>
        <w:t xml:space="preserve">Colobus</w:t>
      </w:r>
      <w:r>
        <w:t xml:space="preserve"> </w:t>
      </w:r>
      <w:r>
        <w:t xml:space="preserve">roars concentrate almost</w:t>
      </w:r>
      <w:r>
        <w:t xml:space="preserve"> </w:t>
      </w:r>
      <w:r>
        <w:t xml:space="preserve">all of their energy in the low band and sit well above the gate threshold,</w:t>
      </w:r>
      <w:r>
        <w:t xml:space="preserve"> </w:t>
      </w:r>
      <w:r>
        <w:t xml:space="preserve">whereas the high-frequency bird and insect sounds that the classifier</w:t>
      </w:r>
      <w:r>
        <w:t xml:space="preserve"> </w:t>
      </w:r>
      <w:r>
        <w:t xml:space="preserve">occasionally mis-fires on carry almost all of their energy above 1.5 kHz.</w:t>
      </w:r>
      <w:r>
        <w:t xml:space="preserve"> </w:t>
      </w:r>
      <w:r>
        <w:t xml:space="preserve">Detections whose low-frequency ratio falls below the threshold are dropped from</w:t>
      </w:r>
      <w:r>
        <w:t xml:space="preserve"> </w:t>
      </w:r>
      <w:r>
        <w:t xml:space="preserve">the detection list (i.e. treated as non-target Background).</w:t>
      </w:r>
    </w:p>
    <w:p>
      <w:pPr>
        <w:pStyle w:val="BodyText"/>
      </w:pPr>
      <w:r>
        <w:t xml:space="preserve">The deployment reported here used a threshold of 0.20. That value was</w:t>
      </w:r>
      <w:r>
        <w:t xml:space="preserve"> </w:t>
      </w:r>
      <w:r>
        <w:t xml:space="preserve">calibrated on the curated</w:t>
      </w:r>
      <w:r>
        <w:t xml:space="preserve"> </w:t>
      </w:r>
      <w:r>
        <w:rPr>
          <w:i/>
          <w:iCs/>
        </w:rPr>
        <w:t xml:space="preserve">Colobus</w:t>
      </w:r>
      <w:r>
        <w:t xml:space="preserve"> </w:t>
      </w:r>
      <w:r>
        <w:t xml:space="preserve">reference clips together with the</w:t>
      </w:r>
      <w:r>
        <w:t xml:space="preserve"> </w:t>
      </w:r>
      <w:r>
        <w:rPr>
          <w:i/>
          <w:iCs/>
        </w:rPr>
        <w:t xml:space="preserve">Colobus_confuser</w:t>
      </w:r>
      <w:r>
        <w:t xml:space="preserve"> </w:t>
      </w:r>
      <w:r>
        <w:t xml:space="preserve">training clips, whose low-frequency ratios do not</w:t>
      </w:r>
      <w:r>
        <w:t xml:space="preserve"> </w:t>
      </w:r>
      <w:r>
        <w:t xml:space="preserve">exceed 0.09; 0.20 therefore sat in a wide empty gap and retained 97.6 % of</w:t>
      </w:r>
      <w:r>
        <w:t xml:space="preserve"> </w:t>
      </w:r>
      <w:r>
        <w:t xml:space="preserve">the reference clips. The calibration did not survive contact with the field.</w:t>
      </w:r>
      <w:r>
        <w:t xml:space="preserve"> </w:t>
      </w:r>
      <w:r>
        <w:t xml:space="preserve">Of the 253</w:t>
      </w:r>
      <w:r>
        <w:t xml:space="preserve"> </w:t>
      </w:r>
      <w:r>
        <w:rPr>
          <w:i/>
          <w:iCs/>
        </w:rPr>
        <w:t xml:space="preserve">Colobus</w:t>
      </w:r>
      <w:r>
        <w:t xml:space="preserve"> </w:t>
      </w:r>
      <w:r>
        <w:t xml:space="preserve">detections the deployment returned,</w:t>
      </w:r>
      <w:r>
        <w:t xml:space="preserve"> </w:t>
      </w:r>
      <w:r>
        <w:rPr>
          <w:i/>
          <w:iCs/>
        </w:rPr>
        <w:t xml:space="preserve">none</w:t>
      </w:r>
      <w:r>
        <w:t xml:space="preserve"> </w:t>
      </w:r>
      <w:r>
        <w:t xml:space="preserve">has a low-frequency ratio below 0.20 (minimum 0.2007, median 0.4231, upper</w:t>
      </w:r>
      <w:r>
        <w:t xml:space="preserve"> </w:t>
      </w:r>
      <w:r>
        <w:t xml:space="preserve">quartile 0.8365, maximum 0.9831), so the gate removed none of them. The</w:t>
      </w:r>
      <w:r>
        <w:t xml:space="preserve"> </w:t>
      </w:r>
      <w:r>
        <w:t xml:space="preserve">dominant field confuser is not a high-frequency insect or bird but thunder,</w:t>
      </w:r>
      <w:r>
        <w:t xml:space="preserve"> </w:t>
      </w:r>
      <w:r>
        <w:t xml:space="preserve">which is itself low-frequency and therefore passes the gate by the same</w:t>
      </w:r>
      <w:r>
        <w:t xml:space="preserve"> </w:t>
      </w:r>
      <w:r>
        <w:t xml:space="preserve">criterion that admits a roar. The repository now sets the threshold to 0.40</w:t>
      </w:r>
      <w:r>
        <w:t xml:space="preserve"> </w:t>
      </w:r>
      <w:r>
        <w:t xml:space="preserve">(</w:t>
      </w:r>
      <w:r>
        <w:rPr>
          <w:rStyle w:val="VerbatimChar"/>
        </w:rPr>
        <w:t xml:space="preserve">LOWFREQ_GATE_THRESHOLD</w:t>
      </w:r>
      <w:r>
        <w:t xml:space="preserve">,</w:t>
      </w:r>
      <w:r>
        <w:t xml:space="preserve"> </w:t>
      </w:r>
      <w:r>
        <w:rPr>
          <w:rStyle w:val="VerbatimChar"/>
        </w:rPr>
        <w:t xml:space="preserve">src/config.py</w:t>
      </w:r>
      <w:r>
        <w:t xml:space="preserve">), which retains</w:t>
      </w:r>
      <w:r>
        <w:t xml:space="preserve"> </w:t>
      </w:r>
      <w:r>
        <w:t xml:space="preserve">93.4 % of the reference clips and 133 of the 253 field detections</w:t>
      </w:r>
      <w:r>
        <w:t xml:space="preserve"> </w:t>
      </w:r>
      <w:r>
        <w:t xml:space="preserve">(52.6 %). The gate should be read as a partial mitigation against one</w:t>
      </w:r>
      <w:r>
        <w:t xml:space="preserve"> </w:t>
      </w:r>
      <w:r>
        <w:t xml:space="preserve">high-frequency confuser, not as a control on the</w:t>
      </w:r>
      <w:r>
        <w:t xml:space="preserve"> </w:t>
      </w:r>
      <w:r>
        <w:rPr>
          <w:i/>
          <w:iCs/>
        </w:rPr>
        <w:t xml:space="preserve">Colobus</w:t>
      </w:r>
      <w:r>
        <w:t xml:space="preserve"> </w:t>
      </w:r>
      <w:r>
        <w:t xml:space="preserve">false</w:t>
      </w:r>
      <w:r>
        <w:t xml:space="preserve"> </w:t>
      </w:r>
      <w:r>
        <w:t xml:space="preserve">positives actually observed. The low-frequency ratio is also written as a column</w:t>
      </w:r>
      <w:r>
        <w:t xml:space="preserve"> </w:t>
      </w:r>
      <w:r>
        <w:t xml:space="preserve">in the output CSV for every retained detection, so detections can be ranked or</w:t>
      </w:r>
      <w:r>
        <w:t xml:space="preserve"> </w:t>
      </w:r>
      <w:r>
        <w:t xml:space="preserve">re-inspected by it.</w:t>
      </w:r>
    </w:p>
    <w:p>
      <w:pPr>
        <w:pStyle w:val="BodyText"/>
      </w:pPr>
      <w:r>
        <w:t xml:space="preserve">Per-file detections (start time, end time, species, confidence) are written to</w:t>
      </w:r>
      <w:r>
        <w:t xml:space="preserve"> </w:t>
      </w:r>
      <w:r>
        <w:t xml:space="preserve">CSV, and a short waveform clip around every detection is exported so that</w:t>
      </w:r>
      <w:r>
        <w:t xml:space="preserve"> </w:t>
      </w:r>
      <w:r>
        <w:t xml:space="preserve">review and downstream filtering do not require re-reading the long recordings.</w:t>
      </w:r>
    </w:p>
    <w:bookmarkEnd w:id="33"/>
    <w:bookmarkEnd w:id="34"/>
    <w:bookmarkStart w:id="38" w:name="automatic-false-positive-cleanup"/>
    <w:p>
      <w:pPr>
        <w:pStyle w:val="Heading2"/>
      </w:pPr>
      <w:r>
        <w:t xml:space="preserve">Automatic false-positive cleanup</w:t>
      </w:r>
    </w:p>
    <w:p>
      <w:pPr>
        <w:pStyle w:val="FirstParagraph"/>
      </w:pPr>
      <w:r>
        <w:t xml:space="preserve">The detector’s raw output contains many false positives from sounds absent</w:t>
      </w:r>
      <w:r>
        <w:t xml:space="preserve"> </w:t>
      </w:r>
      <w:r>
        <w:t xml:space="preserve">from the training set. Three independent filters, each exploiting a different</w:t>
      </w:r>
      <w:r>
        <w:t xml:space="preserve"> </w:t>
      </w:r>
      <w:r>
        <w:t xml:space="preserve">signal, are run over the saved detections; their agreement determines how a</w:t>
      </w:r>
      <w:r>
        <w:t xml:space="preserve"> </w:t>
      </w:r>
      <w:r>
        <w:t xml:space="preserve">detection is treated. For each detection a 2 s clip is extracted from the</w:t>
      </w:r>
      <w:r>
        <w:t xml:space="preserve"> </w:t>
      </w:r>
      <w:r>
        <w:t xml:space="preserve">source recording. The same per-detection signals are then reused to group and</w:t>
      </w:r>
      <w:r>
        <w:t xml:space="preserve"> </w:t>
      </w:r>
      <w:r>
        <w:t xml:space="preserve">order the remaining detections for manual review, which is where most of the</w:t>
      </w:r>
      <w:r>
        <w:t xml:space="preserve"> </w:t>
      </w:r>
      <w:r>
        <w:t xml:space="preserve">practical saving turns out to lie.</w:t>
      </w:r>
    </w:p>
    <w:bookmarkStart w:id="35" w:name="a-mahalanobis-out-of-distribution-filter"/>
    <w:p>
      <w:pPr>
        <w:pStyle w:val="Heading4"/>
      </w:pPr>
      <w:r>
        <w:t xml:space="preserve">(a) Mahalanobis out-of-distribution filter</w:t>
      </w:r>
    </w:p>
    <w:p>
      <w:pPr>
        <w:pStyle w:val="FirstParagraph"/>
      </w:pPr>
      <w:r>
        <w:t xml:space="preserve">Using a penultimate dense layer as a feature extractor, per-class feature means</w:t>
      </w:r>
      <w:r>
        <w:t xml:space="preserve"> </w:t>
      </w:r>
      <w:r>
        <w:t xml:space="preserve">and a pooled, ridge-regularized inverse covariance are estimated from the</w:t>
      </w:r>
      <w:r>
        <w:t xml:space="preserve"> </w:t>
      </w:r>
      <w:r>
        <w:t xml:space="preserve">original (non-augmented) training clips</w:t>
      </w:r>
      <w:r>
        <w:t xml:space="preserve"> </w:t>
      </w:r>
      <w:r>
        <w:t xml:space="preserve">. For each detection the</w:t>
      </w:r>
      <w:r>
        <w:t xml:space="preserve"> </w:t>
      </w:r>
      <w:r>
        <w:t xml:space="preserve">Mahalanobis distance to its candidate class cluster is computed. A real call</w:t>
      </w:r>
      <w:r>
        <w:t xml:space="preserve"> </w:t>
      </w:r>
      <w:r>
        <w:t xml:space="preserve">lies close to its training cluster, whereas an unfamiliar sound does not.</w:t>
      </w:r>
      <w:r>
        <w:t xml:space="preserve"> </w:t>
      </w:r>
      <w:r>
        <w:t xml:space="preserve">Because field clips are systematically noisier than the curated training clips,</w:t>
      </w:r>
      <w:r>
        <w:t xml:space="preserve"> </w:t>
      </w:r>
      <w:r>
        <w:t xml:space="preserve">thresholds calibrated on training data flag almost everything; we therefore</w:t>
      </w:r>
      <w:r>
        <w:t xml:space="preserve"> </w:t>
      </w:r>
      <w:r>
        <w:t xml:space="preserve">calibrate the cutoff on the</w:t>
      </w:r>
      <w:r>
        <w:t xml:space="preserve"> </w:t>
      </w:r>
      <w:r>
        <w:rPr>
          <w:b/>
          <w:bCs/>
        </w:rPr>
        <w:t xml:space="preserve">detection distances themselves</w:t>
      </w:r>
      <w:r>
        <w:t xml:space="preserve">, flagging,</w:t>
      </w:r>
      <w:r>
        <w:t xml:space="preserve"> </w:t>
      </w:r>
      <w:r>
        <w:t xml:space="preserve">per species, the detections beyond the 95th percentile of the observed</w:t>
      </w:r>
      <w:r>
        <w:t xml:space="preserve"> </w:t>
      </w:r>
      <w:r>
        <w:t xml:space="preserve">distance distribution (a configurable percentile). This makes the filter a</w:t>
      </w:r>
      <w:r>
        <w:t xml:space="preserve"> </w:t>
      </w:r>
      <w:r>
        <w:t xml:space="preserve">relative-outlier detector that is robust to the train-to-field domain shift.</w:t>
      </w:r>
    </w:p>
    <w:bookmarkEnd w:id="35"/>
    <w:bookmarkStart w:id="36" w:name="X23e30df75605aef3c1eb6ce686dc357a0506024"/>
    <w:p>
      <w:pPr>
        <w:pStyle w:val="Heading4"/>
      </w:pPr>
      <w:r>
        <w:t xml:space="preserve">(b) YAMNet cross-check (implemented, disabled)</w:t>
      </w:r>
    </w:p>
    <w:p>
      <w:pPr>
        <w:pStyle w:val="FirstParagraph"/>
      </w:pPr>
      <w:r>
        <w:t xml:space="preserve">The pipeline also implements a cross-check against YAMNet, a network trained on</w:t>
      </w:r>
      <w:r>
        <w:t xml:space="preserve"> </w:t>
      </w:r>
      <w:r>
        <w:t xml:space="preserve">Google’s AudioSet ontology</w:t>
      </w:r>
      <w:r>
        <w:t xml:space="preserve"> </w:t>
      </w:r>
      <w:r>
        <w:t xml:space="preserve">, flagging a detection</w:t>
      </w:r>
      <w:r>
        <w:t xml:space="preserve"> </w:t>
      </w:r>
      <w:r>
        <w:t xml:space="preserve">whose top class is a non-primate sound. It is off by default: AudioSet has no</w:t>
      </w:r>
      <w:r>
        <w:t xml:space="preserve"> </w:t>
      </w:r>
      <w:r>
        <w:t xml:space="preserve">monkey-specific class, and the field review showed it labels putty-nosed calls</w:t>
      </w:r>
      <w:r>
        <w:t xml:space="preserve"> </w:t>
      </w:r>
      <w:r>
        <w:t xml:space="preserve">with the same classes as the surrounding forest, so it flagged more genuine</w:t>
      </w:r>
      <w:r>
        <w:t xml:space="preserve"> </w:t>
      </w:r>
      <w:r>
        <w:t xml:space="preserve">calls than false positives. It is described here because the code retains it</w:t>
      </w:r>
      <w:r>
        <w:t xml:space="preserve"> </w:t>
      </w:r>
      <w:r>
        <w:t xml:space="preserve">for targets that AudioSet does represent.</w:t>
      </w:r>
    </w:p>
    <w:bookmarkEnd w:id="36"/>
    <w:bookmarkStart w:id="37" w:name="c-temporal-isolation-filter"/>
    <w:p>
      <w:pPr>
        <w:pStyle w:val="Heading4"/>
      </w:pPr>
      <w:r>
        <w:t xml:space="preserve">(c) Temporal-isolation filter</w:t>
      </w:r>
    </w:p>
    <w:p>
      <w:pPr>
        <w:pStyle w:val="FirstParagraph"/>
      </w:pPr>
      <w:r>
        <w:t xml:space="preserve">Primates tend to call in bouts, so a genuine call usually has same-species</w:t>
      </w:r>
      <w:r>
        <w:t xml:space="preserve"> </w:t>
      </w:r>
      <w:r>
        <w:t xml:space="preserve">neighbours nearby in time. A detection with no other detection of the same</w:t>
      </w:r>
      <w:r>
        <w:t xml:space="preserve"> </w:t>
      </w:r>
      <w:r>
        <w:t xml:space="preserve">species within</w:t>
      </w:r>
      <w:r>
        <w:t xml:space="preserve"> </w:t>
      </w:r>
      <m:oMath>
        <m:r>
          <m:rPr>
            <m:sty m:val="p"/>
          </m:rPr>
          <m:t>±</m:t>
        </m:r>
      </m:oMath>
      <w:r>
        <w:t xml:space="preserve">30 s (configurable) is flagged as temporally isolated.</w:t>
      </w:r>
    </w:p>
    <w:p>
      <w:pPr>
        <w:pStyle w:val="BodyText"/>
      </w:pPr>
      <w:r>
        <w:t xml:space="preserve">A detection is considered</w:t>
      </w:r>
      <w:r>
        <w:t xml:space="preserve"> </w:t>
      </w:r>
      <w:r>
        <w:rPr>
          <w:b/>
          <w:bCs/>
        </w:rPr>
        <w:t xml:space="preserve">clean</w:t>
      </w:r>
      <w:r>
        <w:t xml:space="preserve"> </w:t>
      </w:r>
      <w:r>
        <w:t xml:space="preserve">only when no filter flags it,</w:t>
      </w:r>
      <w:r>
        <w:t xml:space="preserve"> </w:t>
      </w:r>
      <w:r>
        <w:rPr>
          <w:b/>
          <w:bCs/>
        </w:rPr>
        <w:t xml:space="preserve">suspicious</w:t>
      </w:r>
      <w:r>
        <w:t xml:space="preserve"> </w:t>
      </w:r>
      <w:r>
        <w:t xml:space="preserve">when at least one filter flags it, and a</w:t>
      </w:r>
      <w:r>
        <w:t xml:space="preserve"> </w:t>
      </w:r>
      <w:r>
        <w:rPr>
          <w:b/>
          <w:bCs/>
        </w:rPr>
        <w:t xml:space="preserve">strong</w:t>
      </w:r>
      <w:r>
        <w:rPr>
          <w:b/>
          <w:bCs/>
        </w:rPr>
        <w:t xml:space="preserve"> </w:t>
      </w:r>
      <w:r>
        <w:rPr>
          <w:b/>
          <w:bCs/>
        </w:rPr>
        <w:t xml:space="preserve">false positive</w:t>
      </w:r>
      <w:r>
        <w:t xml:space="preserve"> </w:t>
      </w:r>
      <w:r>
        <w:t xml:space="preserve">when at least two filters agree. Clean and suspicious</w:t>
      </w:r>
      <w:r>
        <w:t xml:space="preserve"> </w:t>
      </w:r>
      <w:r>
        <w:t xml:space="preserve">detections are written to separate CSVs (the suspicious file carries a</w:t>
      </w:r>
      <w:r>
        <w:t xml:space="preserve"> </w:t>
      </w:r>
      <w:r>
        <w:t xml:space="preserve">human-readable flag-reason column), and strong false positives are</w:t>
      </w:r>
      <w:r>
        <w:t xml:space="preserve"> </w:t>
      </w:r>
      <w:r>
        <w:t xml:space="preserve">exported as labelled WAV clips for the next stage.</w:t>
      </w:r>
    </w:p>
    <w:bookmarkEnd w:id="37"/>
    <w:bookmarkEnd w:id="38"/>
    <w:bookmarkStart w:id="43" w:name="X03b19d9d529f9a220daf5b5fe465b41bb78fc5f"/>
    <w:p>
      <w:pPr>
        <w:pStyle w:val="Heading2"/>
      </w:pPr>
      <w:r>
        <w:t xml:space="preserve">Organising the review: episodes and ordering</w:t>
      </w:r>
    </w:p>
    <w:p>
      <w:pPr>
        <w:pStyle w:val="FirstParagraph"/>
      </w:pPr>
      <w:r>
        <w:t xml:space="preserve">Discarding a detection is only one thing that can be done with these signals,</w:t>
      </w:r>
      <w:r>
        <w:t xml:space="preserve"> </w:t>
      </w:r>
      <w:r>
        <w:t xml:space="preserve">and on our field data it turned out to be the least useful (see</w:t>
      </w:r>
      <w:r>
        <w:t xml:space="preserve"> </w:t>
      </w:r>
      <w:r>
        <w:t xml:space="preserve">§ Method validation). Two further steps use the same per-detection</w:t>
      </w:r>
      <w:r>
        <w:t xml:space="preserve"> </w:t>
      </w:r>
      <w:r>
        <w:t xml:space="preserve">information to reduce how much listening the surviving detections cost, without</w:t>
      </w:r>
      <w:r>
        <w:t xml:space="preserve"> </w:t>
      </w:r>
      <w:r>
        <w:t xml:space="preserve">removing any of them. Both are parameter-free in the sense that matters here:</w:t>
      </w:r>
      <w:r>
        <w:t xml:space="preserve"> </w:t>
      </w:r>
      <w:r>
        <w:t xml:space="preserve">neither fits a cutoff on labelled data, so neither can fail to transfer to a</w:t>
      </w:r>
      <w:r>
        <w:t xml:space="preserve"> </w:t>
      </w:r>
      <w:r>
        <w:t xml:space="preserve">new site.</w:t>
      </w:r>
    </w:p>
    <w:bookmarkStart w:id="39" w:name="X403b27aef4dd85ead5c86d4212b4c249db6930a"/>
    <w:p>
      <w:pPr>
        <w:pStyle w:val="Heading4"/>
      </w:pPr>
      <w:r>
        <w:t xml:space="preserve">(i) Grouping detections into listening episodes</w:t>
      </w:r>
    </w:p>
    <w:p>
      <w:pPr>
        <w:pStyle w:val="FirstParagraph"/>
      </w:pPr>
      <w:r>
        <w:t xml:space="preserve">Detections of one species in one recording that fall within a fixed gap of each</w:t>
      </w:r>
      <w:r>
        <w:t xml:space="preserve"> </w:t>
      </w:r>
      <w:r>
        <w:t xml:space="preserve">other (five minutes by default) are grouped into an</w:t>
      </w:r>
      <w:r>
        <w:t xml:space="preserve"> </w:t>
      </w:r>
      <w:r>
        <w:rPr>
          <w:b/>
          <w:bCs/>
        </w:rPr>
        <w:t xml:space="preserve">episode</w:t>
      </w:r>
      <w:r>
        <w:t xml:space="preserve">. An</w:t>
      </w:r>
      <w:r>
        <w:t xml:space="preserve"> </w:t>
      </w:r>
      <w:r>
        <w:t xml:space="preserve">episode is the unit a reviewer actually decides on: a non-target sound that</w:t>
      </w:r>
      <w:r>
        <w:t xml:space="preserve"> </w:t>
      </w:r>
      <w:r>
        <w:t xml:space="preserve">runs for a stretch of a recording produces many detections, and hearing one of</w:t>
      </w:r>
      <w:r>
        <w:t xml:space="preserve"> </w:t>
      </w:r>
      <w:r>
        <w:t xml:space="preserve">them settles the whole stretch. Review effort is therefore counted as one</w:t>
      </w:r>
      <w:r>
        <w:t xml:space="preserve"> </w:t>
      </w:r>
      <w:r>
        <w:t xml:space="preserve">listen per episode that turns out to be uniformly non-target, and per clip only</w:t>
      </w:r>
      <w:r>
        <w:t xml:space="preserve"> </w:t>
      </w:r>
      <w:r>
        <w:t xml:space="preserve">within episodes that mix genuine calls with false positives. Nothing is</w:t>
      </w:r>
      <w:r>
        <w:t xml:space="preserve"> </w:t>
      </w:r>
      <w:r>
        <w:t xml:space="preserve">discarded and no threshold is involved; the grouping only changes how the same</w:t>
      </w:r>
      <w:r>
        <w:t xml:space="preserve"> </w:t>
      </w:r>
      <w:r>
        <w:t xml:space="preserve">detections are presented.</w:t>
      </w:r>
    </w:p>
    <w:bookmarkEnd w:id="39"/>
    <w:bookmarkStart w:id="40" w:name="Xe8ec0cbae4ce7b5390b979e7edee514655c2b33"/>
    <w:p>
      <w:pPr>
        <w:pStyle w:val="Heading4"/>
      </w:pPr>
      <w:r>
        <w:t xml:space="preserve">(ii) Ordering the review by averaged within-station ranks</w:t>
      </w:r>
    </w:p>
    <w:p>
      <w:pPr>
        <w:pStyle w:val="FirstParagraph"/>
      </w:pPr>
      <w:r>
        <w:t xml:space="preserve">The clips that still need listening are presented most-likely-genuine first.</w:t>
      </w:r>
      <w:r>
        <w:t xml:space="preserve"> </w:t>
      </w:r>
      <w:r>
        <w:t xml:space="preserve">Four signals the pipeline already computes are used: the detector’s confidence,</w:t>
      </w:r>
      <w:r>
        <w:t xml:space="preserve"> </w:t>
      </w:r>
      <w:r>
        <w:t xml:space="preserve">the margin between its top two class scores, the number of same-species</w:t>
      </w:r>
      <w:r>
        <w:t xml:space="preserve"> </w:t>
      </w:r>
      <w:r>
        <w:t xml:space="preserve">detections within the temporal-isolation window, and the Mahalanobis distance</w:t>
      </w:r>
      <w:r>
        <w:t xml:space="preserve"> </w:t>
      </w:r>
      <w:r>
        <w:t xml:space="preserve">(entered with its sign reversed, since large is bad). Each is converted to a</w:t>
      </w:r>
      <w:r>
        <w:t xml:space="preserve"> </w:t>
      </w:r>
      <w:r>
        <w:t xml:space="preserve">percentile rank</w:t>
      </w:r>
      <w:r>
        <w:t xml:space="preserve"> </w:t>
      </w:r>
      <w:r>
        <w:rPr>
          <w:i/>
          <w:iCs/>
        </w:rPr>
        <w:t xml:space="preserve">within its own station</w:t>
      </w:r>
      <w:r>
        <w:t xml:space="preserve">, and the four ranks are averaged</w:t>
      </w:r>
      <w:r>
        <w:t xml:space="preserve"> </w:t>
      </w:r>
      <w:r>
        <w:t xml:space="preserve">into one score. Ranking within the station is what makes this robust: the raw</w:t>
      </w:r>
      <w:r>
        <w:t xml:space="preserve"> </w:t>
      </w:r>
      <w:r>
        <w:t xml:space="preserve">scales of these signals differ between sites, which is exactly why fixed</w:t>
      </w:r>
      <w:r>
        <w:t xml:space="preserve"> </w:t>
      </w:r>
      <w:r>
        <w:t xml:space="preserve">cutoffs transfer badly, but a percentile rank is scale-free by construction.</w:t>
      </w:r>
      <w:r>
        <w:t xml:space="preserve"> </w:t>
      </w:r>
      <w:r>
        <w:t xml:space="preserve">No weights are fitted and no cutoff is chosen — the reviewer simply stops when</w:t>
      </w:r>
      <w:r>
        <w:t xml:space="preserve"> </w:t>
      </w:r>
      <w:r>
        <w:t xml:space="preserve">their budget runs out, and the ordering is reported as an average precision,</w:t>
      </w:r>
      <w:r>
        <w:t xml:space="preserve"> </w:t>
      </w:r>
      <w:r>
        <w:t xml:space="preserve">which summarises every possible stopping point at once.</w:t>
      </w:r>
    </w:p>
    <w:bookmarkEnd w:id="40"/>
    <w:bookmarkStart w:id="41" w:name="X0fab1c78e692bfd57eb0e16d63022c4740bdbe5"/>
    <w:p>
      <w:pPr>
        <w:pStyle w:val="Heading4"/>
      </w:pPr>
      <w:r>
        <w:t xml:space="preserve">(iii) Consolidating overlapping windows into call events</w:t>
      </w:r>
    </w:p>
    <w:p>
      <w:pPr>
        <w:pStyle w:val="FirstParagraph"/>
      </w:pPr>
      <w:r>
        <w:t xml:space="preserve">At a finer scale than an episode, consecutive windows on one vocalization are one</w:t>
      </w:r>
      <w:r>
        <w:t xml:space="preserve"> </w:t>
      </w:r>
      <w:r>
        <w:t xml:space="preserve">sound. Because the window advances in steps shorter than itself, and because</w:t>
      </w:r>
      <w:r>
        <w:t xml:space="preserve"> </w:t>
      </w:r>
      <w:r>
        <w:t xml:space="preserve">non-maximum suppression is deliberately set to keep neighbouring windows so that</w:t>
      </w:r>
      <w:r>
        <w:t xml:space="preserve"> </w:t>
      </w:r>
      <w:r>
        <w:t xml:space="preserve">a boundary-straddling call is not lost, a call longer than one step is reported</w:t>
      </w:r>
      <w:r>
        <w:t xml:space="preserve"> </w:t>
      </w:r>
      <w:r>
        <w:t xml:space="preserve">more than once. Detections of one species in one recording whose windows overlap</w:t>
      </w:r>
      <w:r>
        <w:t xml:space="preserve"> </w:t>
      </w:r>
      <w:r>
        <w:t xml:space="preserve">or touch are therefore also grouped into a</w:t>
      </w:r>
      <w:r>
        <w:t xml:space="preserve"> </w:t>
      </w:r>
      <w:r>
        <w:rPr>
          <w:b/>
          <w:bCs/>
        </w:rPr>
        <w:t xml:space="preserve">call event</w:t>
      </w:r>
      <w:r>
        <w:t xml:space="preserve">, and the pipeline</w:t>
      </w:r>
      <w:r>
        <w:t xml:space="preserve"> </w:t>
      </w:r>
      <w:r>
        <w:t xml:space="preserve">reports the event count beside the window count. The distinction matters for two</w:t>
      </w:r>
      <w:r>
        <w:t xml:space="preserve"> </w:t>
      </w:r>
      <w:r>
        <w:t xml:space="preserve">different readers: review effort is paid per window, but vocal activity is a</w:t>
      </w:r>
      <w:r>
        <w:t xml:space="preserve"> </w:t>
      </w:r>
      <w:r>
        <w:t xml:space="preserve">count of events, and only the latter is comparable across studies with different</w:t>
      </w:r>
      <w:r>
        <w:t xml:space="preserve"> </w:t>
      </w:r>
      <w:r>
        <w:t xml:space="preserve">window settings. Like the two steps above, this is grouping by timestamp, with</w:t>
      </w:r>
      <w:r>
        <w:t xml:space="preserve"> </w:t>
      </w:r>
      <w:r>
        <w:t xml:space="preserve">nothing discarded.</w:t>
      </w:r>
    </w:p>
    <w:bookmarkEnd w:id="41"/>
    <w:bookmarkStart w:id="42" w:name="what-the-reviewer-receives"/>
    <w:p>
      <w:pPr>
        <w:pStyle w:val="Heading4"/>
      </w:pPr>
      <w:r>
        <w:t xml:space="preserve">What the reviewer receives</w:t>
      </w:r>
    </w:p>
    <w:p>
      <w:pPr>
        <w:pStyle w:val="FirstParagraph"/>
      </w:pPr>
      <w:r>
        <w:t xml:space="preserve">Both steps are label-free, so the pipeline emits them directly rather than</w:t>
      </w:r>
      <w:r>
        <w:t xml:space="preserve"> </w:t>
      </w:r>
      <w:r>
        <w:t xml:space="preserve">leaving them to a later analysis: the cleanup writes a review queue over</w:t>
      </w:r>
      <w:r>
        <w:t xml:space="preserve"> </w:t>
      </w:r>
      <w:r>
        <w:rPr>
          <w:i/>
          <w:iCs/>
        </w:rPr>
        <w:t xml:space="preserve">all</w:t>
      </w:r>
      <w:r>
        <w:t xml:space="preserve"> </w:t>
      </w:r>
      <w:r>
        <w:t xml:space="preserve">detections, before the clean/suspicious split, holding one row per</w:t>
      </w:r>
      <w:r>
        <w:t xml:space="preserve"> </w:t>
      </w:r>
      <w:r>
        <w:t xml:space="preserve">detection in the order described above and one row per episode marked as the</w:t>
      </w:r>
      <w:r>
        <w:t xml:space="preserve"> </w:t>
      </w:r>
      <w:r>
        <w:t xml:space="preserve">clip to listen to first. It is written in the column layout of the annotation</w:t>
      </w:r>
      <w:r>
        <w:t xml:space="preserve"> </w:t>
      </w:r>
      <w:r>
        <w:t xml:space="preserve">software used here (Kaleidoscope Pro) with the manual-identification field left</w:t>
      </w:r>
      <w:r>
        <w:t xml:space="preserve"> </w:t>
      </w:r>
      <w:r>
        <w:t xml:space="preserve">blank, so a reviewer works down the file and fills it in. Reading the queue</w:t>
      </w:r>
      <w:r>
        <w:t xml:space="preserve"> </w:t>
      </w:r>
      <w:r>
        <w:t xml:space="preserve">top-down does two things at once: genuine calls surface early, and the long runs</w:t>
      </w:r>
      <w:r>
        <w:t xml:space="preserve"> </w:t>
      </w:r>
      <w:r>
        <w:t xml:space="preserve">of non-target sound collect at the end, where each is met as a block and settled</w:t>
      </w:r>
      <w:r>
        <w:t xml:space="preserve"> </w:t>
      </w:r>
      <w:r>
        <w:t xml:space="preserve">in one listen.</w:t>
      </w:r>
    </w:p>
    <w:bookmarkEnd w:id="42"/>
    <w:bookmarkEnd w:id="43"/>
    <w:bookmarkStart w:id="44" w:name="iterative-hard-negative-mining"/>
    <w:p>
      <w:pPr>
        <w:pStyle w:val="Heading2"/>
      </w:pPr>
      <w:r>
        <w:t xml:space="preserve">Iterative hard-negative mining</w:t>
      </w:r>
    </w:p>
    <w:p>
      <w:pPr>
        <w:pStyle w:val="FirstParagraph"/>
      </w:pPr>
      <w:r>
        <w:t xml:space="preserve">The exported strong false positives are the sounds the detector most needs to</w:t>
      </w:r>
      <w:r>
        <w:t xml:space="preserve"> </w:t>
      </w:r>
      <w:r>
        <w:t xml:space="preserve">learn to ignore. They are added to the Background class and the model is</w:t>
      </w:r>
      <w:r>
        <w:t xml:space="preserve"> </w:t>
      </w:r>
      <w:r>
        <w:t xml:space="preserve">retrained from the preprocessing stage, so that on the next pass the network</w:t>
      </w:r>
      <w:r>
        <w:t xml:space="preserve"> </w:t>
      </w:r>
      <w:r>
        <w:t xml:space="preserve">is far less likely to fire on those sounds. Repeating the detect</w:t>
      </w:r>
      <w:r>
        <w:t xml:space="preserve"> </w:t>
      </w:r>
      <m:oMath>
        <m:r>
          <m:rPr>
            <m:sty m:val="p"/>
          </m:rPr>
          <m:t>→</m:t>
        </m:r>
      </m:oMath>
      <w:r>
        <w:t xml:space="preserve"> </w:t>
      </w:r>
      <w:r>
        <w:t xml:space="preserve">clean</w:t>
      </w:r>
      <w:r>
        <w:t xml:space="preserve"> </w:t>
      </w:r>
      <m:oMath>
        <m:r>
          <m:rPr>
            <m:sty m:val="p"/>
          </m:rPr>
          <m:t>→</m:t>
        </m:r>
      </m:oMath>
      <w:r>
        <w:t xml:space="preserve"> </w:t>
      </w:r>
      <w:r>
        <w:t xml:space="preserve">fold-in</w:t>
      </w:r>
      <w:r>
        <w:t xml:space="preserve"> </w:t>
      </w:r>
      <m:oMath>
        <m:r>
          <m:rPr>
            <m:sty m:val="p"/>
          </m:rPr>
          <m:t>→</m:t>
        </m:r>
      </m:oMath>
      <w:r>
        <w:t xml:space="preserve"> </w:t>
      </w:r>
      <w:r>
        <w:t xml:space="preserve">retrain loop a few times (typically</w:t>
      </w:r>
      <w:r>
        <w:t xml:space="preserve"> </w:t>
      </w:r>
      <w:r>
        <w:t xml:space="preserve">three to five iterations) progressively drives down the false-positive rate</w:t>
      </w:r>
      <w:r>
        <w:t xml:space="preserve"> </w:t>
      </w:r>
      <w:r>
        <w:t xml:space="preserve">without ever requiring exhaustive manual annotation of the field recordings.</w:t>
      </w:r>
    </w:p>
    <w:p>
      <w:pPr>
        <w:pStyle w:val="BodyText"/>
      </w:pPr>
      <w:r>
        <w:t xml:space="preserve">When one species’ false positives are dominated by a single, recurring</w:t>
      </w:r>
      <w:r>
        <w:t xml:space="preserve"> </w:t>
      </w:r>
      <w:r>
        <w:t xml:space="preserve">confuser rather than a diffuse mix of sounds, folding them into the generic</w:t>
      </w:r>
      <w:r>
        <w:t xml:space="preserve"> </w:t>
      </w:r>
      <w:r>
        <w:t xml:space="preserve">Background class is not enough: a few hundred hard negatives are easily diluted</w:t>
      </w:r>
      <w:r>
        <w:t xml:space="preserve"> </w:t>
      </w:r>
      <w:r>
        <w:t xml:space="preserve">among several thousand background clips. In that case we promote the confuser</w:t>
      </w:r>
      <w:r>
        <w:t xml:space="preserve"> </w:t>
      </w:r>
      <w:r>
        <w:t xml:space="preserve">to its own softmax class (here, Colobus_confuser) and route it back</w:t>
      </w:r>
      <w:r>
        <w:t xml:space="preserve"> </w:t>
      </w:r>
      <w:r>
        <w:t xml:space="preserve">into the Background group only at detection time. This gives the optimizer an</w:t>
      </w:r>
      <w:r>
        <w:t xml:space="preserve"> </w:t>
      </w:r>
      <w:r>
        <w:t xml:space="preserve">explicit boundary to fit while leaving the detection behaviour unchanged, and</w:t>
      </w:r>
      <w:r>
        <w:t xml:space="preserve"> </w:t>
      </w:r>
      <w:r>
        <w:t xml:space="preserve">is the approach used for the low-frequency</w:t>
      </w:r>
      <w:r>
        <w:t xml:space="preserve"> </w:t>
      </w:r>
      <w:r>
        <w:rPr>
          <w:i/>
          <w:iCs/>
        </w:rPr>
        <w:t xml:space="preserve">Colobus</w:t>
      </w:r>
      <w:r>
        <w:t xml:space="preserve"> </w:t>
      </w:r>
      <w:r>
        <w:t xml:space="preserve">confuser in the</w:t>
      </w:r>
      <w:r>
        <w:t xml:space="preserve"> </w:t>
      </w:r>
      <w:r>
        <w:t xml:space="preserve">current model. Because every field detection clip is exported during detection,</w:t>
      </w:r>
      <w:r>
        <w:t xml:space="preserve"> </w:t>
      </w:r>
      <w:r>
        <w:t xml:space="preserve">this hard-negative mining can be repeated from the saved clips even after the</w:t>
      </w:r>
      <w:r>
        <w:t xml:space="preserve"> </w:t>
      </w:r>
      <w:r>
        <w:t xml:space="preserve">source recordings have been deleted to save storage.</w:t>
      </w:r>
    </w:p>
    <w:bookmarkEnd w:id="44"/>
    <w:bookmarkStart w:id="45" w:name="X82f8dbe80f0e99a5ca56c337b4aca15a6dbffa4"/>
    <w:p>
      <w:pPr>
        <w:pStyle w:val="Heading2"/>
      </w:pPr>
      <w:r>
        <w:t xml:space="preserve">Reproducibility and reuse on new species or sites</w:t>
      </w:r>
    </w:p>
    <w:p>
      <w:pPr>
        <w:pStyle w:val="FirstParagraph"/>
      </w:pPr>
      <w:r>
        <w:t xml:space="preserve">The complete method is released as a self-contained repository</w:t>
      </w:r>
      <w:r>
        <w:t xml:space="preserve"> </w:t>
      </w:r>
      <w:r>
        <w:t xml:space="preserve">(</w:t>
      </w:r>
      <w:hyperlink r:id="rId11">
        <w:r>
          <w:rPr>
            <w:rStyle w:val="Hyperlink"/>
          </w:rPr>
          <w:t xml:space="preserve">https://github.com/mo119m/primates-sound-detection</w:t>
        </w:r>
      </w:hyperlink>
      <w:r>
        <w:t xml:space="preserve">) designed to be run by</w:t>
      </w:r>
      <w:r>
        <w:t xml:space="preserve"> </w:t>
      </w:r>
      <w:r>
        <w:t xml:space="preserve">others, not only read. Its README provides complete, step-by-step documentation,</w:t>
      </w:r>
      <w:r>
        <w:t xml:space="preserve"> </w:t>
      </w:r>
      <w:r>
        <w:t xml:space="preserve">and ready-to-run Jupyter notebooks reproduce the entire workflow — preprocessing,</w:t>
      </w:r>
      <w:r>
        <w:t xml:space="preserve"> </w:t>
      </w:r>
      <w:r>
        <w:t xml:space="preserve">training, sliding-window detection, and the false-positive cleanup</w:t>
      </w:r>
      <w:r>
        <w:t xml:space="preserve"> </w:t>
      </w:r>
      <w:r>
        <w:t xml:space="preserve">— with no code editing. Notebooks are provided for both running</w:t>
      </w:r>
      <w:r>
        <w:t xml:space="preserve"> </w:t>
      </w:r>
      <w:r>
        <w:t xml:space="preserve">locally (on a personal machine, with automatic use of a GPU if present and a</w:t>
      </w:r>
      <w:r>
        <w:t xml:space="preserve"> </w:t>
      </w:r>
      <w:r>
        <w:t xml:space="preserve">CPU fallback otherwise) and running in the cloud on Google Colab with a free</w:t>
      </w:r>
      <w:r>
        <w:t xml:space="preserve"> </w:t>
      </w:r>
      <w:r>
        <w:t xml:space="preserve">GPU, so users can choose whichever suits their hardware. The Python dependencies</w:t>
      </w:r>
      <w:r>
        <w:t xml:space="preserve"> </w:t>
      </w:r>
      <w:r>
        <w:t xml:space="preserve">are pinned so that the exact software environment used to train the released</w:t>
      </w:r>
      <w:r>
        <w:t xml:space="preserve"> </w:t>
      </w:r>
      <w:r>
        <w:t xml:space="preserve">model can be recreated on Windows, macOS, or Linux.</w:t>
      </w:r>
    </w:p>
    <w:p>
      <w:pPr>
        <w:pStyle w:val="BodyText"/>
      </w:pPr>
      <w:r>
        <w:t xml:space="preserve">Crucially, the pipeline is configuration-driven: all paths, class</w:t>
      </w:r>
      <w:r>
        <w:t xml:space="preserve"> </w:t>
      </w:r>
      <w:r>
        <w:t xml:space="preserve">definitions, audio parameters, and hyperparameters live in a single</w:t>
      </w:r>
      <w:r>
        <w:t xml:space="preserve"> </w:t>
      </w:r>
      <w:r>
        <w:rPr>
          <w:rStyle w:val="VerbatimChar"/>
        </w:rPr>
        <w:t xml:space="preserve">config.py</w:t>
      </w:r>
      <w:r>
        <w:t xml:space="preserve">. Re-targeting the method to a different species or field site</w:t>
      </w:r>
      <w:r>
        <w:t xml:space="preserve"> </w:t>
      </w:r>
      <w:r>
        <w:t xml:space="preserve">requires no change to the source code. A user drops their own labelled reference</w:t>
      </w:r>
      <w:r>
        <w:t xml:space="preserve"> </w:t>
      </w:r>
      <w:r>
        <w:t xml:space="preserve">clips into the</w:t>
      </w:r>
      <w:r>
        <w:t xml:space="preserve"> </w:t>
      </w:r>
      <w:r>
        <w:rPr>
          <w:rStyle w:val="VerbatimChar"/>
        </w:rPr>
        <w:t xml:space="preserve">data/</w:t>
      </w:r>
      <w:r>
        <w:t xml:space="preserve"> </w:t>
      </w:r>
      <w:r>
        <w:t xml:space="preserve">folders, lists the new class names in the</w:t>
      </w:r>
      <w:r>
        <w:t xml:space="preserve"> </w:t>
      </w:r>
      <w:r>
        <w:rPr>
          <w:rStyle w:val="VerbatimChar"/>
        </w:rPr>
        <w:t xml:space="preserve">SPECIES_FOLDERS</w:t>
      </w:r>
      <w:r>
        <w:t xml:space="preserve"> </w:t>
      </w:r>
      <w:r>
        <w:t xml:space="preserve">and</w:t>
      </w:r>
      <w:r>
        <w:t xml:space="preserve"> </w:t>
      </w:r>
      <w:r>
        <w:rPr>
          <w:rStyle w:val="VerbatimChar"/>
        </w:rPr>
        <w:t xml:space="preserve">BACKGROUND_FOLDERS</w:t>
      </w:r>
      <w:r>
        <w:t xml:space="preserve"> </w:t>
      </w:r>
      <w:r>
        <w:t xml:space="preserve">dictionaries, and</w:t>
      </w:r>
      <w:r>
        <w:t xml:space="preserve"> </w:t>
      </w:r>
      <w:r>
        <w:t xml:space="preserve">re-runs the same notebook; the number of output classes, class weighting, and</w:t>
      </w:r>
      <w:r>
        <w:t xml:space="preserve"> </w:t>
      </w:r>
      <w:r>
        <w:t xml:space="preserve">the detection grouping all follow automatically from that configuration. The</w:t>
      </w:r>
      <w:r>
        <w:t xml:space="preserve"> </w:t>
      </w:r>
      <w:r>
        <w:t xml:space="preserve">frequency-position head, confuser-class mechanism, and cleanup filters are</w:t>
      </w:r>
      <w:r>
        <w:t xml:space="preserve"> </w:t>
      </w:r>
      <w:r>
        <w:t xml:space="preserve">generic and apply unchanged to any new target call. In this way the repository</w:t>
      </w:r>
      <w:r>
        <w:t xml:space="preserve"> </w:t>
      </w:r>
      <w:r>
        <w:t xml:space="preserve">functions both as an exact reproduction of the results reported here and as a</w:t>
      </w:r>
      <w:r>
        <w:t xml:space="preserve"> </w:t>
      </w:r>
      <w:r>
        <w:t xml:space="preserve">reusable template for new passive-acoustic-monitoring problems.</w:t>
      </w:r>
    </w:p>
    <w:bookmarkEnd w:id="45"/>
    <w:bookmarkEnd w:id="46"/>
    <w:bookmarkStart w:id="68" w:name="method-validation"/>
    <w:p>
      <w:pPr>
        <w:pStyle w:val="Heading1"/>
      </w:pPr>
      <w:r>
        <w:t xml:space="preserve">Method validation</w:t>
      </w:r>
    </w:p>
    <w:p>
      <w:pPr>
        <w:pStyle w:val="FirstParagraph"/>
      </w:pPr>
      <w:r>
        <w:t xml:space="preserve">We report validation at two levels: (i) performance on a held-out validation</w:t>
      </w:r>
      <w:r>
        <w:t xml:space="preserve"> </w:t>
      </w:r>
      <w:r>
        <w:t xml:space="preserve">split drawn from the same curated clip pool as training, and (ii) deployment on</w:t>
      </w:r>
      <w:r>
        <w:t xml:space="preserve"> </w:t>
      </w:r>
      <w:r>
        <w:t xml:space="preserve">the continuous field recordings, where the biology of the site provides an</w:t>
      </w:r>
      <w:r>
        <w:t xml:space="preserve"> </w:t>
      </w:r>
      <w:r>
        <w:t xml:space="preserve">independent check on the</w:t>
      </w:r>
      <w:r>
        <w:t xml:space="preserve"> </w:t>
      </w:r>
      <w:r>
        <w:rPr>
          <w:i/>
          <w:iCs/>
        </w:rPr>
        <w:t xml:space="preserve">Colobus</w:t>
      </w:r>
      <w:r>
        <w:t xml:space="preserve"> </w:t>
      </w:r>
      <w:r>
        <w:t xml:space="preserve">false-positive rate.</w:t>
      </w:r>
    </w:p>
    <w:bookmarkStart w:id="47" w:name="validation-set-performance-v12-model."/>
    <w:p>
      <w:pPr>
        <w:pStyle w:val="Heading4"/>
      </w:pPr>
      <w:r>
        <w:t xml:space="preserve">Validation-set performance (V12 model).</w:t>
      </w:r>
    </w:p>
    <w:p>
      <w:pPr>
        <w:pStyle w:val="FirstParagraph"/>
      </w:pPr>
      <w:r>
        <w:t xml:space="preserve">The four-class V12 model (the frequency-position-aware head with</w:t>
      </w:r>
      <w:r>
        <w:t xml:space="preserve"> </w:t>
      </w:r>
      <w:r>
        <w:t xml:space="preserve">high-frequency nuisance augmentation) was evaluated on a stratified</w:t>
      </w:r>
      <w:r>
        <w:t xml:space="preserve"> </w:t>
      </w:r>
      <w:r>
        <w:t xml:space="preserve">validation split. The model was trained in two stages</w:t>
      </w:r>
      <w:r>
        <w:t xml:space="preserve"> </w:t>
      </w:r>
      <w:r>
        <w:t xml:space="preserve">(Fig. </w:t>
      </w:r>
      <w:hyperlink w:anchor="fig:training">
        <w:r>
          <w:rPr>
            <w:rStyle w:val="Hyperlink"/>
          </w:rPr>
          <w:t xml:space="preserve">3</w:t>
        </w:r>
      </w:hyperlink>
      <w:r>
        <w:t xml:space="preserve">): a frozen-base stage that trains only the</w:t>
      </w:r>
      <w:r>
        <w:t xml:space="preserve"> </w:t>
      </w:r>
      <w:r>
        <w:t xml:space="preserve">classifier head, followed by a fine-tuning stage in which the last two VGG19</w:t>
      </w:r>
      <w:r>
        <w:t xml:space="preserve"> </w:t>
      </w:r>
      <w:r>
        <w:t xml:space="preserve">blocks are unfrozen. Both stages use early stopping and learning-rate</w:t>
      </w:r>
      <w:r>
        <w:t xml:space="preserve"> </w:t>
      </w:r>
      <w:r>
        <w:t xml:space="preserve">reduction on a validation-accuracy plateau.</w:t>
      </w:r>
    </w:p>
    <w:bookmarkEnd w:id="47"/>
    <w:bookmarkStart w:id="52" w:name="Xe0328815f56ffb7fd5fb2dc7a332e757e71126e"/>
    <w:p>
      <w:pPr>
        <w:pStyle w:val="Heading4"/>
      </w:pPr>
      <w:r>
        <w:t xml:space="preserve">We do not report a validation accuracy, and the reason is a result.</w:t>
      </w:r>
    </w:p>
    <w:p>
      <w:pPr>
        <w:pStyle w:val="FirstParagraph"/>
      </w:pPr>
      <w:r>
        <w:t xml:space="preserve">Earlier versions of this manuscript reported 98.12 % overall accuracy on a</w:t>
      </w:r>
      <w:r>
        <w:t xml:space="preserve"> </w:t>
      </w:r>
      <w:r>
        <w:t xml:space="preserve">stratified validation split, with per-class figures and a confusion matrix whose</w:t>
      </w:r>
      <w:r>
        <w:t xml:space="preserve"> </w:t>
      </w:r>
      <w:r>
        <w:t xml:space="preserve">cross-species off-diagonal was zero. Those numbers measured memorisation and</w:t>
      </w:r>
      <w:r>
        <w:t xml:space="preserve"> </w:t>
      </w:r>
      <w:r>
        <w:t xml:space="preserve">have been withdrawn. The split was taken</w:t>
      </w:r>
      <w:r>
        <w:t xml:space="preserve"> </w:t>
      </w:r>
      <w:r>
        <w:rPr>
          <w:i/>
          <w:iCs/>
        </w:rPr>
        <w:t xml:space="preserve">after</w:t>
      </w:r>
      <w:r>
        <w:t xml:space="preserve"> </w:t>
      </w:r>
      <w:r>
        <w:t xml:space="preserve">augmentation: with an</w:t>
      </w:r>
      <w:r>
        <w:t xml:space="preserve"> </w:t>
      </w:r>
      <w:r>
        <w:t xml:space="preserve">augmentation multiplier of seven, a source clip keeps all of its variants on one</w:t>
      </w:r>
      <w:r>
        <w:t xml:space="preserve"> </w:t>
      </w:r>
      <w:r>
        <w:t xml:space="preserve">side of an 80/20 split only</w:t>
      </w:r>
      <w:r>
        <w:t xml:space="preserve"> </w:t>
      </w:r>
      <m:oMath>
        <m:sSup>
          <m:e>
            <m:r>
              <m:t>0.8</m:t>
            </m:r>
          </m:e>
          <m:sup>
            <m:r>
              <m:t>7</m:t>
            </m:r>
          </m:sup>
        </m:sSup>
        <m:r>
          <m:rPr>
            <m:sty m:val="p"/>
          </m:rPr>
          <m:t>=</m:t>
        </m:r>
        <m:r>
          <m:t>21</m:t>
        </m:r>
        <m:r>
          <m:t> </m:t>
        </m:r>
        <m:r>
          <m:rPr>
            <m:sty m:val="p"/>
          </m:rPr>
          <m:t>%</m:t>
        </m:r>
      </m:oMath>
      <w:r>
        <w:t xml:space="preserve"> </w:t>
      </w:r>
      <w:r>
        <w:t xml:space="preserve">of the time, so roughly 79 % of</w:t>
      </w:r>
      <w:r>
        <w:t xml:space="preserve"> </w:t>
      </w:r>
      <w:r>
        <w:t xml:space="preserve">source clips placed a near-duplicate of a validation image into training. The</w:t>
      </w:r>
      <w:r>
        <w:t xml:space="preserve"> </w:t>
      </w:r>
      <w:r>
        <w:rPr>
          <w:i/>
          <w:iCs/>
        </w:rPr>
        <w:t xml:space="preserve">Colobus</w:t>
      </w:r>
      <w:r>
        <w:t xml:space="preserve"> </w:t>
      </w:r>
      <w:r>
        <w:t xml:space="preserve">class was worse again, its windows cut at a 1 s hop so that</w:t>
      </w:r>
      <w:r>
        <w:t xml:space="preserve"> </w:t>
      </w:r>
      <w:r>
        <w:t xml:space="preserve">neighbours share half their audio before augmentation is applied at all. The</w:t>
      </w:r>
      <w:r>
        <w:t xml:space="preserve"> </w:t>
      </w:r>
      <w:r>
        <w:t xml:space="preserve">distance between that 98 % and the 41.0 % field precision reported in</w:t>
      </w:r>
      <w:r>
        <w:t xml:space="preserve"> </w:t>
      </w:r>
      <w:r>
        <w:t xml:space="preserve">§ Field deployment is the size of what the split was hiding.</w:t>
      </w:r>
    </w:p>
    <w:p>
      <w:pPr>
        <w:pStyle w:val="BodyText"/>
      </w:pPr>
      <w:r>
        <w:t xml:space="preserve">The zero cross-species confusion deserves a separate warning, because it is the</w:t>
      </w:r>
      <w:r>
        <w:t xml:space="preserve"> </w:t>
      </w:r>
      <w:r>
        <w:t xml:space="preserve">kind of number that survives into abstracts. It was not evidence that the model</w:t>
      </w:r>
      <w:r>
        <w:t xml:space="preserve"> </w:t>
      </w:r>
      <w:r>
        <w:t xml:space="preserve">separates the two species. Every</w:t>
      </w:r>
      <w:r>
        <w:t xml:space="preserve"> </w:t>
      </w:r>
      <w:r>
        <w:rPr>
          <w:i/>
          <w:iCs/>
        </w:rPr>
        <w:t xml:space="preserve">C. guereza</w:t>
      </w:r>
      <w:r>
        <w:t xml:space="preserve"> </w:t>
      </w:r>
      <w:r>
        <w:t xml:space="preserve">training clip is archival</w:t>
      </w:r>
      <w:r>
        <w:t xml:space="preserve"> </w:t>
      </w:r>
      <w:r>
        <w:t xml:space="preserve">library media and every</w:t>
      </w:r>
      <w:r>
        <w:t xml:space="preserve"> </w:t>
      </w:r>
      <w:r>
        <w:rPr>
          <w:i/>
          <w:iCs/>
        </w:rPr>
        <w:t xml:space="preserve">C. nictitans</w:t>
      </w:r>
      <w:r>
        <w:t xml:space="preserve"> </w:t>
      </w:r>
      <w:r>
        <w:t xml:space="preserve">clip was recorded at the study</w:t>
      </w:r>
      <w:r>
        <w:t xml:space="preserve"> </w:t>
      </w:r>
      <w:r>
        <w:t xml:space="preserve">site, so that cell separated two recording channels, not two animals.</w:t>
      </w:r>
    </w:p>
    <w:p>
      <w:pPr>
        <w:pStyle w:val="BodyText"/>
      </w:pPr>
      <w:r>
        <w:t xml:space="preserve">The immediate remedy is to split on the source recording rather than on the</w:t>
      </w:r>
      <w:r>
        <w:t xml:space="preserve"> </w:t>
      </w:r>
      <w:r>
        <w:t xml:space="preserve">image, so that no clip and no augmented variant of it can appear on both sides</w:t>
      </w:r>
      <w:r>
        <w:t xml:space="preserve"> </w:t>
      </w:r>
      <w:r>
        <w:t xml:space="preserve">(</w:t>
      </w:r>
      <w:r>
        <w:rPr>
          <w:rStyle w:val="VerbatimChar"/>
        </w:rPr>
        <w:t xml:space="preserve">train.grouped_split</w:t>
      </w:r>
      <w:r>
        <w:t xml:space="preserve">); the 617</w:t>
      </w:r>
      <w:r>
        <w:t xml:space="preserve"> </w:t>
      </w:r>
      <w:r>
        <w:rPr>
          <w:i/>
          <w:iCs/>
        </w:rPr>
        <w:t xml:space="preserve">Colobus</w:t>
      </w:r>
      <w:r>
        <w:t xml:space="preserve"> </w:t>
      </w:r>
      <w:r>
        <w:t xml:space="preserve">windows then collapse</w:t>
      </w:r>
      <w:r>
        <w:t xml:space="preserve"> </w:t>
      </w:r>
      <w:r>
        <w:t xml:space="preserve">to their 172 source recordings and the 17 106 archival segments to 3 222, and</w:t>
      </w:r>
      <w:r>
        <w:t xml:space="preserve"> </w:t>
      </w:r>
      <w:r>
        <w:t xml:space="preserve">a simulation that reproduces 79 % leakage under the original split yields</w:t>
      </w:r>
      <w:r>
        <w:t xml:space="preserve"> </w:t>
      </w:r>
      <w:r>
        <w:t xml:space="preserve">none. Doing that raises the honest question rather than answering it. Under the</w:t>
      </w:r>
      <w:r>
        <w:t xml:space="preserve"> </w:t>
      </w:r>
      <w:r>
        <w:t xml:space="preserve">grouped split the same architecture reaches 95.8 % mean validation accuracy</w:t>
      </w:r>
      <w:r>
        <w:t xml:space="preserve"> </w:t>
      </w:r>
      <w:r>
        <w:t xml:space="preserve">across the sixteen folds reported below, but the validation set is 85.7 %</w:t>
      </w:r>
      <w:r>
        <w:t xml:space="preserve"> </w:t>
      </w:r>
      <w:r>
        <w:t xml:space="preserve">Background, so answering Background to everything scores 85.7 %, and the</w:t>
      </w:r>
      <w:r>
        <w:t xml:space="preserve"> </w:t>
      </w:r>
      <w:r>
        <w:t xml:space="preserve">model’s real margin over doing nothing is about ten points. More importantly,</w:t>
      </w:r>
      <w:r>
        <w:t xml:space="preserve"> </w:t>
      </w:r>
      <w:r>
        <w:t xml:space="preserve">any validation split is drawn from the same curated pool the model was trained</w:t>
      </w:r>
      <w:r>
        <w:t xml:space="preserve"> </w:t>
      </w:r>
      <w:r>
        <w:t xml:space="preserve">on, and the deployment is not. We therefore replace the validation table with a</w:t>
      </w:r>
      <w:r>
        <w:t xml:space="preserve"> </w:t>
      </w:r>
      <w:r>
        <w:t xml:space="preserve">field measurement on stations the model has never heard</w:t>
      </w:r>
      <w:r>
        <w:t xml:space="preserve"> </w:t>
      </w:r>
      <w:r>
        <w:t xml:space="preserve">(Table </w:t>
      </w:r>
      <w:hyperlink w:anchor="tab:loso">
        <w:r>
          <w:rPr>
            <w:rStyle w:val="Hyperlink"/>
          </w:rPr>
          <w:t xml:space="preserve">2</w:t>
        </w:r>
      </w:hyperlink>
      <w:r>
        <w:t xml:space="preserve">), and recommend that reuse of this pipeline be judged the</w:t>
      </w:r>
      <w:r>
        <w:t xml:space="preserve"> </w:t>
      </w:r>
      <w:r>
        <w:t xml:space="preserve">same way. A curated-pool accuracy, honestly split or otherwise, did not predict</w:t>
      </w:r>
      <w:r>
        <w:t xml:space="preserve"> </w:t>
      </w:r>
      <w:r>
        <w:t xml:space="preserve">what happened in the forest.</w:t>
      </w:r>
    </w:p>
    <w:bookmarkStart w:id="51" w:name="fig:training"/>
    <w:p>
      <w:pPr>
        <w:pStyle w:val="CaptionedFigure"/>
      </w:pPr>
      <w:r>
        <w:drawing>
          <wp:inline>
            <wp:extent cx="5334000" cy="2506537"/>
            <wp:effectExtent b="0" l="0" r="0" t="0"/>
            <wp:docPr descr="" title="" id="49" name="Picture"/>
            <a:graphic>
              <a:graphicData uri="http://schemas.openxmlformats.org/drawingml/2006/picture">
                <pic:pic>
                  <pic:nvPicPr>
                    <pic:cNvPr descr="Figure_3.png" id="50" name="Picture"/>
                    <pic:cNvPicPr>
                      <a:picLocks noChangeArrowheads="1" noChangeAspect="1"/>
                    </pic:cNvPicPr>
                  </pic:nvPicPr>
                  <pic:blipFill>
                    <a:blip r:embed="rId48"/>
                    <a:stretch>
                      <a:fillRect/>
                    </a:stretch>
                  </pic:blipFill>
                  <pic:spPr bwMode="auto">
                    <a:xfrm>
                      <a:off x="0" y="0"/>
                      <a:ext cx="5334000" cy="2506537"/>
                    </a:xfrm>
                    <a:prstGeom prst="rect">
                      <a:avLst/>
                    </a:prstGeom>
                    <a:noFill/>
                    <a:ln w="9525">
                      <a:noFill/>
                      <a:headEnd/>
                      <a:tailEnd/>
                    </a:ln>
                  </pic:spPr>
                </pic:pic>
              </a:graphicData>
            </a:graphic>
          </wp:inline>
        </w:drawing>
      </w:r>
    </w:p>
    <w:p>
      <w:pPr>
        <w:pStyle w:val="ImageCaption"/>
      </w:pPr>
      <w:r>
        <w:t xml:space="preserve">Two-stage training history of the V12 model: training and validation</w:t>
      </w:r>
      <w:r>
        <w:t xml:space="preserve"> </w:t>
      </w:r>
      <w:r>
        <w:t xml:space="preserve">accuracy (left) and loss (right) per epoch. The dashed line marks the</w:t>
      </w:r>
      <w:r>
        <w:t xml:space="preserve"> </w:t>
      </w:r>
      <w:r>
        <w:t xml:space="preserve">transition from frozen-base head training (Stage 1) to fine-tuning of the last</w:t>
      </w:r>
      <w:r>
        <w:t xml:space="preserve"> </w:t>
      </w:r>
      <w:r>
        <w:t xml:space="preserve">two VGG19 blocks (Stage 2). The deployed model is the checkpoint with the</w:t>
      </w:r>
      <w:r>
        <w:t xml:space="preserve"> </w:t>
      </w:r>
      <w:r>
        <w:t xml:space="preserve">highest validation accuracy. The validation curve itself is drawn from a split</w:t>
      </w:r>
      <w:r>
        <w:t xml:space="preserve"> </w:t>
      </w:r>
      <w:r>
        <w:t xml:space="preserve">taken after augmentation and is therefore optimistic throughout; it is shown to</w:t>
      </w:r>
      <w:r>
        <w:t xml:space="preserve"> </w:t>
      </w:r>
      <w:r>
        <w:t xml:space="preserve">document the training procedure, not to quantify performance</w:t>
      </w:r>
      <w:r>
        <w:t xml:space="preserve"> </w:t>
      </w:r>
      <w:r>
        <w:t xml:space="preserve">(§ Model training).</w:t>
      </w:r>
    </w:p>
    <w:bookmarkEnd w:id="51"/>
    <w:p>
      <w:pPr>
        <w:pStyle w:val="BodyText"/>
      </w:pPr>
      <w:r>
        <w:t xml:space="preserve">One design element does survive the withdrawal of those numbers,</w:t>
      </w:r>
      <w:r>
        <w:t xml:space="preserve"> </w:t>
      </w:r>
      <w:r>
        <w:t xml:space="preserve">because it is a routing decision rather than a performance claim: the dedicated</w:t>
      </w:r>
      <w:r>
        <w:t xml:space="preserve"> </w:t>
      </w:r>
      <w:r>
        <w:t xml:space="preserve">confuser class is folded into the Background group at detection time</w:t>
      </w:r>
      <w:r>
        <w:t xml:space="preserve"> </w:t>
      </w:r>
      <w:r>
        <w:t xml:space="preserve">(</w:t>
      </w:r>
      <w:r>
        <w:rPr>
          <w:rStyle w:val="VerbatimChar"/>
        </w:rPr>
        <w:t xml:space="preserve">config.DETECTION_GROUPS</w:t>
      </w:r>
      <w:r>
        <w:t xml:space="preserve">), so a window the model assigns to it cannot</w:t>
      </w:r>
      <w:r>
        <w:t xml:space="preserve"> </w:t>
      </w:r>
      <w:r>
        <w:t xml:space="preserve">produce a</w:t>
      </w:r>
      <w:r>
        <w:t xml:space="preserve"> </w:t>
      </w:r>
      <w:r>
        <w:rPr>
          <w:i/>
          <w:iCs/>
        </w:rPr>
        <w:t xml:space="preserve">Colobus</w:t>
      </w:r>
      <w:r>
        <w:t xml:space="preserve"> </w:t>
      </w:r>
      <w:r>
        <w:t xml:space="preserve">detection. That is a property of how the softmax is</w:t>
      </w:r>
      <w:r>
        <w:t xml:space="preserve"> </w:t>
      </w:r>
      <w:r>
        <w:t xml:space="preserve">read, not something a validation split establishes.</w:t>
      </w:r>
    </w:p>
    <w:bookmarkEnd w:id="52"/>
    <w:bookmarkStart w:id="53" w:name="field-deployment."/>
    <w:p>
      <w:pPr>
        <w:pStyle w:val="Heading4"/>
      </w:pPr>
      <w:r>
        <w:t xml:space="preserve">Field deployment.</w:t>
      </w:r>
    </w:p>
    <w:p>
      <w:pPr>
        <w:pStyle w:val="FirstParagraph"/>
      </w:pPr>
      <w:r>
        <w:t xml:space="preserve">The V12 model is run on the continuous recordings from all available acoustic</w:t>
      </w:r>
      <w:r>
        <w:t xml:space="preserve"> </w:t>
      </w:r>
      <w:r>
        <w:t xml:space="preserve">stations; one 2 s clip is exported for every detection that survives the</w:t>
      </w:r>
      <w:r>
        <w:t xml:space="preserve"> </w:t>
      </w:r>
      <w:r>
        <w:t xml:space="preserve">low-frequency energy gate. As an architecture-level check during development,</w:t>
      </w:r>
      <w:r>
        <w:t xml:space="preserve"> </w:t>
      </w:r>
      <w:r>
        <w:t xml:space="preserve">the position-aware head (with the frequency-position encoding) was compared</w:t>
      </w:r>
      <w:r>
        <w:t xml:space="preserve"> </w:t>
      </w:r>
      <w:r>
        <w:t xml:space="preserve">against the earlier position-blind head on a set of</w:t>
      </w:r>
      <w:r>
        <w:t xml:space="preserve"> </w:t>
      </w:r>
      <w:r>
        <w:rPr>
          <w:i/>
          <w:iCs/>
        </w:rPr>
        <w:t xml:space="preserve">Colobus</w:t>
      </w:r>
      <w:r>
        <w:t xml:space="preserve"> </w:t>
      </w:r>
      <w:r>
        <w:t xml:space="preserve">detection</w:t>
      </w:r>
      <w:r>
        <w:t xml:space="preserve"> </w:t>
      </w:r>
      <w:r>
        <w:t xml:space="preserve">clips: of six high-frequency bird false positives that the position-blind head</w:t>
      </w:r>
      <w:r>
        <w:t xml:space="preserve"> </w:t>
      </w:r>
      <w:r>
        <w:t xml:space="preserve">had labelled</w:t>
      </w:r>
      <w:r>
        <w:t xml:space="preserve"> </w:t>
      </w:r>
      <w:r>
        <w:rPr>
          <w:i/>
          <w:iCs/>
        </w:rPr>
        <w:t xml:space="preserve">Colobus</w:t>
      </w:r>
      <w:r>
        <w:t xml:space="preserve">, the position-aware head reclassified</w:t>
      </w:r>
      <w:r>
        <w:t xml:space="preserve"> </w:t>
      </w:r>
      <w:r>
        <w:t xml:space="preserve">five as Background or confuser while preserving all genuine</w:t>
      </w:r>
      <w:r>
        <w:t xml:space="preserve"> </w:t>
      </w:r>
      <w:r>
        <w:rPr>
          <w:i/>
          <w:iCs/>
        </w:rPr>
        <w:t xml:space="preserve">Colobus</w:t>
      </w:r>
      <w:r>
        <w:t xml:space="preserve"> </w:t>
      </w:r>
      <w:r>
        <w:t xml:space="preserve">reference clips at full confidence, confirming that the frequency-position</w:t>
      </w:r>
      <w:r>
        <w:t xml:space="preserve"> </w:t>
      </w:r>
      <w:r>
        <w:t xml:space="preserve">encoding suppresses the high-frequency confusion rather than trading away true</w:t>
      </w:r>
      <w:r>
        <w:t xml:space="preserve"> </w:t>
      </w:r>
      <w:r>
        <w:t xml:space="preserve">positives. The final (V12) model adds the high-frequency nuisance augmentation</w:t>
      </w:r>
      <w:r>
        <w:t xml:space="preserve"> </w:t>
      </w:r>
      <w:r>
        <w:t xml:space="preserve">and the calibrated low-frequency gate on top of this encoding and is the</w:t>
      </w:r>
      <w:r>
        <w:t xml:space="preserve"> </w:t>
      </w:r>
      <w:r>
        <w:t xml:space="preserve">version deployed across all stations.</w:t>
      </w:r>
      <w:r>
        <w:t xml:space="preserve"> </w:t>
      </w:r>
      <w:r>
        <w:t xml:space="preserve">The final (V12) model was deployed across 16 acoustic stations. This section</w:t>
      </w:r>
      <w:r>
        <w:t xml:space="preserve"> </w:t>
      </w:r>
      <w:r>
        <w:t xml:space="preserve">reports the</w:t>
      </w:r>
      <w:r>
        <w:t xml:space="preserve"> </w:t>
      </w:r>
      <w:r>
        <w:rPr>
          <w:i/>
          <w:iCs/>
        </w:rPr>
        <w:t xml:space="preserve">Cercopithecus nictitans</w:t>
      </w:r>
      <w:r>
        <w:t xml:space="preserve"> </w:t>
      </w:r>
      <w:r>
        <w:t xml:space="preserve">detections, every one of which was</w:t>
      </w:r>
      <w:r>
        <w:t xml:space="preserve"> </w:t>
      </w:r>
      <w:r>
        <w:t xml:space="preserve">verified by ear. The same run produced 253</w:t>
      </w:r>
      <w:r>
        <w:t xml:space="preserve"> </w:t>
      </w:r>
      <w:r>
        <w:rPr>
          <w:i/>
          <w:iCs/>
        </w:rPr>
        <w:t xml:space="preserve">Colobus guereza</w:t>
      </w:r>
      <w:r>
        <w:t xml:space="preserve"> </w:t>
      </w:r>
      <w:r>
        <w:t xml:space="preserve">detections</w:t>
      </w:r>
      <w:r>
        <w:t xml:space="preserve"> </w:t>
      </w:r>
      <w:r>
        <w:t xml:space="preserve">(median confidence 0.953). All 253 were subsequently verified by ear and</w:t>
      </w:r>
      <w:r>
        <w:t xml:space="preserve"> </w:t>
      </w:r>
      <w:r>
        <w:rPr>
          <w:i/>
          <w:iCs/>
        </w:rPr>
        <w:t xml:space="preserve">none</w:t>
      </w:r>
      <w:r>
        <w:t xml:space="preserve"> </w:t>
      </w:r>
      <w:r>
        <w:t xml:space="preserve">is a genuine roar: field precision for that class is 0.0 %, and</w:t>
      </w:r>
      <w:r>
        <w:t xml:space="preserve"> </w:t>
      </w:r>
      <w:r>
        <w:t xml:space="preserve">because the field record therefore contains no confirmed positive, field recall</w:t>
      </w:r>
      <w:r>
        <w:t xml:space="preserve"> </w:t>
      </w:r>
      <w:r>
        <w:t xml:space="preserve">for</w:t>
      </w:r>
      <w:r>
        <w:t xml:space="preserve"> </w:t>
      </w:r>
      <w:r>
        <w:rPr>
          <w:i/>
          <w:iCs/>
        </w:rPr>
        <w:t xml:space="preserve">C. guereza</w:t>
      </w:r>
      <w:r>
        <w:t xml:space="preserve"> </w:t>
      </w:r>
      <w:r>
        <w:t xml:space="preserve">is not estimable from these data. We report this as a</w:t>
      </w:r>
      <w:r>
        <w:t xml:space="preserve"> </w:t>
      </w:r>
      <w:r>
        <w:t xml:space="preserve">negative result; § Limitations discusses what it does and does not license.</w:t>
      </w:r>
    </w:p>
    <w:bookmarkEnd w:id="53"/>
    <w:bookmarkStart w:id="54" w:name="X41e0d48df16a459201b686157e65add68547517"/>
    <w:p>
      <w:pPr>
        <w:pStyle w:val="Heading4"/>
      </w:pPr>
      <w:r>
        <w:t xml:space="preserve">The</w:t>
      </w:r>
      <w:r>
        <w:t xml:space="preserve"> </w:t>
      </w:r>
      <w:r>
        <w:rPr>
          <w:i/>
          <w:iCs/>
        </w:rPr>
        <w:t xml:space="preserve">Colobus</w:t>
      </w:r>
      <w:r>
        <w:t xml:space="preserve"> </w:t>
      </w:r>
      <w:r>
        <w:t xml:space="preserve">detections are spatially impossible for one</w:t>
      </w:r>
      <w:r>
        <w:t xml:space="preserve"> </w:t>
      </w:r>
      <w:r>
        <w:t xml:space="preserve">animal.</w:t>
      </w:r>
    </w:p>
    <w:p>
      <w:pPr>
        <w:pStyle w:val="FirstParagraph"/>
      </w:pPr>
      <w:r>
        <w:t xml:space="preserve">A verdict that rests on listening rests on one person’s ears. The array</w:t>
      </w:r>
      <w:r>
        <w:t xml:space="preserve"> </w:t>
      </w:r>
      <w:r>
        <w:t xml:space="preserve">supplies an independent test that does not. AudioMoth writes the deployment</w:t>
      </w:r>
      <w:r>
        <w:t xml:space="preserve"> </w:t>
      </w:r>
      <w:r>
        <w:t xml:space="preserve">lat/lon into every filename, which recovers coordinates for 11 of the 16</w:t>
      </w:r>
      <w:r>
        <w:t xml:space="preserve"> </w:t>
      </w:r>
      <w:r>
        <w:t xml:space="preserve">stations, a grid spanning 6.68 km at its widest and 2.49 km between a</w:t>
      </w:r>
      <w:r>
        <w:t xml:space="preserve"> </w:t>
      </w:r>
      <w:r>
        <w:t xml:space="preserve">median pair. A guereza roar carries about 1.6 km, so two recorders that both hear the</w:t>
      </w:r>
      <w:r>
        <w:t xml:space="preserve"> </w:t>
      </w:r>
      <w:r>
        <w:t xml:space="preserve">same calling animal cannot be more than roughly 3.2 km apart. Whether a group</w:t>
      </w:r>
      <w:r>
        <w:t xml:space="preserve"> </w:t>
      </w:r>
      <w:r>
        <w:t xml:space="preserve">of near-simultaneous detections could have come from a single source is then</w:t>
      </w:r>
      <w:r>
        <w:t xml:space="preserve"> </w:t>
      </w:r>
      <w:r>
        <w:t xml:space="preserve">arithmetic rather than judgement.</w:t>
      </w:r>
    </w:p>
    <w:p>
      <w:pPr>
        <w:pStyle w:val="BodyText"/>
      </w:pPr>
      <w:r>
        <w:t xml:space="preserve">Grouped into five-minute slots,</w:t>
      </w:r>
      <w:r>
        <w:t xml:space="preserve"> </w:t>
      </w:r>
      <w:r>
        <w:rPr>
          <w:b/>
          <w:bCs/>
        </w:rPr>
        <w:t xml:space="preserve">61.5 % of the</w:t>
      </w:r>
      <w:r>
        <w:rPr>
          <w:b/>
          <w:bCs/>
        </w:rPr>
        <w:t xml:space="preserve"> </w:t>
      </w:r>
      <w:r>
        <w:rPr>
          <w:b/>
          <w:bCs/>
          <w:i/>
          <w:iCs/>
        </w:rPr>
        <w:t xml:space="preserve">Colobus</w:t>
      </w:r>
      <w:r>
        <w:rPr>
          <w:b/>
          <w:bCs/>
        </w:rPr>
        <w:t xml:space="preserve"> </w:t>
      </w:r>
      <w:r>
        <w:rPr>
          <w:b/>
          <w:bCs/>
        </w:rPr>
        <w:t xml:space="preserve">detections fall in slots spanning more than 3.2 km</w:t>
      </w:r>
      <w:r>
        <w:t xml:space="preserve">, against</w:t>
      </w:r>
      <w:r>
        <w:t xml:space="preserve"> </w:t>
      </w:r>
      <w:r>
        <w:rPr>
          <w:b/>
          <w:bCs/>
        </w:rPr>
        <w:t xml:space="preserve">24.0 %</w:t>
      </w:r>
      <w:r>
        <w:rPr>
          <w:b/>
          <w:bCs/>
        </w:rPr>
        <w:t xml:space="preserve"> </w:t>
      </w:r>
      <w:r>
        <w:rPr>
          <w:b/>
          <w:bCs/>
        </w:rPr>
        <w:t xml:space="preserve">for</w:t>
      </w:r>
      <w:r>
        <w:rPr>
          <w:b/>
          <w:bCs/>
        </w:rPr>
        <w:t xml:space="preserve"> </w:t>
      </w:r>
      <w:r>
        <w:rPr>
          <w:b/>
          <w:bCs/>
          <w:i/>
          <w:iCs/>
        </w:rPr>
        <w:t xml:space="preserve">C. nictitans</w:t>
      </w:r>
      <w:r>
        <w:t xml:space="preserve">, a species confirmed present whose 2 535</w:t>
      </w:r>
      <w:r>
        <w:t xml:space="preserve"> </w:t>
      </w:r>
      <w:r>
        <w:t xml:space="preserve">verified calls make it the control that decides whether the test measures</w:t>
      </w:r>
      <w:r>
        <w:t xml:space="preserve"> </w:t>
      </w:r>
      <w:r>
        <w:t xml:space="preserve">anything at all. The two largest</w:t>
      </w:r>
      <w:r>
        <w:t xml:space="preserve"> </w:t>
      </w:r>
      <w:r>
        <w:rPr>
          <w:i/>
          <w:iCs/>
        </w:rPr>
        <w:t xml:space="preserve">Colobus</w:t>
      </w:r>
      <w:r>
        <w:t xml:space="preserve"> </w:t>
      </w:r>
      <w:r>
        <w:t xml:space="preserve">slots are 2021-02-24 15:10,</w:t>
      </w:r>
      <w:r>
        <w:t xml:space="preserve"> </w:t>
      </w:r>
      <w:r>
        <w:t xml:space="preserve">seven stations across 4.73 km, and 19:30 the same day, five stations across</w:t>
      </w:r>
      <w:r>
        <w:t xml:space="preserve"> </w:t>
      </w:r>
      <w:r>
        <w:t xml:space="preserve">4.41 km.</w:t>
      </w:r>
    </w:p>
    <w:p>
      <w:pPr>
        <w:pStyle w:val="BodyText"/>
      </w:pPr>
      <w:r>
        <w:t xml:space="preserve">The choice of a five-minute slot is not free, and the sweep across slot widths</w:t>
      </w:r>
      <w:r>
        <w:t xml:space="preserve"> </w:t>
      </w:r>
      <w:r>
        <w:t xml:space="preserve">is the result rather than a robustness check: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Slot width</w:t>
            </w:r>
          </w:p>
        </w:tc>
        <w:tc>
          <w:tcPr/>
          <w:p>
            <w:pPr>
              <w:pStyle w:val="Compact"/>
              <w:jc w:val="right"/>
            </w:pPr>
            <w:r>
              <w:rPr>
                <w:i/>
                <w:iCs/>
              </w:rPr>
              <w:t xml:space="preserve">Colobus</w:t>
            </w:r>
          </w:p>
        </w:tc>
        <w:tc>
          <w:tcPr/>
          <w:p>
            <w:pPr>
              <w:pStyle w:val="Compact"/>
              <w:jc w:val="right"/>
            </w:pPr>
            <w:r>
              <w:rPr>
                <w:i/>
                <w:iCs/>
              </w:rPr>
              <w:t xml:space="preserve">C. nictitans</w:t>
            </w:r>
          </w:p>
        </w:tc>
        <w:tc>
          <w:tcPr/>
          <w:p>
            <w:pPr>
              <w:pStyle w:val="Compact"/>
              <w:jc w:val="right"/>
            </w:pPr>
            <w:r>
              <w:t xml:space="preserve">Difference</w:t>
            </w:r>
          </w:p>
        </w:tc>
      </w:tr>
      <w:tr>
        <w:tc>
          <w:tcPr/>
          <w:p>
            <w:pPr>
              <w:pStyle w:val="Compact"/>
              <w:jc w:val="left"/>
            </w:pPr>
            <w:r>
              <w:t xml:space="preserve">30 min</w:t>
            </w:r>
          </w:p>
        </w:tc>
        <w:tc>
          <w:tcPr/>
          <w:p>
            <w:pPr>
              <w:pStyle w:val="Compact"/>
              <w:jc w:val="right"/>
            </w:pPr>
            <w:r>
              <w:t xml:space="preserve">71.8 %</w:t>
            </w:r>
          </w:p>
        </w:tc>
        <w:tc>
          <w:tcPr/>
          <w:p>
            <w:pPr>
              <w:pStyle w:val="Compact"/>
              <w:jc w:val="right"/>
            </w:pPr>
            <w:r>
              <w:t xml:space="preserve">74.8 %</w:t>
            </w:r>
          </w:p>
        </w:tc>
        <w:tc>
          <w:tcPr/>
          <w:p>
            <w:pPr>
              <w:pStyle w:val="Compact"/>
              <w:jc w:val="right"/>
            </w:pPr>
            <m:oMath>
              <m:r>
                <m:rPr>
                  <m:sty m:val="p"/>
                </m:rPr>
                <m:t>−</m:t>
              </m:r>
              <m:r>
                <m:t>3.0</m:t>
              </m:r>
            </m:oMath>
            <w:r>
              <w:t xml:space="preserve">​</w:t>
            </w:r>
          </w:p>
        </w:tc>
      </w:tr>
      <w:tr>
        <w:tc>
          <w:tcPr/>
          <w:p>
            <w:pPr>
              <w:pStyle w:val="Compact"/>
              <w:jc w:val="left"/>
            </w:pPr>
            <w:r>
              <w:t xml:space="preserve">15 min</w:t>
            </w:r>
          </w:p>
        </w:tc>
        <w:tc>
          <w:tcPr/>
          <w:p>
            <w:pPr>
              <w:pStyle w:val="Compact"/>
              <w:jc w:val="right"/>
            </w:pPr>
            <w:r>
              <w:t xml:space="preserve">63.5 %</w:t>
            </w:r>
          </w:p>
        </w:tc>
        <w:tc>
          <w:tcPr/>
          <w:p>
            <w:pPr>
              <w:pStyle w:val="Compact"/>
              <w:jc w:val="right"/>
            </w:pPr>
            <w:r>
              <w:t xml:space="preserve">52.2 %</w:t>
            </w:r>
          </w:p>
        </w:tc>
        <w:tc>
          <w:tcPr/>
          <w:p>
            <w:pPr>
              <w:pStyle w:val="Compact"/>
              <w:jc w:val="right"/>
            </w:pPr>
            <m:oMath>
              <m:r>
                <m:rPr>
                  <m:sty m:val="p"/>
                </m:rPr>
                <m:t>+</m:t>
              </m:r>
              <m:r>
                <m:t>11.3</m:t>
              </m:r>
            </m:oMath>
            <w:r>
              <w:t xml:space="preserve">​</w:t>
            </w:r>
          </w:p>
        </w:tc>
      </w:tr>
      <w:tr>
        <w:tc>
          <w:tcPr/>
          <w:p>
            <w:pPr>
              <w:pStyle w:val="Compact"/>
              <w:jc w:val="left"/>
            </w:pPr>
            <w:r>
              <w:rPr>
                <w:b/>
                <w:bCs/>
              </w:rPr>
              <w:t xml:space="preserve">5 min</w:t>
            </w:r>
          </w:p>
        </w:tc>
        <w:tc>
          <w:tcPr/>
          <w:p>
            <w:pPr>
              <w:pStyle w:val="Compact"/>
              <w:jc w:val="right"/>
            </w:pPr>
            <w:r>
              <w:rPr>
                <w:b/>
                <w:bCs/>
              </w:rPr>
              <w:t xml:space="preserve">61.5 %</w:t>
            </w:r>
          </w:p>
        </w:tc>
        <w:tc>
          <w:tcPr/>
          <w:p>
            <w:pPr>
              <w:pStyle w:val="Compact"/>
              <w:jc w:val="right"/>
            </w:pPr>
            <w:r>
              <w:rPr>
                <w:b/>
                <w:bCs/>
              </w:rPr>
              <w:t xml:space="preserve">24.0 %</w:t>
            </w:r>
          </w:p>
        </w:tc>
        <w:tc>
          <w:tcPr/>
          <w:p>
            <w:pPr>
              <w:pStyle w:val="Compact"/>
              <w:jc w:val="right"/>
            </w:pPr>
            <m:oMath>
              <m:r>
                <m:rPr>
                  <m:sty m:val="b"/>
                </m:rPr>
                <m:t>+</m:t>
              </m:r>
              <m:r>
                <m:rPr>
                  <m:sty m:val="b"/>
                </m:rPr>
                <m:t>37.5</m:t>
              </m:r>
            </m:oMath>
            <w:r>
              <w:t xml:space="preserve">​</w:t>
            </w:r>
          </w:p>
        </w:tc>
      </w:tr>
      <w:tr>
        <w:tc>
          <w:tcPr/>
          <w:p>
            <w:pPr>
              <w:pStyle w:val="Compact"/>
              <w:jc w:val="left"/>
            </w:pPr>
            <w:r>
              <w:t xml:space="preserve">1 min</w:t>
            </w:r>
          </w:p>
        </w:tc>
        <w:tc>
          <w:tcPr/>
          <w:p>
            <w:pPr>
              <w:pStyle w:val="Compact"/>
              <w:jc w:val="right"/>
            </w:pPr>
            <w:r>
              <w:t xml:space="preserve">35.9 %</w:t>
            </w:r>
          </w:p>
        </w:tc>
        <w:tc>
          <w:tcPr/>
          <w:p>
            <w:pPr>
              <w:pStyle w:val="Compact"/>
              <w:jc w:val="right"/>
            </w:pPr>
            <w:r>
              <w:t xml:space="preserve">8.0 %</w:t>
            </w:r>
          </w:p>
        </w:tc>
        <w:tc>
          <w:tcPr/>
          <w:p>
            <w:pPr>
              <w:pStyle w:val="Compact"/>
              <w:jc w:val="right"/>
            </w:pPr>
            <m:oMath>
              <m:r>
                <m:rPr>
                  <m:sty m:val="p"/>
                </m:rPr>
                <m:t>+</m:t>
              </m:r>
              <m:r>
                <m:t>27.9</m:t>
              </m:r>
            </m:oMath>
            <w:r>
              <w:t xml:space="preserve">​</w:t>
            </w:r>
          </w:p>
        </w:tc>
      </w:tr>
      <w:tr>
        <w:tc>
          <w:tcPr/>
          <w:p>
            <w:pPr>
              <w:pStyle w:val="Compact"/>
              <w:jc w:val="left"/>
            </w:pPr>
            <w:r>
              <w:t xml:space="preserve">30 s</w:t>
            </w:r>
          </w:p>
        </w:tc>
        <w:tc>
          <w:tcPr/>
          <w:p>
            <w:pPr>
              <w:pStyle w:val="Compact"/>
              <w:jc w:val="right"/>
            </w:pPr>
            <w:r>
              <w:t xml:space="preserve">1.3 %</w:t>
            </w:r>
          </w:p>
        </w:tc>
        <w:tc>
          <w:tcPr/>
          <w:p>
            <w:pPr>
              <w:pStyle w:val="Compact"/>
              <w:jc w:val="right"/>
            </w:pPr>
            <w:r>
              <w:t xml:space="preserve">5.6 %</w:t>
            </w:r>
          </w:p>
        </w:tc>
        <w:tc>
          <w:tcPr/>
          <w:p>
            <w:pPr>
              <w:pStyle w:val="Compact"/>
              <w:jc w:val="right"/>
            </w:pPr>
            <m:oMath>
              <m:r>
                <m:rPr>
                  <m:sty m:val="p"/>
                </m:rPr>
                <m:t>−</m:t>
              </m:r>
              <m:r>
                <m:t>4.4</m:t>
              </m:r>
            </m:oMath>
            <w:r>
              <w:t xml:space="preserve">​</w:t>
            </w:r>
          </w:p>
        </w:tc>
      </w:tr>
      <w:tr>
        <w:tc>
          <w:tcPr/>
          <w:p>
            <w:pPr>
              <w:pStyle w:val="Compact"/>
              <w:jc w:val="left"/>
            </w:pPr>
            <w:r>
              <w:t xml:space="preserve">15 s</w:t>
            </w:r>
          </w:p>
        </w:tc>
        <w:tc>
          <w:tcPr/>
          <w:p>
            <w:pPr>
              <w:pStyle w:val="Compact"/>
              <w:jc w:val="right"/>
            </w:pPr>
            <w:r>
              <w:t xml:space="preserve">0.0 %</w:t>
            </w:r>
          </w:p>
        </w:tc>
        <w:tc>
          <w:tcPr/>
          <w:p>
            <w:pPr>
              <w:pStyle w:val="Compact"/>
              <w:jc w:val="right"/>
            </w:pPr>
            <w:r>
              <w:t xml:space="preserve">3.8 %</w:t>
            </w:r>
          </w:p>
        </w:tc>
        <w:tc>
          <w:tcPr/>
          <w:p>
            <w:pPr>
              <w:pStyle w:val="Compact"/>
              <w:jc w:val="right"/>
            </w:pPr>
            <m:oMath>
              <m:r>
                <m:rPr>
                  <m:sty m:val="p"/>
                </m:rPr>
                <m:t>−</m:t>
              </m:r>
              <m:r>
                <m:t>3.8</m:t>
              </m:r>
            </m:oMath>
            <w:r>
              <w:t xml:space="preserve">​</w:t>
            </w:r>
          </w:p>
        </w:tc>
      </w:tr>
    </w:tbl>
    <w:p>
      <w:pPr>
        <w:pStyle w:val="BodyText"/>
      </w:pPr>
      <w:r>
        <w:t xml:space="preserve">At half an hour every slot pools independent callers and the two species are</w:t>
      </w:r>
      <w:r>
        <w:t xml:space="preserve"> </w:t>
      </w:r>
      <w:r>
        <w:t xml:space="preserve">indistinguishable; a window that coarse would have produced the opposite</w:t>
      </w:r>
      <w:r>
        <w:t xml:space="preserve"> </w:t>
      </w:r>
      <w:r>
        <w:t xml:space="preserve">conclusion. Below a minute the sign reverses, and that reversal is the</w:t>
      </w:r>
      <w:r>
        <w:t xml:space="preserve"> </w:t>
      </w:r>
      <w:r>
        <w:t xml:space="preserve">informative half: a genuine chorus does reach neighbouring recorders within</w:t>
      </w:r>
      <w:r>
        <w:t xml:space="preserve"> </w:t>
      </w:r>
      <w:r>
        <w:t xml:space="preserve">seconds, so</w:t>
      </w:r>
      <w:r>
        <w:t xml:space="preserve"> </w:t>
      </w:r>
      <w:r>
        <w:rPr>
          <w:i/>
          <w:iCs/>
        </w:rPr>
        <w:t xml:space="preserve">C. nictitans</w:t>
      </w:r>
      <w:r>
        <w:t xml:space="preserve"> </w:t>
      </w:r>
      <w:r>
        <w:t xml:space="preserve">rises, while the</w:t>
      </w:r>
      <w:r>
        <w:t xml:space="preserve"> </w:t>
      </w:r>
      <w:r>
        <w:rPr>
          <w:i/>
          <w:iCs/>
        </w:rPr>
        <w:t xml:space="preserve">Colobus</w:t>
      </w:r>
      <w:r>
        <w:t xml:space="preserve"> </w:t>
      </w:r>
      <w:r>
        <w:t xml:space="preserve">detections</w:t>
      </w:r>
      <w:r>
        <w:t xml:space="preserve"> </w:t>
      </w:r>
      <w:r>
        <w:t xml:space="preserve">do not, because thunder rolls and rain arrives progressively and a front is</w:t>
      </w:r>
      <w:r>
        <w:t xml:space="preserve"> </w:t>
      </w:r>
      <w:r>
        <w:t xml:space="preserve">minutes wide rather than seconds wide. Five minutes is where the two mechanisms</w:t>
      </w:r>
      <w:r>
        <w:t xml:space="preserve"> </w:t>
      </w:r>
      <w:r>
        <w:t xml:space="preserve">are furthest apart, and it is the crossing time of a squall over an array this</w:t>
      </w:r>
      <w:r>
        <w:t xml:space="preserve"> </w:t>
      </w:r>
      <w:r>
        <w:t xml:space="preserve">size. Reproduce with</w:t>
      </w:r>
      <w:r>
        <w:t xml:space="preserve"> </w:t>
      </w:r>
      <w:r>
        <w:rPr>
          <w:rStyle w:val="VerbatimChar"/>
        </w:rPr>
        <w:t xml:space="preserve">scripts/spatial_extent_test.py --sweep</w:t>
      </w:r>
      <w:r>
        <w:t xml:space="preserve">.</w:t>
      </w:r>
    </w:p>
    <w:p>
      <w:pPr>
        <w:pStyle w:val="BodyText"/>
      </w:pPr>
      <w:r>
        <w:t xml:space="preserve">This does not identify what the detector fired on; it establishes that most of</w:t>
      </w:r>
      <w:r>
        <w:t xml:space="preserve"> </w:t>
      </w:r>
      <w:r>
        <w:t xml:space="preserve">it cannot have been one animal, using geometry, a published carrying distance</w:t>
      </w:r>
      <w:r>
        <w:t xml:space="preserve"> </w:t>
      </w:r>
      <w:r>
        <w:t xml:space="preserve">and a positive control, and not an ear.</w:t>
      </w:r>
    </w:p>
    <w:bookmarkEnd w:id="54"/>
    <w:bookmarkStart w:id="55" w:name="Xe38d0ac08b6e39cb5c9091744c59a9eab31bdd9"/>
    <w:p>
      <w:pPr>
        <w:pStyle w:val="Heading4"/>
      </w:pPr>
      <w:r>
        <w:t xml:space="preserve">Two targeted searches of the raw audio, and what they found instead.</w:t>
      </w:r>
    </w:p>
    <w:p>
      <w:pPr>
        <w:pStyle w:val="FirstParagraph"/>
      </w:pPr>
      <w:r>
        <w:t xml:space="preserve">A detector that never fires on a species establishes nothing about the species</w:t>
      </w:r>
      <w:r>
        <w:t xml:space="preserve"> </w:t>
      </w:r>
      <w:r>
        <w:t xml:space="preserve">until you have looked for it another way. We therefore searched the raw</w:t>
      </w:r>
      <w:r>
        <w:t xml:space="preserve"> </w:t>
      </w:r>
      <w:r>
        <w:t xml:space="preserve">recordings twice more, choosing the search windows from the published behaviour</w:t>
      </w:r>
      <w:r>
        <w:t xml:space="preserve"> </w:t>
      </w:r>
      <w:r>
        <w:t xml:space="preserve">rather than from the deployment: guereza roaring bouts occur mainly at night and</w:t>
      </w:r>
      <w:r>
        <w:t xml:space="preserve"> </w:t>
      </w:r>
      <w:r>
        <w:t xml:space="preserve">at dawn, and a roaring phrase is about fifteen pulses of roughly 0.7 s – a</w:t>
      </w:r>
      <w:r>
        <w:t xml:space="preserve"> </w:t>
      </w:r>
      <w:r>
        <w:t xml:space="preserve">1.4 Hz pulse train sustained for some ten seconds, a temporal signature that</w:t>
      </w:r>
      <w:r>
        <w:t xml:space="preserve"> </w:t>
      </w:r>
      <w:r>
        <w:t xml:space="preserve">thunder, a single decaying transient, cannot produce.</w:t>
      </w:r>
    </w:p>
    <w:p>
      <w:pPr>
        <w:pStyle w:val="BodyText"/>
      </w:pPr>
      <w:r>
        <w:t xml:space="preserve">The first search scored every 2 s window of the dawn period, 05:00–08:00, at</w:t>
      </w:r>
      <w:r>
        <w:t xml:space="preserve"> </w:t>
      </w:r>
      <w:r>
        <w:t xml:space="preserve">all 16 stations: 390 recordings, 194 h, 698 007 windows</w:t>
      </w:r>
      <w:r>
        <w:t xml:space="preserve"> </w:t>
      </w:r>
      <w:r>
        <w:t xml:space="preserve">(</w:t>
      </w:r>
      <w:r>
        <w:rPr>
          <w:rStyle w:val="VerbatimChar"/>
        </w:rPr>
        <w:t xml:space="preserve">scripts/colobus_dawn_probe.py</w:t>
      </w:r>
      <w:r>
        <w:t xml:space="preserve">). Rather than thresholding, we recorded</w:t>
      </w:r>
      <w:r>
        <w:t xml:space="preserve"> </w:t>
      </w:r>
      <w:r>
        <w:t xml:space="preserve">the score distribution, because a threshold chosen elsewhere returning nothing</w:t>
      </w:r>
      <w:r>
        <w:t xml:space="preserve"> </w:t>
      </w:r>
      <w:r>
        <w:t xml:space="preserve">is indistinguishable from an absent animal. 124 windows exceeded 0.10 on the</w:t>
      </w:r>
      <w:r>
        <w:t xml:space="preserve"> </w:t>
      </w:r>
      <w:r>
        <w:rPr>
          <w:i/>
          <w:iCs/>
        </w:rPr>
        <w:t xml:space="preserve">Colobus</w:t>
      </w:r>
      <w:r>
        <w:t xml:space="preserve"> </w:t>
      </w:r>
      <w:r>
        <w:t xml:space="preserve">output. Of those, 117 have more than 95 % of their energy</w:t>
      </w:r>
      <w:r>
        <w:t xml:space="preserve"> </w:t>
      </w:r>
      <w:r>
        <w:t xml:space="preserve">above 1.5 kHz and cannot be a low-frequency roar whatever the model says; the</w:t>
      </w:r>
      <w:r>
        <w:t xml:space="preserve"> </w:t>
      </w:r>
      <w:r>
        <w:t xml:space="preserve">strongest of them scores 0.9995 with a low-frequency ratio of 0.010. The</w:t>
      </w:r>
      <w:r>
        <w:t xml:space="preserve"> </w:t>
      </w:r>
      <w:r>
        <w:t xml:space="preserve">remaining seven come from a single recording and were listened to: they are real</w:t>
      </w:r>
      <w:r>
        <w:t xml:space="preserve"> </w:t>
      </w:r>
      <w:r>
        <w:t xml:space="preserve">animal vocalisations, low and guttural, and not</w:t>
      </w:r>
      <w:r>
        <w:t xml:space="preserve"> </w:t>
      </w:r>
      <w:r>
        <w:rPr>
          <w:i/>
          <w:iCs/>
        </w:rPr>
        <w:t xml:space="preserve">C. guereza</w:t>
      </w:r>
      <w:r>
        <w:t xml:space="preserve">.</w:t>
      </w:r>
      <w:r>
        <w:t xml:space="preserve"> </w:t>
      </w:r>
      <w:r>
        <w:rPr>
          <w:i/>
          <w:iCs/>
        </w:rPr>
        <w:t xml:space="preserve">C. nictitans</w:t>
      </w:r>
      <w:r>
        <w:t xml:space="preserve"> </w:t>
      </w:r>
      <w:r>
        <w:t xml:space="preserve">was scored on the same audio in the same forward pass as a</w:t>
      </w:r>
      <w:r>
        <w:t xml:space="preserve"> </w:t>
      </w:r>
      <w:r>
        <w:t xml:space="preserve">positive control and returns confident detections in 84 of the 390 recordings,</w:t>
      </w:r>
      <w:r>
        <w:t xml:space="preserve"> </w:t>
      </w:r>
      <w:r>
        <w:t xml:space="preserve">so the silence is a property of the</w:t>
      </w:r>
      <w:r>
        <w:t xml:space="preserve"> </w:t>
      </w:r>
      <w:r>
        <w:rPr>
          <w:i/>
          <w:iCs/>
        </w:rPr>
        <w:t xml:space="preserve">Colobus</w:t>
      </w:r>
      <w:r>
        <w:t xml:space="preserve"> </w:t>
      </w:r>
      <w:r>
        <w:t xml:space="preserve">channel and not of the</w:t>
      </w:r>
      <w:r>
        <w:t xml:space="preserve"> </w:t>
      </w:r>
      <w:r>
        <w:t xml:space="preserve">pipeline.</w:t>
      </w:r>
    </w:p>
    <w:p>
      <w:pPr>
        <w:pStyle w:val="BodyText"/>
      </w:pPr>
      <w:r>
        <w:t xml:space="preserve">The second search dropped the classifier entirely and looked for the pulse train</w:t>
      </w:r>
      <w:r>
        <w:t xml:space="preserve"> </w:t>
      </w:r>
      <w:r>
        <w:t xml:space="preserve">directly in 630 h of night audio, 19:00–05:00, 1 269 recordings, 453 677</w:t>
      </w:r>
      <w:r>
        <w:t xml:space="preserve"> </w:t>
      </w:r>
      <w:r>
        <w:t xml:space="preserve">windows (</w:t>
      </w:r>
      <w:r>
        <w:rPr>
          <w:rStyle w:val="VerbatimChar"/>
        </w:rPr>
        <w:t xml:space="preserve">scripts/scan_roar_pulse.py</w:t>
      </w:r>
      <w:r>
        <w:t xml:space="preserve">). This has the advantage of not</w:t>
      </w:r>
      <w:r>
        <w:t xml:space="preserve"> </w:t>
      </w:r>
      <w:r>
        <w:t xml:space="preserve">depending on a model whose every</w:t>
      </w:r>
      <w:r>
        <w:t xml:space="preserve"> </w:t>
      </w:r>
      <w:r>
        <w:rPr>
          <w:i/>
          <w:iCs/>
        </w:rPr>
        <w:t xml:space="preserve">Colobus</w:t>
      </w:r>
      <w:r>
        <w:t xml:space="preserve"> </w:t>
      </w:r>
      <w:r>
        <w:t xml:space="preserve">training example is archival:</w:t>
      </w:r>
      <w:r>
        <w:t xml:space="preserve"> </w:t>
      </w:r>
      <w:r>
        <w:t xml:space="preserve">it asks a question about the audio instead. Only 57 of the 1 269 recordings</w:t>
      </w:r>
      <w:r>
        <w:t xml:space="preserve"> </w:t>
      </w:r>
      <w:r>
        <w:t xml:space="preserve">contain any window at all in which low-frequency energy dominates. Ranking those</w:t>
      </w:r>
      <w:r>
        <w:t xml:space="preserve"> </w:t>
      </w:r>
      <w:r>
        <w:t xml:space="preserve">by the strength of 1–2 Hz amplitude modulation and listening to the top ten:</w:t>
      </w:r>
      <w:r>
        <w:t xml:space="preserve"> </w:t>
      </w:r>
      <w:r>
        <w:t xml:space="preserve">every one is a bird. The feature works: it recovered the most strongly</w:t>
      </w:r>
      <w:r>
        <w:t xml:space="preserve"> </w:t>
      </w:r>
      <w:r>
        <w:t xml:space="preserve">periodic low-frequency vocalisations in the corpus, and none of them is a</w:t>
      </w:r>
      <w:r>
        <w:t xml:space="preserve"> </w:t>
      </w:r>
      <w:r>
        <w:t xml:space="preserve">roar.</w:t>
      </w:r>
    </w:p>
    <w:p>
      <w:pPr>
        <w:pStyle w:val="BodyText"/>
      </w:pPr>
      <w:r>
        <w:t xml:space="preserve">Four independent lines therefore agree, and their agreement is the result:</w:t>
      </w:r>
      <w:r>
        <w:t xml:space="preserve"> </w:t>
      </w:r>
      <w:r>
        <w:t xml:space="preserve">the deployment’s own 253 detections (none genuine), the dawn model search (no</w:t>
      </w:r>
      <w:r>
        <w:t xml:space="preserve"> </w:t>
      </w:r>
      <w:r>
        <w:t xml:space="preserve">plausible candidate), the model-free night search (birds), and the spatial test</w:t>
      </w:r>
      <w:r>
        <w:t xml:space="preserve"> </w:t>
      </w:r>
      <w:r>
        <w:t xml:space="preserve">above (61.5 % of detections unreachable by a single source). Across roughly</w:t>
      </w:r>
      <w:r>
        <w:t xml:space="preserve"> </w:t>
      </w:r>
      <w:r>
        <w:t xml:space="preserve">1 000 h of audio and four methods that do not share a failure mode, no</w:t>
      </w:r>
      <w:r>
        <w:t xml:space="preserve"> </w:t>
      </w:r>
      <w:r>
        <w:t xml:space="preserve">acoustic evidence of</w:t>
      </w:r>
      <w:r>
        <w:t xml:space="preserve"> </w:t>
      </w:r>
      <w:r>
        <w:rPr>
          <w:i/>
          <w:iCs/>
        </w:rPr>
        <w:t xml:space="preserve">C. guereza</w:t>
      </w:r>
      <w:r>
        <w:t xml:space="preserve"> </w:t>
      </w:r>
      <w:r>
        <w:t xml:space="preserve">was recovered at this site.</w:t>
      </w:r>
    </w:p>
    <w:p>
      <w:pPr>
        <w:pStyle w:val="BodyText"/>
      </w:pPr>
      <w:r>
        <w:t xml:space="preserve">Two limitations bound all of it. First, a roar at the edge of its 1.6 km range</w:t>
      </w:r>
      <w:r>
        <w:t xml:space="preserve"> </w:t>
      </w:r>
      <w:r>
        <w:t xml:space="preserve">arrives faint and may not retain measurable periodicity, so absence of evidence</w:t>
      </w:r>
      <w:r>
        <w:t xml:space="preserve"> </w:t>
      </w:r>
      <w:r>
        <w:t xml:space="preserve">here is weaker than it looks, because the searches would miss a distant animal.</w:t>
      </w:r>
      <w:r>
        <w:t xml:space="preserve"> </w:t>
      </w:r>
      <w:r>
        <w:t xml:space="preserve">What they do establish is that no near or mid-range roaring bout occurred in the</w:t>
      </w:r>
      <w:r>
        <w:t xml:space="preserve"> </w:t>
      </w:r>
      <w:r>
        <w:t xml:space="preserve">periods searched, which for a species whose males roar to advertise territory is</w:t>
      </w:r>
      <w:r>
        <w:t xml:space="preserve"> </w:t>
      </w:r>
      <w:r>
        <w:t xml:space="preserve">the period in which one would expect to find them.</w:t>
      </w:r>
    </w:p>
    <w:p>
      <w:pPr>
        <w:pStyle w:val="BodyText"/>
      </w:pPr>
      <w:r>
        <w:t xml:space="preserve">Second, and more restrictive, the result is about</w:t>
      </w:r>
      <w:r>
        <w:t xml:space="preserve"> </w:t>
      </w:r>
      <w:r>
        <w:rPr>
          <w:i/>
          <w:iCs/>
        </w:rPr>
        <w:t xml:space="preserve">C. guereza</w:t>
      </w:r>
      <w:r>
        <w:t xml:space="preserve"> </w:t>
      </w:r>
      <w:r>
        <w:t xml:space="preserve">only.</w:t>
      </w:r>
      <w:r>
        <w:t xml:space="preserve"> </w:t>
      </w:r>
      <w:r>
        <w:rPr>
          <w:i/>
          <w:iCs/>
        </w:rPr>
        <w:t xml:space="preserve">C. satanas</w:t>
      </w:r>
      <w:r>
        <w:t xml:space="preserve"> </w:t>
      </w:r>
      <w:r>
        <w:t xml:space="preserve">also has range covering this area </w:t>
      </w:r>
      <w:r>
        <w:t xml:space="preserve"> </w:t>
      </w:r>
      <w:r>
        <w:t xml:space="preserve">and the two vocalise very differently, so nothing here bears on whether the</w:t>
      </w:r>
      <w:r>
        <w:t xml:space="preserve"> </w:t>
      </w:r>
      <w:r>
        <w:t xml:space="preserve">black colobus is present: every reference clip the detector was built from is</w:t>
      </w:r>
      <w:r>
        <w:t xml:space="preserve"> </w:t>
      </w:r>
      <w:r>
        <w:rPr>
          <w:i/>
          <w:iCs/>
        </w:rPr>
        <w:t xml:space="preserve">C. guereza</w:t>
      </w:r>
      <w:r>
        <w:t xml:space="preserve">, and the pulse-train criterion was derived from published</w:t>
      </w:r>
      <w:r>
        <w:t xml:space="preserve"> </w:t>
      </w:r>
      <w:r>
        <w:t xml:space="preserve">descriptions of the</w:t>
      </w:r>
      <w:r>
        <w:t xml:space="preserve"> </w:t>
      </w:r>
      <w:r>
        <w:rPr>
          <w:i/>
          <w:iCs/>
        </w:rPr>
        <w:t xml:space="preserve">C. guereza</w:t>
      </w:r>
      <w:r>
        <w:t xml:space="preserve"> </w:t>
      </w:r>
      <w:r>
        <w:t xml:space="preserve">roar. A search for</w:t>
      </w:r>
      <w:r>
        <w:t xml:space="preserve"> </w:t>
      </w:r>
      <w:r>
        <w:rPr>
          <w:i/>
          <w:iCs/>
        </w:rPr>
        <w:t xml:space="preserve">C. satanas</w:t>
      </w:r>
      <w:r>
        <w:t xml:space="preserve"> </w:t>
      </w:r>
      <w:r>
        <w:t xml:space="preserve">would need its own reference material and its own acoustic criterion, and would</w:t>
      </w:r>
      <w:r>
        <w:t xml:space="preserve"> </w:t>
      </w:r>
      <w:r>
        <w:t xml:space="preserve">be worth doing: the acoustic literature for that species comes almost entirely</w:t>
      </w:r>
      <w:r>
        <w:t xml:space="preserve"> </w:t>
      </w:r>
      <w:r>
        <w:t xml:space="preserve">from Lopé National Park, several hundred kilometres to the southwest.</w:t>
      </w:r>
    </w:p>
    <w:bookmarkEnd w:id="55"/>
    <w:bookmarkStart w:id="56" w:name="Xe8fa15f5a97e2e4de88c2776eaa60f1ffb30e9b"/>
    <w:p>
      <w:pPr>
        <w:pStyle w:val="Heading4"/>
      </w:pPr>
      <w:r>
        <w:t xml:space="preserve">Why this null cannot be resolved further, and what that itself says.</w:t>
      </w:r>
    </w:p>
    <w:p>
      <w:pPr>
        <w:pStyle w:val="FirstParagraph"/>
      </w:pPr>
      <w:r>
        <w:t xml:space="preserve">A null from a detector admits two readings: the animal did not vocalise, or the</w:t>
      </w:r>
      <w:r>
        <w:t xml:space="preserve"> </w:t>
      </w:r>
      <w:r>
        <w:t xml:space="preserve">detector cannot recognise it under field conditions. Separating them requires a</w:t>
      </w:r>
      <w:r>
        <w:t xml:space="preserve"> </w:t>
      </w:r>
      <w:r>
        <w:t xml:space="preserve">positive control, a recording in which the species is known by ear to be calling,</w:t>
      </w:r>
      <w:r>
        <w:t xml:space="preserve"> </w:t>
      </w:r>
      <w:r>
        <w:t xml:space="preserve">scored by the same detector. We could not construct one. Every</w:t>
      </w:r>
      <w:r>
        <w:t xml:space="preserve"> </w:t>
      </w:r>
      <w:r>
        <w:rPr>
          <w:i/>
          <w:iCs/>
        </w:rPr>
        <w:t xml:space="preserve">C. guereza</w:t>
      </w:r>
      <w:r>
        <w:t xml:space="preserve"> </w:t>
      </w:r>
      <w:r>
        <w:t xml:space="preserve">clip available to this project is archival library media; no</w:t>
      </w:r>
      <w:r>
        <w:t xml:space="preserve"> </w:t>
      </w:r>
      <w:r>
        <w:t xml:space="preserve">field-verified recording of a</w:t>
      </w:r>
      <w:r>
        <w:t xml:space="preserve"> </w:t>
      </w:r>
      <w:r>
        <w:rPr>
          <w:i/>
          <w:iCs/>
        </w:rPr>
        <w:t xml:space="preserve">C. guereza</w:t>
      </w:r>
      <w:r>
        <w:t xml:space="preserve"> </w:t>
      </w:r>
      <w:r>
        <w:t xml:space="preserve">roar exists for this region,</w:t>
      </w:r>
      <w:r>
        <w:t xml:space="preserve"> </w:t>
      </w:r>
      <w:r>
        <w:t xml:space="preserve">and the species expert consulted for this work confirmed that none is known to</w:t>
      </w:r>
      <w:r>
        <w:t xml:space="preserve"> </w:t>
      </w:r>
      <w:r>
        <w:t xml:space="preserve">him either.</w:t>
      </w:r>
    </w:p>
    <w:p>
      <w:pPr>
        <w:pStyle w:val="BodyText"/>
      </w:pPr>
      <w:r>
        <w:t xml:space="preserve">That is not a gap in this study’s resources so much as a description of the</w:t>
      </w:r>
      <w:r>
        <w:t xml:space="preserve"> </w:t>
      </w:r>
      <w:r>
        <w:t xml:space="preserve">region. The classifier exists precisely because the acoustic community of these</w:t>
      </w:r>
      <w:r>
        <w:t xml:space="preserve"> </w:t>
      </w:r>
      <w:r>
        <w:t xml:space="preserve">forests has not been catalogued, so requiring a verified positive before</w:t>
      </w:r>
      <w:r>
        <w:t xml:space="preserve"> </w:t>
      </w:r>
      <w:r>
        <w:t xml:space="preserve">trusting the method is circular: the method is what would produce the first one.</w:t>
      </w:r>
      <w:r>
        <w:t xml:space="preserve"> </w:t>
      </w:r>
      <w:r>
        <w:t xml:space="preserve">We therefore report the</w:t>
      </w:r>
      <w:r>
        <w:t xml:space="preserve"> </w:t>
      </w:r>
      <w:r>
        <w:rPr>
          <w:i/>
          <w:iCs/>
        </w:rPr>
        <w:t xml:space="preserve">C. guereza</w:t>
      </w:r>
      <w:r>
        <w:t xml:space="preserve"> </w:t>
      </w:r>
      <w:r>
        <w:t xml:space="preserve">result as what it is, a null with an</w:t>
      </w:r>
      <w:r>
        <w:t xml:space="preserve"> </w:t>
      </w:r>
      <w:r>
        <w:t xml:space="preserve">irreducible ambiguity, and note that the ambiguity would be removed by a single</w:t>
      </w:r>
      <w:r>
        <w:t xml:space="preserve"> </w:t>
      </w:r>
      <w:r>
        <w:t xml:space="preserve">confirmed field roar from anywhere in the region. Readers with such a recording</w:t>
      </w:r>
      <w:r>
        <w:t xml:space="preserve"> </w:t>
      </w:r>
      <w:r>
        <w:t xml:space="preserve">can settle it in an afternoon using</w:t>
      </w:r>
      <w:r>
        <w:t xml:space="preserve"> </w:t>
      </w:r>
      <w:r>
        <w:rPr>
          <w:rStyle w:val="VerbatimChar"/>
        </w:rPr>
        <w:t xml:space="preserve">scripts/colobus_dawn_probe.py</w:t>
      </w:r>
      <w:r>
        <w:t xml:space="preserve"> </w:t>
      </w:r>
      <w:r>
        <w:t xml:space="preserve">and</w:t>
      </w:r>
      <w:r>
        <w:t xml:space="preserve"> </w:t>
      </w:r>
      <w:r>
        <w:rPr>
          <w:rStyle w:val="VerbatimChar"/>
        </w:rPr>
        <w:t xml:space="preserve">scripts/scan_roar_pulse.py</w:t>
      </w:r>
      <w:r>
        <w:t xml:space="preserve">; we would welcome the correction.</w:t>
      </w:r>
    </w:p>
    <w:p>
      <w:pPr>
        <w:pStyle w:val="BodyText"/>
      </w:pPr>
      <w:r>
        <w:t xml:space="preserve">The contrast with</w:t>
      </w:r>
      <w:r>
        <w:t xml:space="preserve"> </w:t>
      </w:r>
      <w:r>
        <w:rPr>
          <w:i/>
          <w:iCs/>
        </w:rPr>
        <w:t xml:space="preserve">C. nictitans</w:t>
      </w:r>
      <w:r>
        <w:t xml:space="preserve"> </w:t>
      </w:r>
      <w:r>
        <w:t xml:space="preserve">is the point. That species had 2 535</w:t>
      </w:r>
      <w:r>
        <w:t xml:space="preserve"> </w:t>
      </w:r>
      <w:r>
        <w:t xml:space="preserve">field-verified calls behind it, and every claim made about it here is testable</w:t>
      </w:r>
      <w:r>
        <w:t xml:space="preserve"> </w:t>
      </w:r>
      <w:r>
        <w:t xml:space="preserve">against them.</w:t>
      </w:r>
      <w:r>
        <w:t xml:space="preserve"> </w:t>
      </w:r>
      <w:r>
        <w:rPr>
          <w:i/>
          <w:iCs/>
        </w:rPr>
        <w:t xml:space="preserve">C. guereza</w:t>
      </w:r>
      <w:r>
        <w:t xml:space="preserve"> </w:t>
      </w:r>
      <w:r>
        <w:t xml:space="preserve">had none, and no amount of modelling</w:t>
      </w:r>
      <w:r>
        <w:t xml:space="preserve"> </w:t>
      </w:r>
      <w:r>
        <w:t xml:space="preserve">substitutes for that.</w:t>
      </w:r>
      <w:r>
        <w:t xml:space="preserve"> </w:t>
      </w:r>
      <w:r>
        <w:t xml:space="preserve">The model produced 6 189</w:t>
      </w:r>
      <w:r>
        <w:t xml:space="preserve"> </w:t>
      </w:r>
      <w:r>
        <w:rPr>
          <w:i/>
          <w:iCs/>
        </w:rPr>
        <w:t xml:space="preserve">C. nictitans</w:t>
      </w:r>
      <w:r>
        <w:t xml:space="preserve"> </w:t>
      </w:r>
      <w:r>
        <w:t xml:space="preserve">detections across the 16</w:t>
      </w:r>
      <w:r>
        <w:t xml:space="preserve"> </w:t>
      </w:r>
      <w:r>
        <w:t xml:space="preserve">stations, of which 2 535 were confirmed as genuine calls and 3 654 were</w:t>
      </w:r>
      <w:r>
        <w:t xml:space="preserve"> </w:t>
      </w:r>
      <w:r>
        <w:t xml:space="preserve">non-target forest sounds, an overall precision of 41.0 %</w:t>
      </w:r>
      <w:r>
        <w:t xml:space="preserve"> </w:t>
      </w:r>
      <w:r>
        <w:t xml:space="preserve">(Table </w:t>
      </w:r>
      <w:hyperlink w:anchor="tab:field">
        <w:r>
          <w:rPr>
            <w:rStyle w:val="Hyperlink"/>
          </w:rPr>
          <w:t xml:space="preserve">3</w:t>
        </w:r>
      </w:hyperlink>
      <w:r>
        <w:t xml:space="preserve">).</w:t>
      </w:r>
    </w:p>
    <w:p>
      <w:pPr>
        <w:pStyle w:val="BodyText"/>
      </w:pPr>
      <w:r>
        <w:t xml:space="preserve">That aggregate is dominated by a single station. IPA4ST alone produced 2 470</w:t>
      </w:r>
      <w:r>
        <w:t xml:space="preserve"> </w:t>
      </w:r>
      <w:r>
        <w:t xml:space="preserve">detections — 40 % of all detections — of which only 100 were genuine</w:t>
      </w:r>
      <w:r>
        <w:t xml:space="preserve"> </w:t>
      </w:r>
      <w:r>
        <w:t xml:space="preserve">(precision 4.0 %), contributing 2 370 of the 3 654 false positives. Across</w:t>
      </w:r>
      <w:r>
        <w:t xml:space="preserve"> </w:t>
      </w:r>
      <w:r>
        <w:t xml:space="preserve">the remaining fifteen stations precision was 65.5 % (2 435 confirmed of</w:t>
      </w:r>
      <w:r>
        <w:t xml:space="preserve"> </w:t>
      </w:r>
      <w:r>
        <w:t xml:space="preserve">3 719), and the median per-station precision was also 65.5 %, ranging from</w:t>
      </w:r>
      <w:r>
        <w:t xml:space="preserve"> </w:t>
      </w:r>
      <w:r>
        <w:t xml:space="preserve">20.8 % at IPA11ST to 93.1 % at IPA20ST. Listening to IPA4ST’s detections</w:t>
      </w:r>
      <w:r>
        <w:t xml:space="preserve"> </w:t>
      </w:r>
      <w:r>
        <w:t xml:space="preserve">identified the cause: a non-target species abundant at that station and absent</w:t>
      </w:r>
      <w:r>
        <w:t xml:space="preserve"> </w:t>
      </w:r>
      <w:r>
        <w:t xml:space="preserve">from the training data. It is treated separately below, because it is the one</w:t>
      </w:r>
      <w:r>
        <w:t xml:space="preserve"> </w:t>
      </w:r>
      <w:r>
        <w:t xml:space="preserve">case that none of the per-detection cleanup signals can read.</w:t>
      </w:r>
    </w:p>
    <w:p>
      <w:pPr>
        <w:pStyle w:val="BodyText"/>
      </w:pPr>
      <w:r>
        <w:t xml:space="preserve">One point of interpretation applies to all of these counts. Detection advances a</w:t>
      </w:r>
      <w:r>
        <w:t xml:space="preserve"> </w:t>
      </w:r>
      <w:r>
        <w:t xml:space="preserve">2 s window in 1 s steps, and per-species non-maximum suppression removes only</w:t>
      </w:r>
      <w:r>
        <w:t xml:space="preserve"> </w:t>
      </w:r>
      <w:r>
        <w:t xml:space="preserve">windows overlapping by more than half, so two consecutive windows — which</w:t>
      </w:r>
      <w:r>
        <w:t xml:space="preserve"> </w:t>
      </w:r>
      <w:r>
        <w:t xml:space="preserve">overlap by a third of the time they jointly span — both survive, deliberately,</w:t>
      </w:r>
      <w:r>
        <w:t xml:space="preserve"> </w:t>
      </w:r>
      <w:r>
        <w:t xml:space="preserve">so that a call straddling a boundary is not lost. A vocalization longer than the</w:t>
      </w:r>
      <w:r>
        <w:t xml:space="preserve"> </w:t>
      </w:r>
      <w:r>
        <w:t xml:space="preserve">1 s step is therefore reported by more than one window, and the figures above</w:t>
      </w:r>
      <w:r>
        <w:t xml:space="preserve"> </w:t>
      </w:r>
      <w:r>
        <w:t xml:space="preserve">count</w:t>
      </w:r>
      <w:r>
        <w:t xml:space="preserve"> </w:t>
      </w:r>
      <w:r>
        <w:rPr>
          <w:i/>
          <w:iCs/>
        </w:rPr>
        <w:t xml:space="preserve">windows</w:t>
      </w:r>
      <w:r>
        <w:t xml:space="preserve">, not calls. They are the right unit for precision, which is</w:t>
      </w:r>
      <w:r>
        <w:t xml:space="preserve"> </w:t>
      </w:r>
      <w:r>
        <w:t xml:space="preserve">a property of what the detector reported, and for review effort, which is paid</w:t>
      </w:r>
      <w:r>
        <w:t xml:space="preserve"> </w:t>
      </w:r>
      <w:r>
        <w:t xml:space="preserve">per clip; they overstate vocal activity, and the pipeline therefore also</w:t>
      </w:r>
      <w:r>
        <w:t xml:space="preserve"> </w:t>
      </w:r>
      <w:r>
        <w:t xml:space="preserve">consolidates consecutive windows into call events</w:t>
      </w:r>
      <w:r>
        <w:t xml:space="preserve"> </w:t>
      </w:r>
      <w:r>
        <w:t xml:space="preserve">(§ Automatic false-positive cleanup) and reports both counts. Consolidated,</w:t>
      </w:r>
      <w:r>
        <w:t xml:space="preserve"> </w:t>
      </w:r>
      <w:r>
        <w:t xml:space="preserve">the 6 189 windows are 2 103 call events and the 2 535 confirmed windows are</w:t>
      </w:r>
      <w:r>
        <w:t xml:space="preserve"> </w:t>
      </w:r>
      <w:r>
        <w:rPr>
          <w:b/>
          <w:bCs/>
        </w:rPr>
        <w:t xml:space="preserve">755 confirmed</w:t>
      </w:r>
      <w:r>
        <w:rPr>
          <w:b/>
          <w:bCs/>
        </w:rPr>
        <w:t xml:space="preserve"> </w:t>
      </w:r>
      <w:r>
        <w:rPr>
          <w:b/>
          <w:bCs/>
          <w:i/>
          <w:iCs/>
        </w:rPr>
        <w:t xml:space="preserve">C. nictitans</w:t>
      </w:r>
      <w:r>
        <w:rPr>
          <w:b/>
          <w:bCs/>
        </w:rPr>
        <w:t xml:space="preserve"> </w:t>
      </w:r>
      <w:r>
        <w:rPr>
          <w:b/>
          <w:bCs/>
        </w:rPr>
        <w:t xml:space="preserve">vocalizations</w:t>
      </w:r>
      <w:r>
        <w:t xml:space="preserve">: a window count</w:t>
      </w:r>
      <w:r>
        <w:t xml:space="preserve"> </w:t>
      </w:r>
      <w:r>
        <w:t xml:space="preserve">overstates vocal activity here by a factor of 3.36. Any use of these data as a</w:t>
      </w:r>
      <w:r>
        <w:t xml:space="preserve"> </w:t>
      </w:r>
      <w:r>
        <w:t xml:space="preserve">measure of calling activity should use the event counts.</w:t>
      </w:r>
    </w:p>
    <w:bookmarkEnd w:id="56"/>
    <w:bookmarkStart w:id="67" w:name="leave-one-station-out-validation"/>
    <w:p>
      <w:pPr>
        <w:pStyle w:val="Heading2"/>
      </w:pPr>
      <w:r>
        <w:t xml:space="preserve">Leave-one-station-out validation</w:t>
      </w:r>
    </w:p>
    <w:p>
      <w:pPr>
        <w:pStyle w:val="FirstParagraph"/>
      </w:pPr>
      <w:r>
        <w:t xml:space="preserve">Because a validation split of any kind is drawn from the same curated pool the</w:t>
      </w:r>
      <w:r>
        <w:t xml:space="preserve"> </w:t>
      </w:r>
      <w:r>
        <w:t xml:space="preserve">model was trained on, the only measurement that speaks to deployment is one</w:t>
      </w:r>
      <w:r>
        <w:t xml:space="preserve"> </w:t>
      </w:r>
      <w:r>
        <w:t xml:space="preserve">taken on a station the model has never heard. We therefore retrained the</w:t>
      </w:r>
      <w:r>
        <w:t xml:space="preserve"> </w:t>
      </w:r>
      <w:r>
        <w:t xml:space="preserve">classifier sixteen times, once per station, each time withholding every</w:t>
      </w:r>
      <w:r>
        <w:t xml:space="preserve"> </w:t>
      </w:r>
      <w:r>
        <w:t xml:space="preserve">training clip that could have come from that station and scoring only that</w:t>
      </w:r>
      <w:r>
        <w:t xml:space="preserve"> </w:t>
      </w:r>
      <w:r>
        <w:t xml:space="preserve">station’s reviewed detections (</w:t>
      </w:r>
      <w:r>
        <w:rPr>
          <w:rStyle w:val="VerbatimChar"/>
        </w:rPr>
        <w:t xml:space="preserve">scripts/train_v13_loso.py</w:t>
      </w:r>
      <w:r>
        <w:t xml:space="preserve">). Station</w:t>
      </w:r>
      <w:r>
        <w:t xml:space="preserve"> </w:t>
      </w:r>
      <w:r>
        <w:t xml:space="preserve">attribution is not optional here: eleven stations stamp a unique lat/lon into</w:t>
      </w:r>
      <w:r>
        <w:t xml:space="preserve"> </w:t>
      </w:r>
      <w:r>
        <w:t xml:space="preserve">each filename, but IPA1, IPA2, IPA4, IPA6 and IPA7 recorded with GPS disabled</w:t>
      </w:r>
      <w:r>
        <w:t xml:space="preserve"> </w:t>
      </w:r>
      <w:r>
        <w:t xml:space="preserve">and write identical names, so the 1 008 clips that could belong to any of them</w:t>
      </w:r>
      <w:r>
        <w:t xml:space="preserve"> </w:t>
      </w:r>
      <w:r>
        <w:t xml:space="preserve">sit out every fold they might contaminate. The sixteen held-out folds partition</w:t>
      </w:r>
      <w:r>
        <w:t xml:space="preserve"> </w:t>
      </w:r>
      <w:r>
        <w:t xml:space="preserve">the 6 189 reviewed detections exactly.</w:t>
      </w:r>
    </w:p>
    <w:p>
      <w:pPr>
        <w:pStyle w:val="BodyText"/>
      </w:pPr>
      <w:r>
        <w:t xml:space="preserve">Scoring is restricted to the recalibrated deployment window 05:00–19:00</w:t>
      </w:r>
      <w:r>
        <w:t xml:space="preserve"> </w:t>
      </w:r>
      <w:r>
        <w:t xml:space="preserve">(§ Sliding-window detection), which retains 3 571 of the 6 189 detections</w:t>
      </w:r>
      <w:r>
        <w:t xml:space="preserve"> </w:t>
      </w:r>
      <w:r>
        <w:t xml:space="preserve">and 2 503 of the 2 535 confirmed calls. Table </w:t>
      </w:r>
      <w:hyperlink w:anchor="tab:loso">
        <w:r>
          <w:rPr>
            <w:rStyle w:val="Hyperlink"/>
          </w:rPr>
          <w:t xml:space="preserve">2</w:t>
        </w:r>
      </w:hyperlink>
      <w:r>
        <w:t xml:space="preserve"> </w:t>
      </w:r>
      <w:r>
        <w:t xml:space="preserve">reports, per</w:t>
      </w:r>
      <w:r>
        <w:t xml:space="preserve"> </w:t>
      </w:r>
      <w:r>
        <w:t xml:space="preserve">station, the reviewed precision of the deployed detections inside that window</w:t>
      </w:r>
      <w:r>
        <w:t xml:space="preserve"> </w:t>
      </w:r>
      <w:r>
        <w:t xml:space="preserve">and the precision after rescoring with the held-out model, at the per-fold</w:t>
      </w:r>
      <w:r>
        <w:t xml:space="preserve"> </w:t>
      </w:r>
      <w:r>
        <w:t xml:space="preserve">threshold that retains 95 % of the calls the deployment already found.</w:t>
      </w:r>
      <w:r>
        <w:t xml:space="preserve"> </w:t>
      </w:r>
      <w:r>
        <w:t xml:space="preserve">Matching recall is what makes the two comparable: a model that simply fires less</w:t>
      </w:r>
      <w:r>
        <w:t xml:space="preserve"> </w:t>
      </w:r>
      <w:r>
        <w:t xml:space="preserve">often removes false positives and loses calls together, and the degenerate model</w:t>
      </w:r>
      <w:r>
        <w:t xml:space="preserve"> </w:t>
      </w:r>
      <w:r>
        <w:t xml:space="preserve">that answers Background to everything removes 100 % of them.</w:t>
      </w:r>
    </w:p>
    <w:bookmarkStart w:id="57" w:name="tab:loso"/>
    <w:p>
      <w:pPr>
        <w:pStyle w:val="TableCaption"/>
      </w:pPr>
      <w:r>
        <w:t xml:space="preserve">Leave-one-station-out validation, one fold per acoustic station,</w:t>
      </w:r>
      <w:r>
        <w:t xml:space="preserve"> </w:t>
      </w:r>
      <w:r>
        <w:t xml:space="preserve">ordered by the precision of the deployed model. All figures are inside the</w:t>
      </w:r>
      <w:r>
        <w:t xml:space="preserve"> </w:t>
      </w:r>
      <w:r>
        <w:t xml:space="preserve">05:00–19:00 detection window and at the threshold retaining 95 % of the</w:t>
      </w:r>
      <w:r>
        <w:t xml:space="preserve"> </w:t>
      </w:r>
      <w:r>
        <w:t xml:space="preserve">calls the deployment found. Stations are averaged unweighted, so the</w:t>
      </w:r>
      <w:r>
        <w:t xml:space="preserve"> </w:t>
      </w:r>
      <w:r>
        <w:t xml:space="preserve">macro-average estimates a</w:t>
      </w:r>
      <w:r>
        <w:t xml:space="preserve"> </w:t>
      </w:r>
      <w:r>
        <w:rPr>
          <w:i/>
          <w:iCs/>
        </w:rPr>
        <w:t xml:space="preserve">typical</w:t>
      </w:r>
      <w:r>
        <w:t xml:space="preserve"> </w:t>
      </w:r>
      <w:r>
        <w:t xml:space="preserve">station rather than the pooled corpus.</w:t>
      </w:r>
    </w:p>
    <w:tbl>
      <w:tblPr>
        <w:tblStyle w:val="Table"/>
        <w:tblW w:type="auto" w:w="0"/>
        <w:tblLook w:firstRow="1" w:lastRow="0" w:firstColumn="0" w:lastColumn="0" w:noHBand="0" w:noVBand="0" w:val="0020"/>
        <w:tblCaption w:val="Leave-one-station-out validation, one fold per acoustic station, ordered by the precision of the deployed model. All figures are inside the 05:00–19:00 detection window and at the threshold retaining 95 % of the calls the deployment found. Stations are averaged unweighted, so the macro-average estimates a typical station rather than the pooled corpus."/>
      </w:tblPr>
      <w:tblGrid>
        <w:gridCol w:w="1320"/>
        <w:gridCol w:w="1320"/>
        <w:gridCol w:w="1320"/>
        <w:gridCol w:w="1320"/>
        <w:gridCol w:w="1320"/>
        <w:gridCol w:w="1320"/>
      </w:tblGrid>
      <w:tr>
        <w:trPr>
          <w:tblHeader w:val="on"/>
        </w:trPr>
        <w:tc>
          <w:tcPr/>
          <w:p>
            <w:pPr>
              <w:pStyle w:val="Compact"/>
              <w:jc w:val="left"/>
            </w:pPr>
            <w:r>
              <w:t xml:space="preserve">Station</w:t>
            </w:r>
          </w:p>
        </w:tc>
        <w:tc>
          <w:tcPr/>
          <w:p>
            <w:pPr>
              <w:pStyle w:val="Compact"/>
              <w:jc w:val="right"/>
            </w:pPr>
            <w:r>
              <w:t xml:space="preserve">Detections</w:t>
            </w:r>
          </w:p>
        </w:tc>
        <w:tc>
          <w:tcPr/>
          <w:p>
            <w:pPr>
              <w:pStyle w:val="Compact"/>
              <w:jc w:val="right"/>
            </w:pPr>
            <w:r>
              <w:t xml:space="preserve">Deployed prec.</w:t>
            </w:r>
          </w:p>
        </w:tc>
        <w:tc>
          <w:tcPr/>
          <w:p>
            <w:pPr>
              <w:pStyle w:val="Compact"/>
              <w:jc w:val="right"/>
            </w:pPr>
            <w:r>
              <w:t xml:space="preserve">Retrained prec.</w:t>
            </w:r>
          </w:p>
        </w:tc>
        <w:tc>
          <w:tcPr/>
          <w:p>
            <w:pPr>
              <w:pStyle w:val="Compact"/>
              <w:jc w:val="right"/>
            </w:pPr>
            <w:r>
              <w:t xml:space="preserve">FP removed (%)</w:t>
            </w:r>
          </w:p>
        </w:tc>
        <w:tc>
          <w:tcPr/>
          <w:p>
            <w:pPr>
              <w:pStyle w:val="Compact"/>
              <w:jc w:val="right"/>
            </w:pPr>
            <w:r>
              <w:t xml:space="preserve">Calls kept (%)</w:t>
            </w:r>
          </w:p>
        </w:tc>
      </w:tr>
      <w:tr>
        <w:tc>
          <w:tcPr/>
          <w:p>
            <w:pPr>
              <w:pStyle w:val="Compact"/>
              <w:jc w:val="left"/>
            </w:pPr>
            <w:r>
              <w:t xml:space="preserve">IPA1ST</w:t>
            </w:r>
          </w:p>
        </w:tc>
        <w:tc>
          <w:tcPr/>
          <w:p>
            <w:pPr>
              <w:pStyle w:val="Compact"/>
              <w:jc w:val="right"/>
            </w:pPr>
            <w:r>
              <w:t xml:space="preserve">277</w:t>
            </w:r>
          </w:p>
        </w:tc>
        <w:tc>
          <w:tcPr/>
          <w:p>
            <w:pPr>
              <w:pStyle w:val="Compact"/>
              <w:jc w:val="right"/>
            </w:pPr>
            <w:r>
              <w:t xml:space="preserve">0.437</w:t>
            </w:r>
          </w:p>
        </w:tc>
        <w:tc>
          <w:tcPr/>
          <w:p>
            <w:pPr>
              <w:pStyle w:val="Compact"/>
              <w:jc w:val="right"/>
            </w:pPr>
            <w:r>
              <w:t xml:space="preserve">0.943</w:t>
            </w:r>
          </w:p>
        </w:tc>
        <w:tc>
          <w:tcPr/>
          <w:p>
            <w:pPr>
              <w:pStyle w:val="Compact"/>
              <w:jc w:val="right"/>
            </w:pPr>
            <w:r>
              <w:t xml:space="preserve">95.5</w:t>
            </w:r>
          </w:p>
        </w:tc>
        <w:tc>
          <w:tcPr/>
          <w:p>
            <w:pPr>
              <w:pStyle w:val="Compact"/>
              <w:jc w:val="right"/>
            </w:pPr>
            <w:r>
              <w:t xml:space="preserve">95.0</w:t>
            </w:r>
          </w:p>
        </w:tc>
      </w:tr>
      <w:tr>
        <w:tc>
          <w:tcPr/>
          <w:p>
            <w:pPr>
              <w:pStyle w:val="Compact"/>
              <w:jc w:val="left"/>
            </w:pPr>
            <w:r>
              <w:t xml:space="preserve">IPA11ST</w:t>
            </w:r>
          </w:p>
        </w:tc>
        <w:tc>
          <w:tcPr/>
          <w:p>
            <w:pPr>
              <w:pStyle w:val="Compact"/>
              <w:jc w:val="right"/>
            </w:pPr>
            <w:r>
              <w:t xml:space="preserve">93</w:t>
            </w:r>
          </w:p>
        </w:tc>
        <w:tc>
          <w:tcPr/>
          <w:p>
            <w:pPr>
              <w:pStyle w:val="Compact"/>
              <w:jc w:val="right"/>
            </w:pPr>
            <w:r>
              <w:t xml:space="preserve">0.452</w:t>
            </w:r>
          </w:p>
        </w:tc>
        <w:tc>
          <w:tcPr/>
          <w:p>
            <w:pPr>
              <w:pStyle w:val="Compact"/>
              <w:jc w:val="right"/>
            </w:pPr>
            <w:r>
              <w:t xml:space="preserve">0.909</w:t>
            </w:r>
          </w:p>
        </w:tc>
        <w:tc>
          <w:tcPr/>
          <w:p>
            <w:pPr>
              <w:pStyle w:val="Compact"/>
              <w:jc w:val="right"/>
            </w:pPr>
            <w:r>
              <w:t xml:space="preserve">92.2</w:t>
            </w:r>
          </w:p>
        </w:tc>
        <w:tc>
          <w:tcPr/>
          <w:p>
            <w:pPr>
              <w:pStyle w:val="Compact"/>
              <w:jc w:val="right"/>
            </w:pPr>
            <w:r>
              <w:t xml:space="preserve">95.2</w:t>
            </w:r>
          </w:p>
        </w:tc>
      </w:tr>
      <w:tr>
        <w:tc>
          <w:tcPr/>
          <w:p>
            <w:pPr>
              <w:pStyle w:val="Compact"/>
              <w:jc w:val="left"/>
            </w:pPr>
            <w:r>
              <w:t xml:space="preserve">IPA16ST</w:t>
            </w:r>
          </w:p>
        </w:tc>
        <w:tc>
          <w:tcPr/>
          <w:p>
            <w:pPr>
              <w:pStyle w:val="Compact"/>
              <w:jc w:val="right"/>
            </w:pPr>
            <w:r>
              <w:t xml:space="preserve">324</w:t>
            </w:r>
          </w:p>
        </w:tc>
        <w:tc>
          <w:tcPr/>
          <w:p>
            <w:pPr>
              <w:pStyle w:val="Compact"/>
              <w:jc w:val="right"/>
            </w:pPr>
            <w:r>
              <w:t xml:space="preserve">0.565</w:t>
            </w:r>
          </w:p>
        </w:tc>
        <w:tc>
          <w:tcPr/>
          <w:p>
            <w:pPr>
              <w:pStyle w:val="Compact"/>
              <w:jc w:val="right"/>
            </w:pPr>
            <w:r>
              <w:t xml:space="preserve">0.874</w:t>
            </w:r>
          </w:p>
        </w:tc>
        <w:tc>
          <w:tcPr/>
          <w:p>
            <w:pPr>
              <w:pStyle w:val="Compact"/>
              <w:jc w:val="right"/>
            </w:pPr>
            <w:r>
              <w:t xml:space="preserve">82.3</w:t>
            </w:r>
          </w:p>
        </w:tc>
        <w:tc>
          <w:tcPr/>
          <w:p>
            <w:pPr>
              <w:pStyle w:val="Compact"/>
              <w:jc w:val="right"/>
            </w:pPr>
            <w:r>
              <w:t xml:space="preserve">95.1</w:t>
            </w:r>
          </w:p>
        </w:tc>
      </w:tr>
      <w:tr>
        <w:tc>
          <w:tcPr/>
          <w:p>
            <w:pPr>
              <w:pStyle w:val="Compact"/>
              <w:jc w:val="left"/>
            </w:pPr>
            <w:r>
              <w:t xml:space="preserve">IPA8ST</w:t>
            </w:r>
          </w:p>
        </w:tc>
        <w:tc>
          <w:tcPr/>
          <w:p>
            <w:pPr>
              <w:pStyle w:val="Compact"/>
              <w:jc w:val="right"/>
            </w:pPr>
            <w:r>
              <w:t xml:space="preserve">257</w:t>
            </w:r>
          </w:p>
        </w:tc>
        <w:tc>
          <w:tcPr/>
          <w:p>
            <w:pPr>
              <w:pStyle w:val="Compact"/>
              <w:jc w:val="right"/>
            </w:pPr>
            <w:r>
              <w:t xml:space="preserve">0.599</w:t>
            </w:r>
          </w:p>
        </w:tc>
        <w:tc>
          <w:tcPr/>
          <w:p>
            <w:pPr>
              <w:pStyle w:val="Compact"/>
              <w:jc w:val="right"/>
            </w:pPr>
            <w:r>
              <w:t xml:space="preserve">0.987</w:t>
            </w:r>
          </w:p>
        </w:tc>
        <w:tc>
          <w:tcPr/>
          <w:p>
            <w:pPr>
              <w:pStyle w:val="Compact"/>
              <w:jc w:val="right"/>
            </w:pPr>
            <w:r>
              <w:t xml:space="preserve">98.1</w:t>
            </w:r>
          </w:p>
        </w:tc>
        <w:tc>
          <w:tcPr/>
          <w:p>
            <w:pPr>
              <w:pStyle w:val="Compact"/>
              <w:jc w:val="right"/>
            </w:pPr>
            <w:r>
              <w:t xml:space="preserve">95.5</w:t>
            </w:r>
          </w:p>
        </w:tc>
      </w:tr>
      <w:tr>
        <w:tc>
          <w:tcPr/>
          <w:p>
            <w:pPr>
              <w:pStyle w:val="Compact"/>
              <w:jc w:val="left"/>
            </w:pPr>
            <w:r>
              <w:t xml:space="preserve">IPA7ST</w:t>
            </w:r>
          </w:p>
        </w:tc>
        <w:tc>
          <w:tcPr/>
          <w:p>
            <w:pPr>
              <w:pStyle w:val="Compact"/>
              <w:jc w:val="right"/>
            </w:pPr>
            <w:r>
              <w:t xml:space="preserve">114</w:t>
            </w:r>
          </w:p>
        </w:tc>
        <w:tc>
          <w:tcPr/>
          <w:p>
            <w:pPr>
              <w:pStyle w:val="Compact"/>
              <w:jc w:val="right"/>
            </w:pPr>
            <w:r>
              <w:t xml:space="preserve">0.605</w:t>
            </w:r>
          </w:p>
        </w:tc>
        <w:tc>
          <w:tcPr/>
          <w:p>
            <w:pPr>
              <w:pStyle w:val="Compact"/>
              <w:jc w:val="right"/>
            </w:pPr>
            <w:r>
              <w:t xml:space="preserve">0.759</w:t>
            </w:r>
          </w:p>
        </w:tc>
        <w:tc>
          <w:tcPr/>
          <w:p>
            <w:pPr>
              <w:pStyle w:val="Compact"/>
              <w:jc w:val="right"/>
            </w:pPr>
            <w:r>
              <w:t xml:space="preserve">53.3</w:t>
            </w:r>
          </w:p>
        </w:tc>
        <w:tc>
          <w:tcPr/>
          <w:p>
            <w:pPr>
              <w:pStyle w:val="Compact"/>
              <w:jc w:val="right"/>
            </w:pPr>
            <w:r>
              <w:t xml:space="preserve">95.7</w:t>
            </w:r>
          </w:p>
        </w:tc>
      </w:tr>
      <w:tr>
        <w:tc>
          <w:tcPr/>
          <w:p>
            <w:pPr>
              <w:pStyle w:val="Compact"/>
              <w:jc w:val="left"/>
            </w:pPr>
            <w:r>
              <w:t xml:space="preserve">IPA19ST</w:t>
            </w:r>
          </w:p>
        </w:tc>
        <w:tc>
          <w:tcPr/>
          <w:p>
            <w:pPr>
              <w:pStyle w:val="Compact"/>
              <w:jc w:val="right"/>
            </w:pPr>
            <w:r>
              <w:t xml:space="preserve">196</w:t>
            </w:r>
          </w:p>
        </w:tc>
        <w:tc>
          <w:tcPr/>
          <w:p>
            <w:pPr>
              <w:pStyle w:val="Compact"/>
              <w:jc w:val="right"/>
            </w:pPr>
            <w:r>
              <w:t xml:space="preserve">0.607</w:t>
            </w:r>
          </w:p>
        </w:tc>
        <w:tc>
          <w:tcPr/>
          <w:p>
            <w:pPr>
              <w:pStyle w:val="Compact"/>
              <w:jc w:val="right"/>
            </w:pPr>
            <w:r>
              <w:t xml:space="preserve">0.905</w:t>
            </w:r>
          </w:p>
        </w:tc>
        <w:tc>
          <w:tcPr/>
          <w:p>
            <w:pPr>
              <w:pStyle w:val="Compact"/>
              <w:jc w:val="right"/>
            </w:pPr>
            <w:r>
              <w:t xml:space="preserve">84.4</w:t>
            </w:r>
          </w:p>
        </w:tc>
        <w:tc>
          <w:tcPr/>
          <w:p>
            <w:pPr>
              <w:pStyle w:val="Compact"/>
              <w:jc w:val="right"/>
            </w:pPr>
            <w:r>
              <w:t xml:space="preserve">95.8</w:t>
            </w:r>
          </w:p>
        </w:tc>
      </w:tr>
      <w:tr>
        <w:tc>
          <w:tcPr/>
          <w:p>
            <w:pPr>
              <w:pStyle w:val="Compact"/>
              <w:jc w:val="left"/>
            </w:pPr>
            <w:r>
              <w:t xml:space="preserve">IPA14ST</w:t>
            </w:r>
          </w:p>
        </w:tc>
        <w:tc>
          <w:tcPr/>
          <w:p>
            <w:pPr>
              <w:pStyle w:val="Compact"/>
              <w:jc w:val="right"/>
            </w:pPr>
            <w:r>
              <w:t xml:space="preserve">236</w:t>
            </w:r>
          </w:p>
        </w:tc>
        <w:tc>
          <w:tcPr/>
          <w:p>
            <w:pPr>
              <w:pStyle w:val="Compact"/>
              <w:jc w:val="right"/>
            </w:pPr>
            <w:r>
              <w:t xml:space="preserve">0.661</w:t>
            </w:r>
          </w:p>
        </w:tc>
        <w:tc>
          <w:tcPr/>
          <w:p>
            <w:pPr>
              <w:pStyle w:val="Compact"/>
              <w:jc w:val="right"/>
            </w:pPr>
            <w:r>
              <w:t xml:space="preserve">0.949</w:t>
            </w:r>
          </w:p>
        </w:tc>
        <w:tc>
          <w:tcPr/>
          <w:p>
            <w:pPr>
              <w:pStyle w:val="Compact"/>
              <w:jc w:val="right"/>
            </w:pPr>
            <w:r>
              <w:t xml:space="preserve">90.0</w:t>
            </w:r>
          </w:p>
        </w:tc>
        <w:tc>
          <w:tcPr/>
          <w:p>
            <w:pPr>
              <w:pStyle w:val="Compact"/>
              <w:jc w:val="right"/>
            </w:pPr>
            <w:r>
              <w:t xml:space="preserve">95.5</w:t>
            </w:r>
          </w:p>
        </w:tc>
      </w:tr>
      <w:tr>
        <w:tc>
          <w:tcPr/>
          <w:p>
            <w:pPr>
              <w:pStyle w:val="Compact"/>
              <w:jc w:val="left"/>
            </w:pPr>
            <w:r>
              <w:t xml:space="preserve">IPA18ST</w:t>
            </w:r>
          </w:p>
        </w:tc>
        <w:tc>
          <w:tcPr/>
          <w:p>
            <w:pPr>
              <w:pStyle w:val="Compact"/>
              <w:jc w:val="right"/>
            </w:pPr>
            <w:r>
              <w:t xml:space="preserve">182</w:t>
            </w:r>
          </w:p>
        </w:tc>
        <w:tc>
          <w:tcPr/>
          <w:p>
            <w:pPr>
              <w:pStyle w:val="Compact"/>
              <w:jc w:val="right"/>
            </w:pPr>
            <w:r>
              <w:t xml:space="preserve">0.681</w:t>
            </w:r>
          </w:p>
        </w:tc>
        <w:tc>
          <w:tcPr/>
          <w:p>
            <w:pPr>
              <w:pStyle w:val="Compact"/>
              <w:jc w:val="right"/>
            </w:pPr>
            <w:r>
              <w:t xml:space="preserve">0.992</w:t>
            </w:r>
          </w:p>
        </w:tc>
        <w:tc>
          <w:tcPr/>
          <w:p>
            <w:pPr>
              <w:pStyle w:val="Compact"/>
              <w:jc w:val="right"/>
            </w:pPr>
            <w:r>
              <w:t xml:space="preserve">98.3</w:t>
            </w:r>
          </w:p>
        </w:tc>
        <w:tc>
          <w:tcPr/>
          <w:p>
            <w:pPr>
              <w:pStyle w:val="Compact"/>
              <w:jc w:val="right"/>
            </w:pPr>
            <w:r>
              <w:t xml:space="preserve">95.2</w:t>
            </w:r>
          </w:p>
        </w:tc>
      </w:tr>
      <w:tr>
        <w:tc>
          <w:tcPr/>
          <w:p>
            <w:pPr>
              <w:pStyle w:val="Compact"/>
              <w:jc w:val="left"/>
            </w:pPr>
            <w:r>
              <w:t xml:space="preserve">IPA4ST</w:t>
            </w:r>
          </w:p>
        </w:tc>
        <w:tc>
          <w:tcPr/>
          <w:p>
            <w:pPr>
              <w:pStyle w:val="Compact"/>
              <w:jc w:val="right"/>
            </w:pPr>
            <w:r>
              <w:t xml:space="preserve">131</w:t>
            </w:r>
          </w:p>
        </w:tc>
        <w:tc>
          <w:tcPr/>
          <w:p>
            <w:pPr>
              <w:pStyle w:val="Compact"/>
              <w:jc w:val="right"/>
            </w:pPr>
            <w:r>
              <w:t xml:space="preserve">0.695</w:t>
            </w:r>
          </w:p>
        </w:tc>
        <w:tc>
          <w:tcPr/>
          <w:p>
            <w:pPr>
              <w:pStyle w:val="Compact"/>
              <w:jc w:val="right"/>
            </w:pPr>
            <w:r>
              <w:t xml:space="preserve">0.946</w:t>
            </w:r>
          </w:p>
        </w:tc>
        <w:tc>
          <w:tcPr/>
          <w:p>
            <w:pPr>
              <w:pStyle w:val="Compact"/>
              <w:jc w:val="right"/>
            </w:pPr>
            <w:r>
              <w:t xml:space="preserve">87.5</w:t>
            </w:r>
          </w:p>
        </w:tc>
        <w:tc>
          <w:tcPr/>
          <w:p>
            <w:pPr>
              <w:pStyle w:val="Compact"/>
              <w:jc w:val="right"/>
            </w:pPr>
            <w:r>
              <w:t xml:space="preserve">95.6</w:t>
            </w:r>
          </w:p>
        </w:tc>
      </w:tr>
      <w:tr>
        <w:tc>
          <w:tcPr/>
          <w:p>
            <w:pPr>
              <w:pStyle w:val="Compact"/>
              <w:jc w:val="left"/>
            </w:pPr>
            <w:r>
              <w:t xml:space="preserve">IPA17ST</w:t>
            </w:r>
          </w:p>
        </w:tc>
        <w:tc>
          <w:tcPr/>
          <w:p>
            <w:pPr>
              <w:pStyle w:val="Compact"/>
              <w:jc w:val="right"/>
            </w:pPr>
            <w:r>
              <w:t xml:space="preserve">520</w:t>
            </w:r>
          </w:p>
        </w:tc>
        <w:tc>
          <w:tcPr/>
          <w:p>
            <w:pPr>
              <w:pStyle w:val="Compact"/>
              <w:jc w:val="right"/>
            </w:pPr>
            <w:r>
              <w:t xml:space="preserve">0.696</w:t>
            </w:r>
          </w:p>
        </w:tc>
        <w:tc>
          <w:tcPr/>
          <w:p>
            <w:pPr>
              <w:pStyle w:val="Compact"/>
              <w:jc w:val="right"/>
            </w:pPr>
            <w:r>
              <w:t xml:space="preserve">0.905</w:t>
            </w:r>
          </w:p>
        </w:tc>
        <w:tc>
          <w:tcPr/>
          <w:p>
            <w:pPr>
              <w:pStyle w:val="Compact"/>
              <w:jc w:val="right"/>
            </w:pPr>
            <w:r>
              <w:t xml:space="preserve">77.2</w:t>
            </w:r>
          </w:p>
        </w:tc>
        <w:tc>
          <w:tcPr/>
          <w:p>
            <w:pPr>
              <w:pStyle w:val="Compact"/>
              <w:jc w:val="right"/>
            </w:pPr>
            <w:r>
              <w:t xml:space="preserve">95.0</w:t>
            </w:r>
          </w:p>
        </w:tc>
      </w:tr>
      <w:tr>
        <w:tc>
          <w:tcPr/>
          <w:p>
            <w:pPr>
              <w:pStyle w:val="Compact"/>
              <w:jc w:val="left"/>
            </w:pPr>
            <w:r>
              <w:t xml:space="preserve">IPA13ST</w:t>
            </w:r>
          </w:p>
        </w:tc>
        <w:tc>
          <w:tcPr/>
          <w:p>
            <w:pPr>
              <w:pStyle w:val="Compact"/>
              <w:jc w:val="right"/>
            </w:pPr>
            <w:r>
              <w:t xml:space="preserve">238</w:t>
            </w:r>
          </w:p>
        </w:tc>
        <w:tc>
          <w:tcPr/>
          <w:p>
            <w:pPr>
              <w:pStyle w:val="Compact"/>
              <w:jc w:val="right"/>
            </w:pPr>
            <w:r>
              <w:t xml:space="preserve">0.773</w:t>
            </w:r>
          </w:p>
        </w:tc>
        <w:tc>
          <w:tcPr/>
          <w:p>
            <w:pPr>
              <w:pStyle w:val="Compact"/>
              <w:jc w:val="right"/>
            </w:pPr>
            <w:r>
              <w:t xml:space="preserve">0.941</w:t>
            </w:r>
          </w:p>
        </w:tc>
        <w:tc>
          <w:tcPr/>
          <w:p>
            <w:pPr>
              <w:pStyle w:val="Compact"/>
              <w:jc w:val="right"/>
            </w:pPr>
            <w:r>
              <w:t xml:space="preserve">79.6</w:t>
            </w:r>
          </w:p>
        </w:tc>
        <w:tc>
          <w:tcPr/>
          <w:p>
            <w:pPr>
              <w:pStyle w:val="Compact"/>
              <w:jc w:val="right"/>
            </w:pPr>
            <w:r>
              <w:t xml:space="preserve">95.1</w:t>
            </w:r>
          </w:p>
        </w:tc>
      </w:tr>
      <w:tr>
        <w:tc>
          <w:tcPr/>
          <w:p>
            <w:pPr>
              <w:pStyle w:val="Compact"/>
              <w:jc w:val="left"/>
            </w:pPr>
            <w:r>
              <w:t xml:space="preserve">IPA2ST</w:t>
            </w:r>
          </w:p>
        </w:tc>
        <w:tc>
          <w:tcPr/>
          <w:p>
            <w:pPr>
              <w:pStyle w:val="Compact"/>
              <w:jc w:val="right"/>
            </w:pPr>
            <w:r>
              <w:t xml:space="preserve">82</w:t>
            </w:r>
          </w:p>
        </w:tc>
        <w:tc>
          <w:tcPr/>
          <w:p>
            <w:pPr>
              <w:pStyle w:val="Compact"/>
              <w:jc w:val="right"/>
            </w:pPr>
            <w:r>
              <w:t xml:space="preserve">0.780</w:t>
            </w:r>
          </w:p>
        </w:tc>
        <w:tc>
          <w:tcPr/>
          <w:p>
            <w:pPr>
              <w:pStyle w:val="Compact"/>
              <w:jc w:val="right"/>
            </w:pPr>
            <w:r>
              <w:t xml:space="preserve">0.968</w:t>
            </w:r>
          </w:p>
        </w:tc>
        <w:tc>
          <w:tcPr/>
          <w:p>
            <w:pPr>
              <w:pStyle w:val="Compact"/>
              <w:jc w:val="right"/>
            </w:pPr>
            <w:r>
              <w:t xml:space="preserve">88.9</w:t>
            </w:r>
          </w:p>
        </w:tc>
        <w:tc>
          <w:tcPr/>
          <w:p>
            <w:pPr>
              <w:pStyle w:val="Compact"/>
              <w:jc w:val="right"/>
            </w:pPr>
            <w:r>
              <w:t xml:space="preserve">95.3</w:t>
            </w:r>
          </w:p>
        </w:tc>
      </w:tr>
      <w:tr>
        <w:tc>
          <w:tcPr/>
          <w:p>
            <w:pPr>
              <w:pStyle w:val="Compact"/>
              <w:jc w:val="left"/>
            </w:pPr>
            <w:r>
              <w:t xml:space="preserve">IPA15ST</w:t>
            </w:r>
          </w:p>
        </w:tc>
        <w:tc>
          <w:tcPr/>
          <w:p>
            <w:pPr>
              <w:pStyle w:val="Compact"/>
              <w:jc w:val="right"/>
            </w:pPr>
            <w:r>
              <w:t xml:space="preserve">189</w:t>
            </w:r>
          </w:p>
        </w:tc>
        <w:tc>
          <w:tcPr/>
          <w:p>
            <w:pPr>
              <w:pStyle w:val="Compact"/>
              <w:jc w:val="right"/>
            </w:pPr>
            <w:r>
              <w:t xml:space="preserve">0.868</w:t>
            </w:r>
          </w:p>
        </w:tc>
        <w:tc>
          <w:tcPr/>
          <w:p>
            <w:pPr>
              <w:pStyle w:val="Compact"/>
              <w:jc w:val="right"/>
            </w:pPr>
            <w:r>
              <w:t xml:space="preserve">0.957</w:t>
            </w:r>
          </w:p>
        </w:tc>
        <w:tc>
          <w:tcPr/>
          <w:p>
            <w:pPr>
              <w:pStyle w:val="Compact"/>
              <w:jc w:val="right"/>
            </w:pPr>
            <w:r>
              <w:t xml:space="preserve">72.0</w:t>
            </w:r>
          </w:p>
        </w:tc>
        <w:tc>
          <w:tcPr/>
          <w:p>
            <w:pPr>
              <w:pStyle w:val="Compact"/>
              <w:jc w:val="right"/>
            </w:pPr>
            <w:r>
              <w:t xml:space="preserve">95.1</w:t>
            </w:r>
          </w:p>
        </w:tc>
      </w:tr>
      <w:tr>
        <w:tc>
          <w:tcPr/>
          <w:p>
            <w:pPr>
              <w:pStyle w:val="Compact"/>
              <w:jc w:val="left"/>
            </w:pPr>
            <w:r>
              <w:t xml:space="preserve">IPA6ST</w:t>
            </w:r>
          </w:p>
        </w:tc>
        <w:tc>
          <w:tcPr/>
          <w:p>
            <w:pPr>
              <w:pStyle w:val="Compact"/>
              <w:jc w:val="right"/>
            </w:pPr>
            <w:r>
              <w:t xml:space="preserve">171</w:t>
            </w:r>
          </w:p>
        </w:tc>
        <w:tc>
          <w:tcPr/>
          <w:p>
            <w:pPr>
              <w:pStyle w:val="Compact"/>
              <w:jc w:val="right"/>
            </w:pPr>
            <w:r>
              <w:t xml:space="preserve">0.883</w:t>
            </w:r>
          </w:p>
        </w:tc>
        <w:tc>
          <w:tcPr/>
          <w:p>
            <w:pPr>
              <w:pStyle w:val="Compact"/>
              <w:jc w:val="right"/>
            </w:pPr>
            <w:r>
              <w:t xml:space="preserve">0.966</w:t>
            </w:r>
          </w:p>
        </w:tc>
        <w:tc>
          <w:tcPr/>
          <w:p>
            <w:pPr>
              <w:pStyle w:val="Compact"/>
              <w:jc w:val="right"/>
            </w:pPr>
            <w:r>
              <w:t xml:space="preserve">75.0</w:t>
            </w:r>
          </w:p>
        </w:tc>
        <w:tc>
          <w:tcPr/>
          <w:p>
            <w:pPr>
              <w:pStyle w:val="Compact"/>
              <w:jc w:val="right"/>
            </w:pPr>
            <w:r>
              <w:t xml:space="preserve">95.4</w:t>
            </w:r>
          </w:p>
        </w:tc>
      </w:tr>
      <w:tr>
        <w:tc>
          <w:tcPr/>
          <w:p>
            <w:pPr>
              <w:pStyle w:val="Compact"/>
              <w:jc w:val="left"/>
            </w:pPr>
            <w:r>
              <w:t xml:space="preserve">IPA10ST</w:t>
            </w:r>
          </w:p>
        </w:tc>
        <w:tc>
          <w:tcPr/>
          <w:p>
            <w:pPr>
              <w:pStyle w:val="Compact"/>
              <w:jc w:val="right"/>
            </w:pPr>
            <w:r>
              <w:t xml:space="preserve">116</w:t>
            </w:r>
          </w:p>
        </w:tc>
        <w:tc>
          <w:tcPr/>
          <w:p>
            <w:pPr>
              <w:pStyle w:val="Compact"/>
              <w:jc w:val="right"/>
            </w:pPr>
            <w:r>
              <w:t xml:space="preserve">0.888</w:t>
            </w:r>
          </w:p>
        </w:tc>
        <w:tc>
          <w:tcPr/>
          <w:p>
            <w:pPr>
              <w:pStyle w:val="Compact"/>
              <w:jc w:val="right"/>
            </w:pPr>
            <w:r>
              <w:t xml:space="preserve">0.970</w:t>
            </w:r>
          </w:p>
        </w:tc>
        <w:tc>
          <w:tcPr/>
          <w:p>
            <w:pPr>
              <w:pStyle w:val="Compact"/>
              <w:jc w:val="right"/>
            </w:pPr>
            <w:r>
              <w:t xml:space="preserve">76.9</w:t>
            </w:r>
          </w:p>
        </w:tc>
        <w:tc>
          <w:tcPr/>
          <w:p>
            <w:pPr>
              <w:pStyle w:val="Compact"/>
              <w:jc w:val="right"/>
            </w:pPr>
            <w:r>
              <w:t xml:space="preserve">95.2</w:t>
            </w:r>
          </w:p>
        </w:tc>
      </w:tr>
      <w:tr>
        <w:tc>
          <w:tcPr/>
          <w:p>
            <w:pPr>
              <w:pStyle w:val="Compact"/>
              <w:jc w:val="left"/>
            </w:pPr>
            <w:r>
              <w:t xml:space="preserve">IPA20ST</w:t>
            </w:r>
          </w:p>
        </w:tc>
        <w:tc>
          <w:tcPr/>
          <w:p>
            <w:pPr>
              <w:pStyle w:val="Compact"/>
              <w:jc w:val="right"/>
            </w:pPr>
            <w:r>
              <w:t xml:space="preserve">445</w:t>
            </w:r>
          </w:p>
        </w:tc>
        <w:tc>
          <w:tcPr/>
          <w:p>
            <w:pPr>
              <w:pStyle w:val="Compact"/>
              <w:jc w:val="right"/>
            </w:pPr>
            <w:r>
              <w:t xml:space="preserve">0.935</w:t>
            </w:r>
          </w:p>
        </w:tc>
        <w:tc>
          <w:tcPr/>
          <w:p>
            <w:pPr>
              <w:pStyle w:val="Compact"/>
              <w:jc w:val="right"/>
            </w:pPr>
            <w:r>
              <w:t xml:space="preserve">0.973</w:t>
            </w:r>
          </w:p>
        </w:tc>
        <w:tc>
          <w:tcPr/>
          <w:p>
            <w:pPr>
              <w:pStyle w:val="Compact"/>
              <w:jc w:val="right"/>
            </w:pPr>
            <w:r>
              <w:t xml:space="preserve">62.1</w:t>
            </w:r>
          </w:p>
        </w:tc>
        <w:tc>
          <w:tcPr/>
          <w:p>
            <w:pPr>
              <w:pStyle w:val="Compact"/>
              <w:jc w:val="right"/>
            </w:pPr>
            <w:r>
              <w:t xml:space="preserve">95.2</w:t>
            </w:r>
          </w:p>
        </w:tc>
      </w:tr>
      <w:tr>
        <w:tc>
          <w:tcPr/>
          <w:p>
            <w:pPr>
              <w:pStyle w:val="Compact"/>
              <w:jc w:val="left"/>
            </w:pPr>
            <w:r>
              <w:rPr>
                <w:b/>
                <w:bCs/>
              </w:rPr>
              <w:t xml:space="preserve">Macro-average</w:t>
            </w:r>
          </w:p>
        </w:tc>
        <w:tc>
          <w:tcPr/>
          <w:p>
            <w:pPr>
              <w:pStyle w:val="Compact"/>
              <w:jc w:val="right"/>
            </w:pPr>
            <w:r>
              <w:t xml:space="preserve">—</w:t>
            </w:r>
          </w:p>
        </w:tc>
        <w:tc>
          <w:tcPr/>
          <w:p>
            <w:pPr>
              <w:pStyle w:val="Compact"/>
              <w:jc w:val="right"/>
            </w:pPr>
            <w:r>
              <w:rPr>
                <w:b/>
                <w:bCs/>
              </w:rPr>
              <w:t xml:space="preserve">0.695</w:t>
            </w:r>
          </w:p>
        </w:tc>
        <w:tc>
          <w:tcPr/>
          <w:p>
            <w:pPr>
              <w:pStyle w:val="Compact"/>
              <w:jc w:val="right"/>
            </w:pPr>
            <w:r>
              <w:rPr>
                <w:b/>
                <w:bCs/>
              </w:rPr>
              <w:t xml:space="preserve">0.934</w:t>
            </w:r>
          </w:p>
        </w:tc>
        <w:tc>
          <w:tcPr/>
          <w:p>
            <w:pPr>
              <w:pStyle w:val="Compact"/>
              <w:jc w:val="right"/>
            </w:pPr>
            <w:r>
              <w:rPr>
                <w:b/>
                <w:bCs/>
              </w:rPr>
              <w:t xml:space="preserve">82.1</w:t>
            </w:r>
          </w:p>
        </w:tc>
        <w:tc>
          <w:tcPr/>
          <w:p>
            <w:pPr>
              <w:pStyle w:val="Compact"/>
              <w:jc w:val="right"/>
            </w:pPr>
            <w:r>
              <w:rPr>
                <w:b/>
                <w:bCs/>
              </w:rPr>
              <w:t xml:space="preserve">95.3</w:t>
            </w:r>
          </w:p>
        </w:tc>
      </w:tr>
    </w:tbl>
    <w:bookmarkEnd w:id="57"/>
    <w:p>
      <w:pPr>
        <w:pStyle w:val="BodyText"/>
      </w:pPr>
      <w:r>
        <w:t xml:space="preserve">Four limits must be read with these numbers.</w:t>
      </w:r>
      <w:r>
        <w:t xml:space="preserve"> </w:t>
      </w:r>
      <w:r>
        <w:t xml:space="preserve">First, this is a</w:t>
      </w:r>
      <w:r>
        <w:t xml:space="preserve"> </w:t>
      </w:r>
      <w:r>
        <w:rPr>
          <w:i/>
          <w:iCs/>
        </w:rPr>
        <w:t xml:space="preserve">precision</w:t>
      </w:r>
      <w:r>
        <w:t xml:space="preserve"> </w:t>
      </w:r>
      <w:r>
        <w:t xml:space="preserve">measurement at matched recall on the windows</w:t>
      </w:r>
      <w:r>
        <w:t xml:space="preserve"> </w:t>
      </w:r>
      <w:r>
        <w:t xml:space="preserve">the deployment already fired on. It is not a recall measurement, it says nothing</w:t>
      </w:r>
      <w:r>
        <w:t xml:space="preserve"> </w:t>
      </w:r>
      <w:r>
        <w:t xml:space="preserve">about calls neither model produced, and it is not a substitute for a validation</w:t>
      </w:r>
      <w:r>
        <w:t xml:space="preserve"> </w:t>
      </w:r>
      <w:r>
        <w:t xml:space="preserve">accuracy.</w:t>
      </w:r>
      <w:r>
        <w:t xml:space="preserve"> </w:t>
      </w:r>
      <w:r>
        <w:t xml:space="preserve">Second, the review supplying the labels covers four consecutive days</w:t>
      </w:r>
      <w:r>
        <w:t xml:space="preserve"> </w:t>
      </w:r>
      <w:r>
        <w:t xml:space="preserve">(22–25 February 2021) and is entirely</w:t>
      </w:r>
      <w:r>
        <w:t xml:space="preserve"> </w:t>
      </w:r>
      <w:r>
        <w:rPr>
          <w:i/>
          <w:iCs/>
        </w:rPr>
        <w:t xml:space="preserve">C. nictitans</w:t>
      </w:r>
      <w:r>
        <w:t xml:space="preserve">; nothing here</w:t>
      </w:r>
      <w:r>
        <w:t xml:space="preserve"> </w:t>
      </w:r>
      <w:r>
        <w:t xml:space="preserve">generalises to other seasons.</w:t>
      </w:r>
      <w:r>
        <w:t xml:space="preserve"> </w:t>
      </w:r>
      <w:r>
        <w:t xml:space="preserve">Third, the</w:t>
      </w:r>
      <w:r>
        <w:t xml:space="preserve"> </w:t>
      </w:r>
      <w:r>
        <w:rPr>
          <w:i/>
          <w:iCs/>
        </w:rPr>
        <w:t xml:space="preserve">Colobus</w:t>
      </w:r>
      <w:r>
        <w:t xml:space="preserve"> </w:t>
      </w:r>
      <w:r>
        <w:t xml:space="preserve">class contributes no evaluation positive to any of</w:t>
      </w:r>
      <w:r>
        <w:t xml:space="preserve"> </w:t>
      </w:r>
      <w:r>
        <w:t xml:space="preserve">the sixteen folds, because the field record contains none, so this table</w:t>
      </w:r>
      <w:r>
        <w:t xml:space="preserve"> </w:t>
      </w:r>
      <w:r>
        <w:t xml:space="preserve">measures nothing whatever about that species.</w:t>
      </w:r>
      <w:r>
        <w:t xml:space="preserve"> </w:t>
      </w:r>
      <w:r>
        <w:t xml:space="preserve">Fourth, the retrained model keeps the VGG19 trunk frozen at its ImageNet</w:t>
      </w:r>
      <w:r>
        <w:t xml:space="preserve"> </w:t>
      </w:r>
      <w:r>
        <w:t xml:space="preserve">weights, where the deployed model fine-tuned it; the comparison is therefore</w:t>
      </w:r>
      <w:r>
        <w:t xml:space="preserve"> </w:t>
      </w:r>
      <w:r>
        <w:t xml:space="preserve">one-sided. A gain measured this way is real, but a deficit measured this way</w:t>
      </w:r>
      <w:r>
        <w:t xml:space="preserve"> </w:t>
      </w:r>
      <w:r>
        <w:t xml:space="preserve">would not have been interpretable.</w:t>
      </w:r>
    </w:p>
    <w:p>
      <w:pPr>
        <w:pStyle w:val="BodyText"/>
      </w:pPr>
      <w:r>
        <w:t xml:space="preserve">The consolidation also separates the two classes, which is why it is not merely</w:t>
      </w:r>
      <w:r>
        <w:t xml:space="preserve"> </w:t>
      </w:r>
      <w:r>
        <w:t xml:space="preserve">bookkeeping. Genuine calls span 3.40 windows on average and false positives</w:t>
      </w:r>
      <w:r>
        <w:t xml:space="preserve"> </w:t>
      </w:r>
      <w:r>
        <w:t xml:space="preserve">2.69, and the contrast is sharpest at the short end: 61.0 % of false-positive</w:t>
      </w:r>
      <w:r>
        <w:t xml:space="preserve"> </w:t>
      </w:r>
      <w:r>
        <w:t xml:space="preserve">events are a single window against 20.3 % of genuine ones, so a sound seen by</w:t>
      </w:r>
      <w:r>
        <w:t xml:space="preserve"> </w:t>
      </w:r>
      <w:r>
        <w:t xml:space="preserve">only one window is far more likely to be spurious. Median event duration is 3 s</w:t>
      </w:r>
      <w:r>
        <w:t xml:space="preserve"> </w:t>
      </w:r>
      <w:r>
        <w:t xml:space="preserve">for genuine calls and 2 s for false positives, and the longest event of all —</w:t>
      </w:r>
      <w:r>
        <w:t xml:space="preserve"> </w:t>
      </w:r>
      <w:r>
        <w:t xml:space="preserve">118 s — is at the station an untrained species overran, which is that</w:t>
      </w:r>
      <w:r>
        <w:t xml:space="preserve"> </w:t>
      </w:r>
      <w:r>
        <w:t xml:space="preserve">species calling without pause for close to two minutes. Note also that precision</w:t>
      </w:r>
      <w:r>
        <w:t xml:space="preserve"> </w:t>
      </w:r>
      <w:r>
        <w:t xml:space="preserve">measured on events (755 of 2 103, 35.9 %) is lower than on windows</w:t>
      </w:r>
      <w:r>
        <w:t xml:space="preserve"> </w:t>
      </w:r>
      <w:r>
        <w:t xml:space="preserve">(41.0 %), precisely because genuine calls consolidate more than false</w:t>
      </w:r>
      <w:r>
        <w:t xml:space="preserve"> </w:t>
      </w:r>
      <w:r>
        <w:t xml:space="preserve">positives do; both are correct, and they answer different questions.</w:t>
      </w:r>
    </w:p>
    <w:p>
      <w:pPr>
        <w:pStyle w:val="BodyText"/>
      </w:pPr>
      <w:r>
        <w:t xml:space="preserve">Even before any cleanup, the reduction in manual effort is substantial:</w:t>
      </w:r>
      <w:r>
        <w:t xml:space="preserve"> </w:t>
      </w:r>
      <w:r>
        <w:t xml:space="preserve">confirming the full set of</w:t>
      </w:r>
      <w:r>
        <w:t xml:space="preserve"> </w:t>
      </w:r>
      <w:r>
        <w:rPr>
          <w:i/>
          <w:iCs/>
        </w:rPr>
        <w:t xml:space="preserve">C. nictitans</w:t>
      </w:r>
      <w:r>
        <w:t xml:space="preserve"> </w:t>
      </w:r>
      <w:r>
        <w:t xml:space="preserve">detections required listening</w:t>
      </w:r>
      <w:r>
        <w:t xml:space="preserve"> </w:t>
      </w:r>
      <w:r>
        <w:t xml:space="preserve">to 6 189 short exported clips (three seconds each, about 5 h of audio in</w:t>
      </w:r>
      <w:r>
        <w:t xml:space="preserve"> </w:t>
      </w:r>
      <w:r>
        <w:t xml:space="preserve">total) rather than to the continuous recordings from all 16 stations.</w:t>
      </w:r>
    </w:p>
    <w:bookmarkStart w:id="58" w:name="tab:field"/>
    <w:p>
      <w:pPr>
        <w:pStyle w:val="TableCaption"/>
      </w:pPr>
      <w:r>
        <w:t xml:space="preserve">Per-station</w:t>
      </w:r>
      <w:r>
        <w:t xml:space="preserve"> </w:t>
      </w:r>
      <w:r>
        <w:rPr>
          <w:i/>
          <w:iCs/>
        </w:rPr>
        <w:t xml:space="preserve">Cercopithecus nictitans</w:t>
      </w:r>
      <w:r>
        <w:t xml:space="preserve"> </w:t>
      </w:r>
      <w:r>
        <w:t xml:space="preserve">detections and the</w:t>
      </w:r>
      <w:r>
        <w:t xml:space="preserve"> </w:t>
      </w:r>
      <w:r>
        <w:t xml:space="preserve">subset confirmed as genuine calls by manual review, before automatic cleanup.</w:t>
      </w:r>
    </w:p>
    <w:tbl>
      <w:tblPr>
        <w:tblStyle w:val="Table"/>
        <w:tblW w:type="auto" w:w="0"/>
        <w:tblLook w:firstRow="1" w:lastRow="0" w:firstColumn="0" w:lastColumn="0" w:noHBand="0" w:noVBand="0" w:val="0020"/>
        <w:tblCaption w:val="Per-station Cercopithecus nictitans detections and the subset confirmed as genuine calls by manual review, before automatic cleanup."/>
      </w:tblPr>
      <w:tblGrid>
        <w:gridCol w:w="1980"/>
        <w:gridCol w:w="1980"/>
        <w:gridCol w:w="1980"/>
        <w:gridCol w:w="1980"/>
      </w:tblGrid>
      <w:tr>
        <w:trPr>
          <w:tblHeader w:val="on"/>
        </w:trPr>
        <w:tc>
          <w:tcPr/>
          <w:p>
            <w:pPr>
              <w:pStyle w:val="Compact"/>
              <w:jc w:val="left"/>
            </w:pPr>
            <w:r>
              <w:t xml:space="preserve">Station</w:t>
            </w:r>
          </w:p>
        </w:tc>
        <w:tc>
          <w:tcPr/>
          <w:p>
            <w:pPr>
              <w:pStyle w:val="Compact"/>
              <w:jc w:val="right"/>
            </w:pPr>
            <w:r>
              <w:t xml:space="preserve">Detections</w:t>
            </w:r>
          </w:p>
        </w:tc>
        <w:tc>
          <w:tcPr/>
          <w:p>
            <w:pPr>
              <w:pStyle w:val="Compact"/>
              <w:jc w:val="right"/>
            </w:pPr>
            <w:r>
              <w:t xml:space="preserve">Confirmed calls</w:t>
            </w:r>
          </w:p>
        </w:tc>
        <w:tc>
          <w:tcPr/>
          <w:p>
            <w:pPr>
              <w:pStyle w:val="Compact"/>
              <w:jc w:val="right"/>
            </w:pPr>
            <w:r>
              <w:t xml:space="preserve">Precision (%)</w:t>
            </w:r>
          </w:p>
        </w:tc>
      </w:tr>
      <w:tr>
        <w:tc>
          <w:tcPr/>
          <w:p>
            <w:pPr>
              <w:pStyle w:val="Compact"/>
              <w:jc w:val="left"/>
            </w:pPr>
            <w:r>
              <w:t xml:space="preserve">IPA1ST</w:t>
            </w:r>
          </w:p>
        </w:tc>
        <w:tc>
          <w:tcPr/>
          <w:p>
            <w:pPr>
              <w:pStyle w:val="Compact"/>
              <w:jc w:val="right"/>
            </w:pPr>
            <w:r>
              <w:t xml:space="preserve">331</w:t>
            </w:r>
          </w:p>
        </w:tc>
        <w:tc>
          <w:tcPr/>
          <w:p>
            <w:pPr>
              <w:pStyle w:val="Compact"/>
              <w:jc w:val="right"/>
            </w:pPr>
            <w:r>
              <w:t xml:space="preserve">121</w:t>
            </w:r>
          </w:p>
        </w:tc>
        <w:tc>
          <w:tcPr/>
          <w:p>
            <w:pPr>
              <w:pStyle w:val="Compact"/>
              <w:jc w:val="right"/>
            </w:pPr>
            <w:r>
              <w:t xml:space="preserve">36.6</w:t>
            </w:r>
          </w:p>
        </w:tc>
      </w:tr>
      <w:tr>
        <w:tc>
          <w:tcPr/>
          <w:p>
            <w:pPr>
              <w:pStyle w:val="Compact"/>
              <w:jc w:val="left"/>
            </w:pPr>
            <w:r>
              <w:t xml:space="preserve">IPA2ST</w:t>
            </w:r>
          </w:p>
        </w:tc>
        <w:tc>
          <w:tcPr/>
          <w:p>
            <w:pPr>
              <w:pStyle w:val="Compact"/>
              <w:jc w:val="right"/>
            </w:pPr>
            <w:r>
              <w:t xml:space="preserve">82</w:t>
            </w:r>
          </w:p>
        </w:tc>
        <w:tc>
          <w:tcPr/>
          <w:p>
            <w:pPr>
              <w:pStyle w:val="Compact"/>
              <w:jc w:val="right"/>
            </w:pPr>
            <w:r>
              <w:t xml:space="preserve">64</w:t>
            </w:r>
          </w:p>
        </w:tc>
        <w:tc>
          <w:tcPr/>
          <w:p>
            <w:pPr>
              <w:pStyle w:val="Compact"/>
              <w:jc w:val="right"/>
            </w:pPr>
            <w:r>
              <w:t xml:space="preserve">78.0</w:t>
            </w:r>
          </w:p>
        </w:tc>
      </w:tr>
      <w:tr>
        <w:tc>
          <w:tcPr/>
          <w:p>
            <w:pPr>
              <w:pStyle w:val="Compact"/>
              <w:jc w:val="left"/>
            </w:pPr>
            <w:r>
              <w:t xml:space="preserve">IPA4ST</w:t>
            </w:r>
          </w:p>
        </w:tc>
        <w:tc>
          <w:tcPr/>
          <w:p>
            <w:pPr>
              <w:pStyle w:val="Compact"/>
              <w:jc w:val="right"/>
            </w:pPr>
            <w:r>
              <w:t xml:space="preserve">2470</w:t>
            </w:r>
          </w:p>
        </w:tc>
        <w:tc>
          <w:tcPr/>
          <w:p>
            <w:pPr>
              <w:pStyle w:val="Compact"/>
              <w:jc w:val="right"/>
            </w:pPr>
            <w:r>
              <w:t xml:space="preserve">100</w:t>
            </w:r>
          </w:p>
        </w:tc>
        <w:tc>
          <w:tcPr/>
          <w:p>
            <w:pPr>
              <w:pStyle w:val="Compact"/>
              <w:jc w:val="right"/>
            </w:pPr>
            <w:r>
              <w:t xml:space="preserve">4.0</w:t>
            </w:r>
          </w:p>
        </w:tc>
      </w:tr>
      <w:tr>
        <w:tc>
          <w:tcPr/>
          <w:p>
            <w:pPr>
              <w:pStyle w:val="Compact"/>
              <w:jc w:val="left"/>
            </w:pPr>
            <w:r>
              <w:t xml:space="preserve">IPA6ST</w:t>
            </w:r>
          </w:p>
        </w:tc>
        <w:tc>
          <w:tcPr/>
          <w:p>
            <w:pPr>
              <w:pStyle w:val="Compact"/>
              <w:jc w:val="right"/>
            </w:pPr>
            <w:r>
              <w:t xml:space="preserve">171</w:t>
            </w:r>
          </w:p>
        </w:tc>
        <w:tc>
          <w:tcPr/>
          <w:p>
            <w:pPr>
              <w:pStyle w:val="Compact"/>
              <w:jc w:val="right"/>
            </w:pPr>
            <w:r>
              <w:t xml:space="preserve">151</w:t>
            </w:r>
          </w:p>
        </w:tc>
        <w:tc>
          <w:tcPr/>
          <w:p>
            <w:pPr>
              <w:pStyle w:val="Compact"/>
              <w:jc w:val="right"/>
            </w:pPr>
            <w:r>
              <w:t xml:space="preserve">88.3</w:t>
            </w:r>
          </w:p>
        </w:tc>
      </w:tr>
      <w:tr>
        <w:tc>
          <w:tcPr/>
          <w:p>
            <w:pPr>
              <w:pStyle w:val="Compact"/>
              <w:jc w:val="left"/>
            </w:pPr>
            <w:r>
              <w:t xml:space="preserve">IPA7ST</w:t>
            </w:r>
          </w:p>
        </w:tc>
        <w:tc>
          <w:tcPr/>
          <w:p>
            <w:pPr>
              <w:pStyle w:val="Compact"/>
              <w:jc w:val="right"/>
            </w:pPr>
            <w:r>
              <w:t xml:space="preserve">124</w:t>
            </w:r>
          </w:p>
        </w:tc>
        <w:tc>
          <w:tcPr/>
          <w:p>
            <w:pPr>
              <w:pStyle w:val="Compact"/>
              <w:jc w:val="right"/>
            </w:pPr>
            <w:r>
              <w:t xml:space="preserve">69</w:t>
            </w:r>
          </w:p>
        </w:tc>
        <w:tc>
          <w:tcPr/>
          <w:p>
            <w:pPr>
              <w:pStyle w:val="Compact"/>
              <w:jc w:val="right"/>
            </w:pPr>
            <w:r>
              <w:t xml:space="preserve">55.6</w:t>
            </w:r>
          </w:p>
        </w:tc>
      </w:tr>
      <w:tr>
        <w:tc>
          <w:tcPr/>
          <w:p>
            <w:pPr>
              <w:pStyle w:val="Compact"/>
              <w:jc w:val="left"/>
            </w:pPr>
            <w:r>
              <w:t xml:space="preserve">IPA8ST</w:t>
            </w:r>
          </w:p>
        </w:tc>
        <w:tc>
          <w:tcPr/>
          <w:p>
            <w:pPr>
              <w:pStyle w:val="Compact"/>
              <w:jc w:val="right"/>
            </w:pPr>
            <w:r>
              <w:t xml:space="preserve">270</w:t>
            </w:r>
          </w:p>
        </w:tc>
        <w:tc>
          <w:tcPr/>
          <w:p>
            <w:pPr>
              <w:pStyle w:val="Compact"/>
              <w:jc w:val="right"/>
            </w:pPr>
            <w:r>
              <w:t xml:space="preserve">154</w:t>
            </w:r>
          </w:p>
        </w:tc>
        <w:tc>
          <w:tcPr/>
          <w:p>
            <w:pPr>
              <w:pStyle w:val="Compact"/>
              <w:jc w:val="right"/>
            </w:pPr>
            <w:r>
              <w:t xml:space="preserve">57.0</w:t>
            </w:r>
          </w:p>
        </w:tc>
      </w:tr>
      <w:tr>
        <w:tc>
          <w:tcPr/>
          <w:p>
            <w:pPr>
              <w:pStyle w:val="Compact"/>
              <w:jc w:val="left"/>
            </w:pPr>
            <w:r>
              <w:t xml:space="preserve">IPA10ST</w:t>
            </w:r>
          </w:p>
        </w:tc>
        <w:tc>
          <w:tcPr/>
          <w:p>
            <w:pPr>
              <w:pStyle w:val="Compact"/>
              <w:jc w:val="right"/>
            </w:pPr>
            <w:r>
              <w:t xml:space="preserve">116</w:t>
            </w:r>
          </w:p>
        </w:tc>
        <w:tc>
          <w:tcPr/>
          <w:p>
            <w:pPr>
              <w:pStyle w:val="Compact"/>
              <w:jc w:val="right"/>
            </w:pPr>
            <w:r>
              <w:t xml:space="preserve">103</w:t>
            </w:r>
          </w:p>
        </w:tc>
        <w:tc>
          <w:tcPr/>
          <w:p>
            <w:pPr>
              <w:pStyle w:val="Compact"/>
              <w:jc w:val="right"/>
            </w:pPr>
            <w:r>
              <w:t xml:space="preserve">88.8</w:t>
            </w:r>
          </w:p>
        </w:tc>
      </w:tr>
      <w:tr>
        <w:tc>
          <w:tcPr/>
          <w:p>
            <w:pPr>
              <w:pStyle w:val="Compact"/>
              <w:jc w:val="left"/>
            </w:pPr>
            <w:r>
              <w:t xml:space="preserve">IPA11ST</w:t>
            </w:r>
          </w:p>
        </w:tc>
        <w:tc>
          <w:tcPr/>
          <w:p>
            <w:pPr>
              <w:pStyle w:val="Compact"/>
              <w:jc w:val="right"/>
            </w:pPr>
            <w:r>
              <w:t xml:space="preserve">202</w:t>
            </w:r>
          </w:p>
        </w:tc>
        <w:tc>
          <w:tcPr/>
          <w:p>
            <w:pPr>
              <w:pStyle w:val="Compact"/>
              <w:jc w:val="right"/>
            </w:pPr>
            <w:r>
              <w:t xml:space="preserve">42</w:t>
            </w:r>
          </w:p>
        </w:tc>
        <w:tc>
          <w:tcPr/>
          <w:p>
            <w:pPr>
              <w:pStyle w:val="Compact"/>
              <w:jc w:val="right"/>
            </w:pPr>
            <w:r>
              <w:t xml:space="preserve">20.8</w:t>
            </w:r>
          </w:p>
        </w:tc>
      </w:tr>
      <w:tr>
        <w:tc>
          <w:tcPr/>
          <w:p>
            <w:pPr>
              <w:pStyle w:val="Compact"/>
              <w:jc w:val="left"/>
            </w:pPr>
            <w:r>
              <w:t xml:space="preserve">IPA13ST</w:t>
            </w:r>
          </w:p>
        </w:tc>
        <w:tc>
          <w:tcPr/>
          <w:p>
            <w:pPr>
              <w:pStyle w:val="Compact"/>
              <w:jc w:val="right"/>
            </w:pPr>
            <w:r>
              <w:t xml:space="preserve">280</w:t>
            </w:r>
          </w:p>
        </w:tc>
        <w:tc>
          <w:tcPr/>
          <w:p>
            <w:pPr>
              <w:pStyle w:val="Compact"/>
              <w:jc w:val="right"/>
            </w:pPr>
            <w:r>
              <w:t xml:space="preserve">184</w:t>
            </w:r>
          </w:p>
        </w:tc>
        <w:tc>
          <w:tcPr/>
          <w:p>
            <w:pPr>
              <w:pStyle w:val="Compact"/>
              <w:jc w:val="right"/>
            </w:pPr>
            <w:r>
              <w:t xml:space="preserve">65.7</w:t>
            </w:r>
          </w:p>
        </w:tc>
      </w:tr>
      <w:tr>
        <w:tc>
          <w:tcPr/>
          <w:p>
            <w:pPr>
              <w:pStyle w:val="Compact"/>
              <w:jc w:val="left"/>
            </w:pPr>
            <w:r>
              <w:t xml:space="preserve">IPA14ST</w:t>
            </w:r>
          </w:p>
        </w:tc>
        <w:tc>
          <w:tcPr/>
          <w:p>
            <w:pPr>
              <w:pStyle w:val="Compact"/>
              <w:jc w:val="right"/>
            </w:pPr>
            <w:r>
              <w:t xml:space="preserve">239</w:t>
            </w:r>
          </w:p>
        </w:tc>
        <w:tc>
          <w:tcPr/>
          <w:p>
            <w:pPr>
              <w:pStyle w:val="Compact"/>
              <w:jc w:val="right"/>
            </w:pPr>
            <w:r>
              <w:t xml:space="preserve">156</w:t>
            </w:r>
          </w:p>
        </w:tc>
        <w:tc>
          <w:tcPr/>
          <w:p>
            <w:pPr>
              <w:pStyle w:val="Compact"/>
              <w:jc w:val="right"/>
            </w:pPr>
            <w:r>
              <w:t xml:space="preserve">65.3</w:t>
            </w:r>
          </w:p>
        </w:tc>
      </w:tr>
      <w:tr>
        <w:tc>
          <w:tcPr/>
          <w:p>
            <w:pPr>
              <w:pStyle w:val="Compact"/>
              <w:jc w:val="left"/>
            </w:pPr>
            <w:r>
              <w:t xml:space="preserve">IPA15ST</w:t>
            </w:r>
          </w:p>
        </w:tc>
        <w:tc>
          <w:tcPr/>
          <w:p>
            <w:pPr>
              <w:pStyle w:val="Compact"/>
              <w:jc w:val="right"/>
            </w:pPr>
            <w:r>
              <w:t xml:space="preserve">190</w:t>
            </w:r>
          </w:p>
        </w:tc>
        <w:tc>
          <w:tcPr/>
          <w:p>
            <w:pPr>
              <w:pStyle w:val="Compact"/>
              <w:jc w:val="right"/>
            </w:pPr>
            <w:r>
              <w:t xml:space="preserve">164</w:t>
            </w:r>
          </w:p>
        </w:tc>
        <w:tc>
          <w:tcPr/>
          <w:p>
            <w:pPr>
              <w:pStyle w:val="Compact"/>
              <w:jc w:val="right"/>
            </w:pPr>
            <w:r>
              <w:t xml:space="preserve">86.3</w:t>
            </w:r>
          </w:p>
        </w:tc>
      </w:tr>
      <w:tr>
        <w:tc>
          <w:tcPr/>
          <w:p>
            <w:pPr>
              <w:pStyle w:val="Compact"/>
              <w:jc w:val="left"/>
            </w:pPr>
            <w:r>
              <w:t xml:space="preserve">IPA16ST</w:t>
            </w:r>
          </w:p>
        </w:tc>
        <w:tc>
          <w:tcPr/>
          <w:p>
            <w:pPr>
              <w:pStyle w:val="Compact"/>
              <w:jc w:val="right"/>
            </w:pPr>
            <w:r>
              <w:t xml:space="preserve">329</w:t>
            </w:r>
          </w:p>
        </w:tc>
        <w:tc>
          <w:tcPr/>
          <w:p>
            <w:pPr>
              <w:pStyle w:val="Compact"/>
              <w:jc w:val="right"/>
            </w:pPr>
            <w:r>
              <w:t xml:space="preserve">185</w:t>
            </w:r>
          </w:p>
        </w:tc>
        <w:tc>
          <w:tcPr/>
          <w:p>
            <w:pPr>
              <w:pStyle w:val="Compact"/>
              <w:jc w:val="right"/>
            </w:pPr>
            <w:r>
              <w:t xml:space="preserve">56.2</w:t>
            </w:r>
          </w:p>
        </w:tc>
      </w:tr>
      <w:tr>
        <w:tc>
          <w:tcPr/>
          <w:p>
            <w:pPr>
              <w:pStyle w:val="Compact"/>
              <w:jc w:val="left"/>
            </w:pPr>
            <w:r>
              <w:t xml:space="preserve">IPA17ST</w:t>
            </w:r>
          </w:p>
        </w:tc>
        <w:tc>
          <w:tcPr/>
          <w:p>
            <w:pPr>
              <w:pStyle w:val="Compact"/>
              <w:jc w:val="right"/>
            </w:pPr>
            <w:r>
              <w:t xml:space="preserve">547</w:t>
            </w:r>
          </w:p>
        </w:tc>
        <w:tc>
          <w:tcPr/>
          <w:p>
            <w:pPr>
              <w:pStyle w:val="Compact"/>
              <w:jc w:val="right"/>
            </w:pPr>
            <w:r>
              <w:t xml:space="preserve">383</w:t>
            </w:r>
          </w:p>
        </w:tc>
        <w:tc>
          <w:tcPr/>
          <w:p>
            <w:pPr>
              <w:pStyle w:val="Compact"/>
              <w:jc w:val="right"/>
            </w:pPr>
            <w:r>
              <w:t xml:space="preserve">70.0</w:t>
            </w:r>
          </w:p>
        </w:tc>
      </w:tr>
      <w:tr>
        <w:tc>
          <w:tcPr/>
          <w:p>
            <w:pPr>
              <w:pStyle w:val="Compact"/>
              <w:jc w:val="left"/>
            </w:pPr>
            <w:r>
              <w:t xml:space="preserve">IPA18ST</w:t>
            </w:r>
          </w:p>
        </w:tc>
        <w:tc>
          <w:tcPr/>
          <w:p>
            <w:pPr>
              <w:pStyle w:val="Compact"/>
              <w:jc w:val="right"/>
            </w:pPr>
            <w:r>
              <w:t xml:space="preserve">185</w:t>
            </w:r>
          </w:p>
        </w:tc>
        <w:tc>
          <w:tcPr/>
          <w:p>
            <w:pPr>
              <w:pStyle w:val="Compact"/>
              <w:jc w:val="right"/>
            </w:pPr>
            <w:r>
              <w:t xml:space="preserve">124</w:t>
            </w:r>
          </w:p>
        </w:tc>
        <w:tc>
          <w:tcPr/>
          <w:p>
            <w:pPr>
              <w:pStyle w:val="Compact"/>
              <w:jc w:val="right"/>
            </w:pPr>
            <w:r>
              <w:t xml:space="preserve">67.0</w:t>
            </w:r>
          </w:p>
        </w:tc>
      </w:tr>
      <w:tr>
        <w:tc>
          <w:tcPr/>
          <w:p>
            <w:pPr>
              <w:pStyle w:val="Compact"/>
              <w:jc w:val="left"/>
            </w:pPr>
            <w:r>
              <w:t xml:space="preserve">IPA19ST</w:t>
            </w:r>
          </w:p>
        </w:tc>
        <w:tc>
          <w:tcPr/>
          <w:p>
            <w:pPr>
              <w:pStyle w:val="Compact"/>
              <w:jc w:val="right"/>
            </w:pPr>
            <w:r>
              <w:t xml:space="preserve">206</w:t>
            </w:r>
          </w:p>
        </w:tc>
        <w:tc>
          <w:tcPr/>
          <w:p>
            <w:pPr>
              <w:pStyle w:val="Compact"/>
              <w:jc w:val="right"/>
            </w:pPr>
            <w:r>
              <w:t xml:space="preserve">119</w:t>
            </w:r>
          </w:p>
        </w:tc>
        <w:tc>
          <w:tcPr/>
          <w:p>
            <w:pPr>
              <w:pStyle w:val="Compact"/>
              <w:jc w:val="right"/>
            </w:pPr>
            <w:r>
              <w:t xml:space="preserve">57.8</w:t>
            </w:r>
          </w:p>
        </w:tc>
      </w:tr>
      <w:tr>
        <w:tc>
          <w:tcPr/>
          <w:p>
            <w:pPr>
              <w:pStyle w:val="Compact"/>
              <w:jc w:val="left"/>
            </w:pPr>
            <w:r>
              <w:t xml:space="preserve">IPA20ST</w:t>
            </w:r>
          </w:p>
        </w:tc>
        <w:tc>
          <w:tcPr/>
          <w:p>
            <w:pPr>
              <w:pStyle w:val="Compact"/>
              <w:jc w:val="right"/>
            </w:pPr>
            <w:r>
              <w:t xml:space="preserve">447</w:t>
            </w:r>
          </w:p>
        </w:tc>
        <w:tc>
          <w:tcPr/>
          <w:p>
            <w:pPr>
              <w:pStyle w:val="Compact"/>
              <w:jc w:val="right"/>
            </w:pPr>
            <w:r>
              <w:t xml:space="preserve">416</w:t>
            </w:r>
          </w:p>
        </w:tc>
        <w:tc>
          <w:tcPr/>
          <w:p>
            <w:pPr>
              <w:pStyle w:val="Compact"/>
              <w:jc w:val="right"/>
            </w:pPr>
            <w:r>
              <w:t xml:space="preserve">93.1</w:t>
            </w:r>
          </w:p>
        </w:tc>
      </w:tr>
      <w:tr>
        <w:tc>
          <w:tcPr/>
          <w:p>
            <w:pPr>
              <w:pStyle w:val="Compact"/>
              <w:jc w:val="left"/>
            </w:pPr>
            <w:r>
              <w:t xml:space="preserve">Total</w:t>
            </w:r>
          </w:p>
        </w:tc>
        <w:tc>
          <w:tcPr/>
          <w:p>
            <w:pPr>
              <w:pStyle w:val="Compact"/>
              <w:jc w:val="right"/>
            </w:pPr>
            <w:r>
              <w:t xml:space="preserve">6189</w:t>
            </w:r>
          </w:p>
        </w:tc>
        <w:tc>
          <w:tcPr/>
          <w:p>
            <w:pPr>
              <w:pStyle w:val="Compact"/>
              <w:jc w:val="right"/>
            </w:pPr>
            <w:r>
              <w:t xml:space="preserve">2535</w:t>
            </w:r>
          </w:p>
        </w:tc>
        <w:tc>
          <w:tcPr/>
          <w:p>
            <w:pPr>
              <w:pStyle w:val="Compact"/>
              <w:jc w:val="right"/>
            </w:pPr>
            <w:r>
              <w:t xml:space="preserve">41.0</w:t>
            </w:r>
          </w:p>
        </w:tc>
      </w:tr>
    </w:tbl>
    <w:bookmarkEnd w:id="58"/>
    <w:bookmarkStart w:id="59" w:name="X110e0d6bccbcf10ef72286c48da15eaa5b4d603"/>
    <w:p>
      <w:pPr>
        <w:pStyle w:val="Heading4"/>
      </w:pPr>
      <w:r>
        <w:t xml:space="preserve">Evaluating the cleanup against the manual review.</w:t>
      </w:r>
    </w:p>
    <w:p>
      <w:pPr>
        <w:pStyle w:val="FirstParagraph"/>
      </w:pPr>
      <w:r>
        <w:t xml:space="preserve">Because the review was carried out on the raw detections, it is ground truth</w:t>
      </w:r>
      <w:r>
        <w:t xml:space="preserve"> </w:t>
      </w:r>
      <w:r>
        <w:t xml:space="preserve">for the cleanup itself: for each of the 6 189</w:t>
      </w:r>
      <w:r>
        <w:t xml:space="preserve"> </w:t>
      </w:r>
      <w:r>
        <w:rPr>
          <w:i/>
          <w:iCs/>
        </w:rPr>
        <w:t xml:space="preserve">C. nictitans</w:t>
      </w:r>
      <w:r>
        <w:t xml:space="preserve"> </w:t>
      </w:r>
      <w:r>
        <w:t xml:space="preserve">detections</w:t>
      </w:r>
      <w:r>
        <w:t xml:space="preserve"> </w:t>
      </w:r>
      <w:r>
        <w:t xml:space="preserve">we know both the reviewer’s verdict and every signal the cleanup computed. Two</w:t>
      </w:r>
      <w:r>
        <w:t xml:space="preserve"> </w:t>
      </w:r>
      <w:r>
        <w:t xml:space="preserve">properties of that comparison shaped everything reported below. First, a cutoff</w:t>
      </w:r>
      <w:r>
        <w:t xml:space="preserve"> </w:t>
      </w:r>
      <w:r>
        <w:t xml:space="preserve">chosen on the same detections it is then scored on is fitted to them, so every</w:t>
      </w:r>
      <w:r>
        <w:t xml:space="preserve"> </w:t>
      </w:r>
      <w:r>
        <w:t xml:space="preserve">threshold here is chosen leave-one-station-out — on fifteen stations and</w:t>
      </w:r>
      <w:r>
        <w:t xml:space="preserve"> </w:t>
      </w:r>
      <w:r>
        <w:t xml:space="preserve">applied to the sixteenth — and only those held-out verdicts are pooled.</w:t>
      </w:r>
      <w:r>
        <w:t xml:space="preserve"> </w:t>
      </w:r>
      <w:r>
        <w:t xml:space="preserve">Second, one station dominates the totals, so results are reported both over all</w:t>
      </w:r>
      <w:r>
        <w:t xml:space="preserve"> </w:t>
      </w:r>
      <w:r>
        <w:t xml:space="preserve">sixteen stations and over the fifteen excluding it; the reason for separating</w:t>
      </w:r>
      <w:r>
        <w:t xml:space="preserve"> </w:t>
      </w:r>
      <w:r>
        <w:t xml:space="preserve">it is given below and does not depend on the labels.</w:t>
      </w:r>
    </w:p>
    <w:p>
      <w:pPr>
        <w:pStyle w:val="BodyText"/>
      </w:pPr>
      <w:r>
        <w:t xml:space="preserve">In summary, and in decreasing order of how much they are worth: grouping</w:t>
      </w:r>
      <w:r>
        <w:t xml:space="preserve"> </w:t>
      </w:r>
      <w:r>
        <w:t xml:space="preserve">detections into listening episodes cuts the review from 6 189 clips to 1 529</w:t>
      </w:r>
      <w:r>
        <w:t xml:space="preserve"> </w:t>
      </w:r>
      <w:r>
        <w:t xml:space="preserve">listens while discarding nothing; ordering the remainder by averaged</w:t>
      </w:r>
      <w:r>
        <w:t xml:space="preserve"> </w:t>
      </w:r>
      <w:r>
        <w:t xml:space="preserve">within-station ranks reaches an average precision of 0.900 against 0.658 for an</w:t>
      </w:r>
      <w:r>
        <w:t xml:space="preserve"> </w:t>
      </w:r>
      <w:r>
        <w:t xml:space="preserve">unordered review, recovering 90.3 % of the recoverable calls from half the</w:t>
      </w:r>
      <w:r>
        <w:t xml:space="preserve"> </w:t>
      </w:r>
      <w:r>
        <w:t xml:space="preserve">clips; and discarding the flagged detections raises precision from 65.5 % to</w:t>
      </w:r>
      <w:r>
        <w:t xml:space="preserve"> </w:t>
      </w:r>
      <w:r>
        <w:t xml:space="preserve">83.6 % over the fifteen stations (41.0 % to 46.6 % over all sixteen),</w:t>
      </w:r>
      <w:r>
        <w:t xml:space="preserve"> </w:t>
      </w:r>
      <w:r>
        <w:t xml:space="preserve">keeping 91.3 % of genuine calls. Each is developed below, with the</w:t>
      </w:r>
      <w:r>
        <w:t xml:space="preserve"> </w:t>
      </w:r>
      <w:r>
        <w:t xml:space="preserve">qualification that matters for the last of them.</w:t>
      </w:r>
    </w:p>
    <w:bookmarkEnd w:id="59"/>
    <w:bookmarkStart w:id="60" w:name="Xe98a3afdca201db15ad77759446007c62850084"/>
    <w:p>
      <w:pPr>
        <w:pStyle w:val="Heading4"/>
      </w:pPr>
      <w:r>
        <w:t xml:space="preserve">Counting review effort in listening episodes.</w:t>
      </w:r>
    </w:p>
    <w:p>
      <w:pPr>
        <w:pStyle w:val="FirstParagraph"/>
      </w:pPr>
      <w:r>
        <w:t xml:space="preserve">Treating each detection as a separate decision misstates what review costs. A</w:t>
      </w:r>
      <w:r>
        <w:t xml:space="preserve"> </w:t>
      </w:r>
      <w:r>
        <w:t xml:space="preserve">non-target sound that runs for a stretch of a recording produces many</w:t>
      </w:r>
      <w:r>
        <w:t xml:space="preserve"> </w:t>
      </w:r>
      <w:r>
        <w:t xml:space="preserve">detections that a reviewer settles together: hearing one is enough to dismiss</w:t>
      </w:r>
      <w:r>
        <w:t xml:space="preserve"> </w:t>
      </w:r>
      <w:r>
        <w:t xml:space="preserve">the stretch. Grouping detections of one species in one recording that fall</w:t>
      </w:r>
      <w:r>
        <w:t xml:space="preserve"> </w:t>
      </w:r>
      <w:r>
        <w:t xml:space="preserve">within five minutes of each other gives 722 episodes over the 6 189</w:t>
      </w:r>
      <w:r>
        <w:t xml:space="preserve"> </w:t>
      </w:r>
      <w:r>
        <w:t xml:space="preserve">detections, 8.6 detections apiece. Of the 3 654 false positives, 3 488</w:t>
      </w:r>
      <w:r>
        <w:t xml:space="preserve"> </w:t>
      </w:r>
      <w:r>
        <w:t xml:space="preserve">(95.5 %) fall in episodes containing no genuine call at all, and each such</w:t>
      </w:r>
      <w:r>
        <w:t xml:space="preserve"> </w:t>
      </w:r>
      <w:r>
        <w:t xml:space="preserve">episode costs one listen however many detections it holds. Counting a pure</w:t>
      </w:r>
      <w:r>
        <w:t xml:space="preserve"> </w:t>
      </w:r>
      <w:r>
        <w:t xml:space="preserve">episode as one decision and a mixed one as its individual clips, the full</w:t>
      </w:r>
      <w:r>
        <w:t xml:space="preserve"> </w:t>
      </w:r>
      <w:r>
        <w:t xml:space="preserve">review is 1 529 listens rather than 6 189 — 24.7 % of the per-clip effort,</w:t>
      </w:r>
      <w:r>
        <w:t xml:space="preserve"> </w:t>
      </w:r>
      <w:r>
        <w:t xml:space="preserve">with no detection discarded and no threshold anywhere.</w:t>
      </w:r>
    </w:p>
    <w:p>
      <w:pPr>
        <w:pStyle w:val="BodyText"/>
      </w:pPr>
      <w:r>
        <w:t xml:space="preserve">One station accounts for most of that saving, and it is the station no</w:t>
      </w:r>
      <w:r>
        <w:t xml:space="preserve"> </w:t>
      </w:r>
      <w:r>
        <w:t xml:space="preserve">per-detection signal can read at all (below). IPA4ST’s detections are not</w:t>
      </w:r>
      <w:r>
        <w:t xml:space="preserve"> </w:t>
      </w:r>
      <w:r>
        <w:t xml:space="preserve">spread through its recordings but concentrated: 36.3 per</w:t>
      </w:r>
      <w:r>
        <w:t xml:space="preserve"> </w:t>
      </w:r>
      <w:r>
        <w:t xml:space="preserve">episode against roughly six elsewhere, because the intruding species calls in</w:t>
      </w:r>
      <w:r>
        <w:t xml:space="preserve"> </w:t>
      </w:r>
      <w:r>
        <w:t xml:space="preserve">long bouts. Its 2 470 detections form 68 episodes and cost 106 listens, 4.3 %</w:t>
      </w:r>
      <w:r>
        <w:t xml:space="preserve"> </w:t>
      </w:r>
      <w:r>
        <w:t xml:space="preserve">of reviewing them one by one, and 2 368 of its 2 370 false positives are</w:t>
      </w:r>
      <w:r>
        <w:t xml:space="preserve"> </w:t>
      </w:r>
      <w:r>
        <w:t xml:space="preserve">dismissed in bulk. Across the other fifteen stations the same rule gives 1 423</w:t>
      </w:r>
      <w:r>
        <w:t xml:space="preserve"> </w:t>
      </w:r>
      <w:r>
        <w:t xml:space="preserve">listens for 3 719 detections.</w:t>
      </w:r>
    </w:p>
    <w:p>
      <w:pPr>
        <w:pStyle w:val="BodyText"/>
      </w:pPr>
      <w:r>
        <w:t xml:space="preserve">The two cases separate themselves. A station carrying a running intruder</w:t>
      </w:r>
      <w:r>
        <w:t xml:space="preserve"> </w:t>
      </w:r>
      <w:r>
        <w:t xml:space="preserve">collapses into few, long episodes because that is what a running intruder is; a</w:t>
      </w:r>
      <w:r>
        <w:t xml:space="preserve"> </w:t>
      </w:r>
      <w:r>
        <w:t xml:space="preserve">station whose genuine calls are spread through the recordings does not. No</w:t>
      </w:r>
      <w:r>
        <w:t xml:space="preserve"> </w:t>
      </w:r>
      <w:r>
        <w:t xml:space="preserve">triage step decides which station is which, and none is needed — which is</w:t>
      </w:r>
      <w:r>
        <w:t xml:space="preserve"> </w:t>
      </w:r>
      <w:r>
        <w:t xml:space="preserve">fortunate, because we could not build one that worked (see below).</w:t>
      </w:r>
    </w:p>
    <w:bookmarkEnd w:id="60"/>
    <w:bookmarkStart w:id="61" w:name="Xe00d69bb343b304e2480172325f6a3e133dc56b"/>
    <w:p>
      <w:pPr>
        <w:pStyle w:val="Heading4"/>
      </w:pPr>
      <w:r>
        <w:t xml:space="preserve">Ranking the detections rather than filtering them.</w:t>
      </w:r>
    </w:p>
    <w:p>
      <w:pPr>
        <w:pStyle w:val="FirstParagraph"/>
      </w:pPr>
      <w:r>
        <w:t xml:space="preserve">Within the clips that still need listening, the order they are heard in</w:t>
      </w:r>
      <w:r>
        <w:t xml:space="preserve"> </w:t>
      </w:r>
      <w:r>
        <w:t xml:space="preserve">matters. Every cutoff we tried transferred poorly between stations, because</w:t>
      </w:r>
      <w:r>
        <w:t xml:space="preserve"> </w:t>
      </w:r>
      <w:r>
        <w:t xml:space="preserve">these signals are not on a common scale across sites (below); an ordering does</w:t>
      </w:r>
      <w:r>
        <w:t xml:space="preserve"> </w:t>
      </w:r>
      <w:r>
        <w:t xml:space="preserve">not need them to be. Each of four signals the model already produces — detector confidence,</w:t>
      </w:r>
      <w:r>
        <w:t xml:space="preserve"> </w:t>
      </w:r>
      <w:r>
        <w:t xml:space="preserve">the margin between the top two classes, the number of same-species detections</w:t>
      </w:r>
      <w:r>
        <w:t xml:space="preserve"> </w:t>
      </w:r>
      <w:r>
        <w:t xml:space="preserve">nearby in time, and the Mahalanobis distance — is converted to a percentile</w:t>
      </w:r>
      <w:r>
        <w:t xml:space="preserve"> </w:t>
      </w:r>
      <w:r>
        <w:t xml:space="preserve">rank</w:t>
      </w:r>
      <w:r>
        <w:t xml:space="preserve"> </w:t>
      </w:r>
      <w:r>
        <w:rPr>
          <w:i/>
          <w:iCs/>
        </w:rPr>
        <w:t xml:space="preserve">within its own station</w:t>
      </w:r>
      <w:r>
        <w:t xml:space="preserve">, and the ranks are averaged. Nothing is</w:t>
      </w:r>
      <w:r>
        <w:t xml:space="preserve"> </w:t>
      </w:r>
      <w:r>
        <w:t xml:space="preserve">fitted: no cutoff, no weights, and so nothing that could fail to carry to a new</w:t>
      </w:r>
      <w:r>
        <w:t xml:space="preserve"> </w:t>
      </w:r>
      <w:r>
        <w:t xml:space="preserve">site.</w:t>
      </w:r>
    </w:p>
    <w:p>
      <w:pPr>
        <w:pStyle w:val="BodyText"/>
      </w:pPr>
      <w:r>
        <w:t xml:space="preserve">Reviewed in that order, the ordering reaches a mean average precision of 0.900</w:t>
      </w:r>
      <w:r>
        <w:t xml:space="preserve"> </w:t>
      </w:r>
      <w:r>
        <w:t xml:space="preserve">across the fifteen stations, against 0.658 for an arbitrary order, and exceeds</w:t>
      </w:r>
      <w:r>
        <w:t xml:space="preserve"> </w:t>
      </w:r>
      <w:r>
        <w:t xml:space="preserve">the arbitrary-order baseline at every one of them (Table </w:t>
      </w:r>
      <w:hyperlink w:anchor="tab:ranking">
        <w:r>
          <w:rPr>
            <w:rStyle w:val="Hyperlink"/>
          </w:rPr>
          <w:t xml:space="preserve">4</w:t>
        </w:r>
      </w:hyperlink>
      <w:r>
        <w:t xml:space="preserve">).</w:t>
      </w:r>
      <w:r>
        <w:t xml:space="preserve"> </w:t>
      </w:r>
      <w:r>
        <w:t xml:space="preserve">The combination earns its complexity, which the filters below do not: over all</w:t>
      </w:r>
      <w:r>
        <w:t xml:space="preserve"> </w:t>
      </w:r>
      <w:r>
        <w:t xml:space="preserve">sixteen stations it scores 0.846 against 0.815 for the best single signal (the</w:t>
      </w:r>
      <w:r>
        <w:t xml:space="preserve"> </w:t>
      </w:r>
      <w:r>
        <w:t xml:space="preserve">neighbour count), 0.801 for detector confidence, 0.797 for the class margin and</w:t>
      </w:r>
      <w:r>
        <w:t xml:space="preserve"> </w:t>
      </w:r>
      <w:r>
        <w:t xml:space="preserve">0.782 for the Mahalanobis distance.</w:t>
      </w:r>
      <w:r>
        <w:t xml:space="preserve"> </w:t>
      </w:r>
      <w:r>
        <w:t xml:space="preserve">The gain is largest exactly where it is most needed: at the two stations with</w:t>
      </w:r>
      <w:r>
        <w:t xml:space="preserve"> </w:t>
      </w:r>
      <w:r>
        <w:t xml:space="preserve">the worst raw precision the ordering scores 3.4 and 2.0 times the arbitrary</w:t>
      </w:r>
      <w:r>
        <w:t xml:space="preserve"> </w:t>
      </w:r>
      <w:r>
        <w:t xml:space="preserve">baseline. Read as review effort, listening to half the exported clips per</w:t>
      </w:r>
      <w:r>
        <w:t xml:space="preserve"> </w:t>
      </w:r>
      <w:r>
        <w:t xml:space="preserve">station recovers 90.3 % of the calls that</w:t>
      </w:r>
      <w:r>
        <w:t xml:space="preserve"> </w:t>
      </w:r>
      <w:r>
        <w:rPr>
          <w:i/>
          <w:iCs/>
        </w:rPr>
        <w:t xml:space="preserve">any</w:t>
      </w:r>
      <w:r>
        <w:t xml:space="preserve"> </w:t>
      </w:r>
      <w:r>
        <w:t xml:space="preserve">ordering could recover</w:t>
      </w:r>
      <w:r>
        <w:t xml:space="preserve"> </w:t>
      </w:r>
      <w:r>
        <w:t xml:space="preserve">at that budget — an important distinction, because at a station where 93 %</w:t>
      </w:r>
      <w:r>
        <w:t xml:space="preserve"> </w:t>
      </w:r>
      <w:r>
        <w:t xml:space="preserve">of detections are genuine, half the clips cannot contain more than half the</w:t>
      </w:r>
      <w:r>
        <w:t xml:space="preserve"> </w:t>
      </w:r>
      <w:r>
        <w:t xml:space="preserve">calls however they are ordered. At two stations the ordering attains that</w:t>
      </w:r>
      <w:r>
        <w:t xml:space="preserve"> </w:t>
      </w:r>
      <w:r>
        <w:t xml:space="preserve">ceiling exactly.</w:t>
      </w:r>
    </w:p>
    <w:p>
      <w:pPr>
        <w:pStyle w:val="BodyText"/>
      </w:pPr>
      <w:r>
        <w:t xml:space="preserve">This reframing is what makes the cleanup usable rather than merely measurable.</w:t>
      </w:r>
      <w:r>
        <w:t xml:space="preserve"> </w:t>
      </w:r>
      <w:r>
        <w:t xml:space="preserve">A filter is an ordering plus a cutoff chosen in advance by someone who cannot</w:t>
      </w:r>
      <w:r>
        <w:t xml:space="preserve"> </w:t>
      </w:r>
      <w:r>
        <w:t xml:space="preserve">know the reviewer’s budget; reporting the ordering leaves that choice where it</w:t>
      </w:r>
      <w:r>
        <w:t xml:space="preserve"> </w:t>
      </w:r>
      <w:r>
        <w:t xml:space="preserve">belongs, and is measurable without any tuning to argue about.</w:t>
      </w:r>
    </w:p>
    <w:p>
      <w:pPr>
        <w:pStyle w:val="BodyText"/>
      </w:pPr>
      <w:r>
        <w:t xml:space="preserve">It also makes extending the ordering cheap to test, because a candidate signal</w:t>
      </w:r>
      <w:r>
        <w:t xml:space="preserve"> </w:t>
      </w:r>
      <w:r>
        <w:t xml:space="preserve">enters as a within-station rank with no weight attached and so cannot fail to</w:t>
      </w:r>
      <w:r>
        <w:t xml:space="preserve"> </w:t>
      </w:r>
      <w:r>
        <w:t xml:space="preserve">transfer the way a threshold can. We used that to ask whether the temporal</w:t>
      </w:r>
      <w:r>
        <w:t xml:space="preserve"> </w:t>
      </w:r>
      <w:r>
        <w:t xml:space="preserve">structure the episodes expose adds anything as a per-detection signal, deriving</w:t>
      </w:r>
      <w:r>
        <w:t xml:space="preserve"> </w:t>
      </w:r>
      <w:r>
        <w:t xml:space="preserve">nine further quantities from the detection times alone. Six describe the</w:t>
      </w:r>
      <w:r>
        <w:t xml:space="preserve"> </w:t>
      </w:r>
      <w:r>
        <w:t xml:space="preserve">episode: the size, duration, internal spacing and density of the episode a</w:t>
      </w:r>
      <w:r>
        <w:t xml:space="preserve"> </w:t>
      </w:r>
      <w:r>
        <w:t xml:space="preserve">detection belongs to, its position within that episode, and the distance to the</w:t>
      </w:r>
      <w:r>
        <w:t xml:space="preserve"> </w:t>
      </w:r>
      <w:r>
        <w:t xml:space="preserve">nearest same-species detection. Three describe the call event the detection sits</w:t>
      </w:r>
      <w:r>
        <w:t xml:space="preserve"> </w:t>
      </w:r>
      <w:r>
        <w:t xml:space="preserve">in: how many windows it spans, its duration, and the detection’s position within</w:t>
      </w:r>
      <w:r>
        <w:t xml:space="preserve"> </w:t>
      </w:r>
      <w:r>
        <w:t xml:space="preserve">it.</w:t>
      </w:r>
      <w:r>
        <w:t xml:space="preserve"> </w:t>
      </w:r>
      <w:r>
        <w:t xml:space="preserve">Read on its own, the size of the episode a detection sits in reaches an average</w:t>
      </w:r>
      <w:r>
        <w:t xml:space="preserve"> </w:t>
      </w:r>
      <w:r>
        <w:t xml:space="preserve">precision of 0.827 across the fifteen stations, not far below the 0.845 of the</w:t>
      </w:r>
      <w:r>
        <w:t xml:space="preserve"> </w:t>
      </w:r>
      <w:r>
        <w:t xml:space="preserve">detector’s own confidence: how a detection clusters in time, computed without</w:t>
      </w:r>
      <w:r>
        <w:t xml:space="preserve"> </w:t>
      </w:r>
      <w:r>
        <w:t xml:space="preserve">the model and without the audio, is almost as informative about whether it is</w:t>
      </w:r>
      <w:r>
        <w:t xml:space="preserve"> </w:t>
      </w:r>
      <w:r>
        <w:t xml:space="preserve">genuine as the classifier’s score. The direction is the bout-calling assumption</w:t>
      </w:r>
      <w:r>
        <w:t xml:space="preserve"> </w:t>
      </w:r>
      <w:r>
        <w:t xml:space="preserve">made quantitative, and it is the opposite of what we first assumed — larger and</w:t>
      </w:r>
      <w:r>
        <w:t xml:space="preserve"> </w:t>
      </w:r>
      <w:r>
        <w:t xml:space="preserve">more tightly spaced episodes are</w:t>
      </w:r>
      <w:r>
        <w:t xml:space="preserve"> </w:t>
      </w:r>
      <w:r>
        <w:rPr>
          <w:i/>
          <w:iCs/>
        </w:rPr>
        <w:t xml:space="preserve">more</w:t>
      </w:r>
      <w:r>
        <w:t xml:space="preserve"> </w:t>
      </w:r>
      <w:r>
        <w:t xml:space="preserve">likely to be genuine, because</w:t>
      </w:r>
      <w:r>
        <w:t xml:space="preserve"> </w:t>
      </w:r>
      <w:r>
        <w:t xml:space="preserve">calling in bouts is what the target species does. It reverses only at the</w:t>
      </w:r>
      <w:r>
        <w:t xml:space="preserve"> </w:t>
      </w:r>
      <w:r>
        <w:t xml:space="preserve">station an untrained species overran, which is a compact statement of why that</w:t>
      </w:r>
      <w:r>
        <w:t xml:space="preserve"> </w:t>
      </w:r>
      <w:r>
        <w:t xml:space="preserve">station is the hard case.</w:t>
      </w:r>
    </w:p>
    <w:p>
      <w:pPr>
        <w:pStyle w:val="BodyText"/>
      </w:pPr>
      <w:r>
        <w:t xml:space="preserve">Added to the four signals already in use, however, these features gain nothing</w:t>
      </w:r>
      <w:r>
        <w:t xml:space="preserve"> </w:t>
      </w:r>
      <w:r>
        <w:t xml:space="preserve">that survives scrutiny. Forward selection run leave-one-station-out improves</w:t>
      </w:r>
      <w:r>
        <w:t xml:space="preserve"> </w:t>
      </w:r>
      <w:r>
        <w:t xml:space="preserve">mean average precision by 0.0152 (bootstrap 95 % CI</w:t>
      </w:r>
      <w:r>
        <w:t xml:space="preserve"> </w:t>
      </w:r>
      <m:oMath>
        <m:r>
          <m:rPr>
            <m:sty m:val="p"/>
          </m:rPr>
          <m:t>−</m:t>
        </m:r>
        <m:r>
          <m:t>0.0012</m:t>
        </m:r>
      </m:oMath>
      <w:r>
        <w:t xml:space="preserve"> </w:t>
      </w:r>
      <w:r>
        <w:t xml:space="preserve">to</w:t>
      </w:r>
      <w:r>
        <w:t xml:space="preserve"> </w:t>
      </w:r>
      <m:oMath>
        <m:r>
          <m:rPr>
            <m:sty m:val="p"/>
          </m:rPr>
          <m:t>+</m:t>
        </m:r>
        <m:r>
          <m:t>0.0353</m:t>
        </m:r>
      </m:oMath>
      <w:r>
        <w:t xml:space="preserve">),</w:t>
      </w:r>
      <w:r>
        <w:t xml:space="preserve"> </w:t>
      </w:r>
      <w:r>
        <w:t xml:space="preserve">and two of the fifteen stations supply almost all of it: setting those two aside</w:t>
      </w:r>
      <w:r>
        <w:t xml:space="preserve"> </w:t>
      </w:r>
      <w:r>
        <w:t xml:space="preserve">leaves 0.0045. Thirteen of fifteen stations improved, which is not evidence when</w:t>
      </w:r>
      <w:r>
        <w:t xml:space="preserve"> </w:t>
      </w:r>
      <w:r>
        <w:t xml:space="preserve">the improvements are this small. The neighbour count already carries the</w:t>
      </w:r>
      <w:r>
        <w:t xml:space="preserve"> </w:t>
      </w:r>
      <w:r>
        <w:t xml:space="preserve">temporal structure these features measure, so the reported ordering keeps the</w:t>
      </w:r>
      <w:r>
        <w:t xml:space="preserve"> </w:t>
      </w:r>
      <w:r>
        <w:t xml:space="preserve">four signals and the episode grouping stays what it is — a unit of review</w:t>
      </w:r>
      <w:r>
        <w:t xml:space="preserve"> </w:t>
      </w:r>
      <w:r>
        <w:t xml:space="preserve">effort rather than another signal.</w:t>
      </w:r>
    </w:p>
    <w:p>
      <w:pPr>
        <w:pStyle w:val="BodyText"/>
      </w:pPr>
      <w:r>
        <w:t xml:space="preserve">One of these features nonetheless deserves stating plainly, because a reader who</w:t>
      </w:r>
      <w:r>
        <w:t xml:space="preserve"> </w:t>
      </w:r>
      <w:r>
        <w:t xml:space="preserve">re-runs the experiment will find it. Used</w:t>
      </w:r>
      <w:r>
        <w:t xml:space="preserve"> </w:t>
      </w:r>
      <w:r>
        <w:rPr>
          <w:i/>
          <w:iCs/>
        </w:rPr>
        <w:t xml:space="preserve">alone</w:t>
      </w:r>
      <w:r>
        <w:t xml:space="preserve">, the number of windows an</w:t>
      </w:r>
      <w:r>
        <w:t xml:space="preserve"> </w:t>
      </w:r>
      <w:r>
        <w:t xml:space="preserve">event spans reaches an average precision of</w:t>
      </w:r>
      <w:r>
        <w:t xml:space="preserve"> </w:t>
      </w:r>
      <w:r>
        <w:rPr>
          <w:b/>
          <w:bCs/>
        </w:rPr>
        <w:t xml:space="preserve">0.9039</w:t>
      </w:r>
      <w:r>
        <w:t xml:space="preserve">, marginally above</w:t>
      </w:r>
      <w:r>
        <w:t xml:space="preserve"> </w:t>
      </w:r>
      <w:r>
        <w:t xml:space="preserve">the 0.8997 of the four-signal ordering we report. It uses no audio and no model</w:t>
      </w:r>
      <w:r>
        <w:t xml:space="preserve"> </w:t>
      </w:r>
      <w:r>
        <w:t xml:space="preserve">output at all, only detection timestamps. We keep the four-signal ordering</w:t>
      </w:r>
      <w:r>
        <w:t xml:space="preserve"> </w:t>
      </w:r>
      <w:r>
        <w:t xml:space="preserve">because a gap of 0.004 is well inside the spread we measure between stations and</w:t>
      </w:r>
      <w:r>
        <w:t xml:space="preserve"> </w:t>
      </w:r>
      <w:r>
        <w:t xml:space="preserve">because four signals of different kinds are less likely to fail together than</w:t>
      </w:r>
      <w:r>
        <w:t xml:space="preserve"> </w:t>
      </w:r>
      <w:r>
        <w:t xml:space="preserve">one, but the honest summary is that most of what the ordering achieves here is</w:t>
      </w:r>
      <w:r>
        <w:t xml:space="preserve"> </w:t>
      </w:r>
      <w:r>
        <w:t xml:space="preserve">recoverable from timing alone.</w:t>
      </w:r>
    </w:p>
    <w:p>
      <w:pPr>
        <w:pStyle w:val="BodyText"/>
      </w:pPr>
      <w:r>
        <w:t xml:space="preserve">That comparison requires one methodological caution.</w:t>
      </w:r>
      <w:r>
        <w:t xml:space="preserve"> </w:t>
      </w:r>
      <w:r>
        <w:rPr>
          <w:rStyle w:val="VerbatimChar"/>
        </w:rPr>
        <w:t xml:space="preserve">event_windows</w:t>
      </w:r>
      <w:r>
        <w:t xml:space="preserve"> </w:t>
      </w:r>
      <w:r>
        <w:t xml:space="preserve">is</w:t>
      </w:r>
      <w:r>
        <w:t xml:space="preserve"> </w:t>
      </w:r>
      <w:r>
        <w:t xml:space="preserve">a small integer: it takes 38 distinct values over the 6 189 detections, its</w:t>
      </w:r>
      <w:r>
        <w:t xml:space="preserve"> </w:t>
      </w:r>
      <w:r>
        <w:t xml:space="preserve">largest tied group holds 17.8 % of them, and every detection sits in a tie of</w:t>
      </w:r>
      <w:r>
        <w:t xml:space="preserve"> </w:t>
      </w:r>
      <w:r>
        <w:t xml:space="preserve">some size. The ranking is materialised with a stable sort, so tied detections</w:t>
      </w:r>
      <w:r>
        <w:t xml:space="preserve"> </w:t>
      </w:r>
      <w:r>
        <w:t xml:space="preserve">keep their original row order, which is grouped by recording, where genuine</w:t>
      </w:r>
      <w:r>
        <w:t xml:space="preserve"> </w:t>
      </w:r>
      <w:r>
        <w:t xml:space="preserve">calls cluster. Left uncorrected that inflates the figure to 0.9098. All values</w:t>
      </w:r>
      <w:r>
        <w:t xml:space="preserve"> </w:t>
      </w:r>
      <w:r>
        <w:t xml:space="preserve">quoted for it here use random tie-breaking (mean of 20 shuffles); the effect is</w:t>
      </w:r>
      <w:r>
        <w:t xml:space="preserve"> </w:t>
      </w:r>
      <m:oMath>
        <m:r>
          <m:rPr>
            <m:sty m:val="p"/>
          </m:rPr>
          <m:t>+</m:t>
        </m:r>
        <m:r>
          <m:t>0.0057</m:t>
        </m:r>
      </m:oMath>
      <w:r>
        <w:t xml:space="preserve">. The four-signal ordering is unaffected, because its composite score</w:t>
      </w:r>
      <w:r>
        <w:t xml:space="preserve"> </w:t>
      </w:r>
      <w:r>
        <w:t xml:space="preserve">is effectively continuous: stable and randomised tie-breaking give the same</w:t>
      </w:r>
      <w:r>
        <w:t xml:space="preserve"> </w:t>
      </w:r>
      <w:r>
        <w:t xml:space="preserve">0.8997 to four decimal places. Any single-signal ranking over a coarse integer</w:t>
      </w:r>
      <w:r>
        <w:t xml:space="preserve"> </w:t>
      </w:r>
      <w:r>
        <w:t xml:space="preserve">should be reported this way.</w:t>
      </w:r>
    </w:p>
    <w:bookmarkEnd w:id="61"/>
    <w:bookmarkStart w:id="62" w:name="Xb50ea142bdb57162b6f98d14a0b8e0f4915d3a2"/>
    <w:p>
      <w:pPr>
        <w:pStyle w:val="Heading4"/>
      </w:pPr>
      <w:r>
        <w:t xml:space="preserve">Which filters survive held-out evaluation.</w:t>
      </w:r>
    </w:p>
    <w:p>
      <w:pPr>
        <w:pStyle w:val="FirstParagraph"/>
      </w:pPr>
      <w:r>
        <w:t xml:space="preserve">Of the three filters originally implemented only the two domain-specific ones</w:t>
      </w:r>
      <w:r>
        <w:t xml:space="preserve"> </w:t>
      </w:r>
      <w:r>
        <w:t xml:space="preserve">carry signal; a general-purpose audio tagger (YAMNet) was also tried and is</w:t>
      </w:r>
      <w:r>
        <w:t xml:space="preserve"> </w:t>
      </w:r>
      <w:r>
        <w:t xml:space="preserve">disabled, because it labels putty-nosed calls with the same AudioSet classes as</w:t>
      </w:r>
      <w:r>
        <w:t xml:space="preserve"> </w:t>
      </w:r>
      <w:r>
        <w:t xml:space="preserve">the surrounding forest noise and so flagged more genuine calls than false</w:t>
      </w:r>
      <w:r>
        <w:t xml:space="preserve"> </w:t>
      </w:r>
      <w:r>
        <w:t xml:space="preserve">positives.</w:t>
      </w:r>
      <w:r>
        <w:t xml:space="preserve"> </w:t>
      </w:r>
      <w:r>
        <w:t xml:space="preserve">They are not equally selective, and the weaker of the two should not have been</w:t>
      </w:r>
      <w:r>
        <w:t xml:space="preserve"> </w:t>
      </w:r>
      <w:r>
        <w:t xml:space="preserve">shipped as a filter. Temporal isolation flags 32.8 % of false positives</w:t>
      </w:r>
      <w:r>
        <w:t xml:space="preserve"> </w:t>
      </w:r>
      <w:r>
        <w:t xml:space="preserve">against 1.6 % of genuine calls across the fifteen stations, and the</w:t>
      </w:r>
      <w:r>
        <w:t xml:space="preserve"> </w:t>
      </w:r>
      <w:r>
        <w:t xml:space="preserve">Mahalanobis distance 4.8 % against 3.2 %; the ratio of those two rates</w:t>
      </w:r>
      <w:r>
        <w:t xml:space="preserve"> </w:t>
      </w:r>
      <w:r>
        <w:t xml:space="preserve">(how much more often a filter fires on noise than on a call) is 21.0 and 1.5</w:t>
      </w:r>
      <w:r>
        <w:t xml:space="preserve"> </w:t>
      </w:r>
      <w:r>
        <w:t xml:space="preserve">respectively.</w:t>
      </w:r>
    </w:p>
    <w:p>
      <w:pPr>
        <w:pStyle w:val="BodyText"/>
      </w:pPr>
      <w:r>
        <w:t xml:space="preserve">A lift of 1.5 is close to no selectivity at all, and a direct test confirms it:</w:t>
      </w:r>
      <w:r>
        <w:t xml:space="preserve"> </w:t>
      </w:r>
      <w:r>
        <w:t xml:space="preserve">as a binary decision,</w:t>
      </w:r>
      <w:r>
        <w:t xml:space="preserve"> </w:t>
      </w:r>
      <w:r>
        <w:rPr>
          <w:rStyle w:val="VerbatimChar"/>
        </w:rPr>
        <w:t xml:space="preserve">flag_mahal</w:t>
      </w:r>
      <w:r>
        <w:t xml:space="preserve"> </w:t>
      </w:r>
      <w:r>
        <w:t xml:space="preserve">has an ROC area of</w:t>
      </w:r>
      <w:r>
        <w:t xml:space="preserve"> </w:t>
      </w:r>
      <w:r>
        <w:rPr>
          <w:b/>
          <w:bCs/>
        </w:rPr>
        <w:t xml:space="preserve">0.485</w:t>
      </w:r>
      <w:r>
        <w:t xml:space="preserve"> </w:t>
      </w:r>
      <w:r>
        <w:t xml:space="preserve">over the 6 189 reviewed detections, which is chance. The failure has a</w:t>
      </w:r>
      <w:r>
        <w:t xml:space="preserve"> </w:t>
      </w:r>
      <w:r>
        <w:t xml:space="preserve">mechanism. Mahalanobis distance flags whatever is far from the training</w:t>
      </w:r>
      <w:r>
        <w:t xml:space="preserve"> </w:t>
      </w:r>
      <w:r>
        <w:t xml:space="preserve">distribution, and a loud, close, unambiguous call is exactly that, so the</w:t>
      </w:r>
      <w:r>
        <w:t xml:space="preserve"> </w:t>
      </w:r>
      <w:r>
        <w:t xml:space="preserve">filter preferentially removes the detections a reviewer would most want to keep.</w:t>
      </w:r>
      <w:r>
        <w:t xml:space="preserve"> </w:t>
      </w:r>
      <w:r>
        <w:t xml:space="preserve">A second listener labelled 68 disputed clips by ear with no model output shown</w:t>
      </w:r>
      <w:r>
        <w:t xml:space="preserve"> </w:t>
      </w:r>
      <w:r>
        <w:t xml:space="preserve">(</w:t>
      </w:r>
      <w:r>
        <w:rPr>
          <w:rStyle w:val="VerbatimChar"/>
        </w:rPr>
        <w:t xml:space="preserve">data/labels/disputed_68_labels.csv</w:t>
      </w:r>
      <w:r>
        <w:t xml:space="preserve">); of the 44 that this filter had</w:t>
      </w:r>
      <w:r>
        <w:t xml:space="preserve"> </w:t>
      </w:r>
      <w:r>
        <w:t xml:space="preserve">exported as false positives,</w:t>
      </w:r>
      <w:r>
        <w:t xml:space="preserve"> </w:t>
      </w:r>
      <w:r>
        <w:rPr>
          <w:b/>
          <w:bCs/>
        </w:rPr>
        <w:t xml:space="preserve">44 of 44 were genuine calls.</w:t>
      </w:r>
    </w:p>
    <w:p>
      <w:pPr>
        <w:pStyle w:val="BodyText"/>
      </w:pPr>
      <w:r>
        <w:t xml:space="preserve">The distinction that matters for anyone reusing this is between the filter and</w:t>
      </w:r>
      <w:r>
        <w:t xml:space="preserve"> </w:t>
      </w:r>
      <w:r>
        <w:t xml:space="preserve">the quantity underneath it. The</w:t>
      </w:r>
      <w:r>
        <w:t xml:space="preserve"> </w:t>
      </w:r>
      <w:r>
        <w:rPr>
          <w:i/>
          <w:iCs/>
        </w:rPr>
        <w:t xml:space="preserve">continuous</w:t>
      </w:r>
      <w:r>
        <w:t xml:space="preserve"> </w:t>
      </w:r>
      <w:r>
        <w:t xml:space="preserve">distance is a real if modest</w:t>
      </w:r>
      <w:r>
        <w:t xml:space="preserve"> </w:t>
      </w:r>
      <w:r>
        <w:t xml:space="preserve">ranking signal (ROC area 0.763 in the same comparison), and it stays in the</w:t>
      </w:r>
      <w:r>
        <w:t xml:space="preserve"> </w:t>
      </w:r>
      <w:r>
        <w:t xml:space="preserve">ordering for that reason. It is the thresholding that destroys it: the cut was</w:t>
      </w:r>
      <w:r>
        <w:t xml:space="preserve"> </w:t>
      </w:r>
      <w:r>
        <w:t xml:space="preserve">never fitted against the human verdicts, and collapsing a graded distance into</w:t>
      </w:r>
      <w:r>
        <w:t xml:space="preserve"> </w:t>
      </w:r>
      <w:r>
        <w:t xml:space="preserve">one bit discards the only part that worked. The same is true of temporal</w:t>
      </w:r>
      <w:r>
        <w:t xml:space="preserve"> </w:t>
      </w:r>
      <w:r>
        <w:t xml:space="preserve">isolation in the opposite direction; see below. Pooled over all sixteen stations the same</w:t>
      </w:r>
      <w:r>
        <w:t xml:space="preserve"> </w:t>
      </w:r>
      <w:r>
        <w:t xml:space="preserve">rates are 13.4 % against 1.6 % and 6.3 % against 3.2 % (lift 8.5 and</w:t>
      </w:r>
      <w:r>
        <w:t xml:space="preserve"> </w:t>
      </w:r>
      <w:r>
        <w:t xml:space="preserve">2.0, Table </w:t>
      </w:r>
      <w:hyperlink w:anchor="tab:ablation">
        <w:r>
          <w:rPr>
            <w:rStyle w:val="Hyperlink"/>
          </w:rPr>
          <w:t xml:space="preserve">[tab:ablation]</w:t>
        </w:r>
      </w:hyperlink>
      <w:r>
        <w:t xml:space="preserve">); the difference is entirely the station discussed</w:t>
      </w:r>
      <w:r>
        <w:t xml:space="preserve"> </w:t>
      </w:r>
      <w:r>
        <w:t xml:space="preserve">below, where the false positives are neither isolated in time nor distant in</w:t>
      </w:r>
      <w:r>
        <w:t xml:space="preserve"> </w:t>
      </w:r>
      <w:r>
        <w:t xml:space="preserve">feature space. Applied leave-one-station-out, the two filters raise precision</w:t>
      </w:r>
      <w:r>
        <w:t xml:space="preserve"> </w:t>
      </w:r>
      <w:r>
        <w:t xml:space="preserve">from 41.0 % to 46.6 % across all sixteen stations, and from 65.5 % to</w:t>
      </w:r>
      <w:r>
        <w:t xml:space="preserve"> </w:t>
      </w:r>
      <w:r>
        <w:t xml:space="preserve">83.6 % across the fifteen, retaining 91.3 % of genuine calls while removing</w:t>
      </w:r>
      <w:r>
        <w:t xml:space="preserve"> </w:t>
      </w:r>
      <w:r>
        <w:t xml:space="preserve">66.0 % of false positives. Accepting a 10 % loss of genuine calls instead of</w:t>
      </w:r>
      <w:r>
        <w:t xml:space="preserve"> </w:t>
      </w:r>
      <w:r>
        <w:t xml:space="preserve">9 % reaches 83.4 % precision on those fifteen stations, and a 15 % loss</w:t>
      </w:r>
      <w:r>
        <w:t xml:space="preserve"> </w:t>
      </w:r>
      <w:r>
        <w:t xml:space="preserve">reaches 86.6 %; the full retention-versus-precision trade-off is available</w:t>
      </w:r>
      <w:r>
        <w:t xml:space="preserve"> </w:t>
      </w:r>
      <w:r>
        <w:t xml:space="preserve">from the evaluation script rather than fixed in advance.</w:t>
      </w:r>
    </w:p>
    <w:bookmarkEnd w:id="62"/>
    <w:bookmarkStart w:id="63" w:name="Xdb36ad91dc209a5b1034a06188369d516699fe1"/>
    <w:p>
      <w:pPr>
        <w:pStyle w:val="Heading4"/>
      </w:pPr>
      <w:r>
        <w:t xml:space="preserve">The isolation filter throws away most of its own signal.</w:t>
      </w:r>
    </w:p>
    <w:p>
      <w:pPr>
        <w:pStyle w:val="FirstParagraph"/>
      </w:pPr>
      <w:r>
        <w:rPr>
          <w:rStyle w:val="VerbatimChar"/>
        </w:rPr>
        <w:t xml:space="preserve">flag_isolated</w:t>
      </w:r>
      <w:r>
        <w:t xml:space="preserve"> </w:t>
      </w:r>
      <w:r>
        <w:t xml:space="preserve">is exactly</w:t>
      </w:r>
      <w:r>
        <w:t xml:space="preserve"> </w:t>
      </w:r>
      <w:r>
        <w:rPr>
          <w:rStyle w:val="VerbatimChar"/>
        </w:rPr>
        <w:t xml:space="preserve">n_neighbours == 0</w:t>
      </w:r>
      <w:r>
        <w:t xml:space="preserve">, verified over</w:t>
      </w:r>
      <w:r>
        <w:t xml:space="preserve"> </w:t>
      </w:r>
      <w:r>
        <w:t xml:space="preserve">all 6 189 rows with no disagreement, so a count that ranges from 0 to 58</w:t>
      </w:r>
      <w:r>
        <w:t xml:space="preserve"> </w:t>
      </w:r>
      <w:r>
        <w:t xml:space="preserve">enters the pipeline as a single bit. Kept graded, and applied after the</w:t>
      </w:r>
      <w:r>
        <w:t xml:space="preserve"> </w:t>
      </w:r>
      <w:r>
        <w:t xml:space="preserve">detection-time window of § Sliding-window detection, it is monotone and it is</w:t>
      </w:r>
      <w:r>
        <w:t xml:space="preserve"> </w:t>
      </w:r>
      <w:r>
        <w:t xml:space="preserve">the strongest signal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Style w:val="VerbatimChar"/>
              </w:rPr>
              <w:t xml:space="preserve">n_neighbours</w:t>
            </w:r>
          </w:p>
        </w:tc>
        <w:tc>
          <w:tcPr/>
          <w:p>
            <w:pPr>
              <w:pStyle w:val="Compact"/>
              <w:jc w:val="right"/>
            </w:pPr>
            <w:r>
              <w:t xml:space="preserve">Detections</w:t>
            </w:r>
          </w:p>
        </w:tc>
        <w:tc>
          <w:tcPr/>
          <w:p>
            <w:pPr>
              <w:pStyle w:val="Compact"/>
              <w:jc w:val="right"/>
            </w:pPr>
            <w:r>
              <w:t xml:space="preserve">Precision</w:t>
            </w:r>
          </w:p>
        </w:tc>
      </w:tr>
      <w:tr>
        <w:tc>
          <w:tcPr/>
          <w:p>
            <w:pPr>
              <w:pStyle w:val="Compact"/>
              <w:jc w:val="left"/>
            </w:pPr>
            <w:r>
              <w:t xml:space="preserve">0</w:t>
            </w:r>
          </w:p>
        </w:tc>
        <w:tc>
          <w:tcPr/>
          <w:p>
            <w:pPr>
              <w:pStyle w:val="Compact"/>
              <w:jc w:val="right"/>
            </w:pPr>
            <w:r>
              <w:t xml:space="preserve">384</w:t>
            </w:r>
          </w:p>
        </w:tc>
        <w:tc>
          <w:tcPr/>
          <w:p>
            <w:pPr>
              <w:pStyle w:val="Compact"/>
              <w:jc w:val="right"/>
            </w:pPr>
            <w:r>
              <w:t xml:space="preserve">0.104</w:t>
            </w:r>
          </w:p>
        </w:tc>
      </w:tr>
      <w:tr>
        <w:tc>
          <w:tcPr/>
          <w:p>
            <w:pPr>
              <w:pStyle w:val="Compact"/>
              <w:jc w:val="left"/>
            </w:pPr>
            <w:r>
              <w:t xml:space="preserve">1</w:t>
            </w:r>
          </w:p>
        </w:tc>
        <w:tc>
          <w:tcPr/>
          <w:p>
            <w:pPr>
              <w:pStyle w:val="Compact"/>
              <w:jc w:val="right"/>
            </w:pPr>
            <w:r>
              <w:t xml:space="preserve">437</w:t>
            </w:r>
          </w:p>
        </w:tc>
        <w:tc>
          <w:tcPr/>
          <w:p>
            <w:pPr>
              <w:pStyle w:val="Compact"/>
              <w:jc w:val="right"/>
            </w:pPr>
            <w:r>
              <w:t xml:space="preserve">0.249</w:t>
            </w:r>
          </w:p>
        </w:tc>
      </w:tr>
      <w:tr>
        <w:tc>
          <w:tcPr/>
          <w:p>
            <w:pPr>
              <w:pStyle w:val="Compact"/>
              <w:jc w:val="left"/>
            </w:pPr>
            <w:r>
              <w:t xml:space="preserve">2–3</w:t>
            </w:r>
          </w:p>
        </w:tc>
        <w:tc>
          <w:tcPr/>
          <w:p>
            <w:pPr>
              <w:pStyle w:val="Compact"/>
              <w:jc w:val="right"/>
            </w:pPr>
            <w:r>
              <w:t xml:space="preserve">366</w:t>
            </w:r>
          </w:p>
        </w:tc>
        <w:tc>
          <w:tcPr/>
          <w:p>
            <w:pPr>
              <w:pStyle w:val="Compact"/>
              <w:jc w:val="right"/>
            </w:pPr>
            <w:r>
              <w:t xml:space="preserve">0.577</w:t>
            </w:r>
          </w:p>
        </w:tc>
      </w:tr>
      <w:tr>
        <w:tc>
          <w:tcPr/>
          <w:p>
            <w:pPr>
              <w:pStyle w:val="Compact"/>
              <w:jc w:val="left"/>
            </w:pPr>
            <w:r>
              <w:t xml:space="preserve">4–7</w:t>
            </w:r>
          </w:p>
        </w:tc>
        <w:tc>
          <w:tcPr/>
          <w:p>
            <w:pPr>
              <w:pStyle w:val="Compact"/>
              <w:jc w:val="right"/>
            </w:pPr>
            <w:r>
              <w:t xml:space="preserve">594</w:t>
            </w:r>
          </w:p>
        </w:tc>
        <w:tc>
          <w:tcPr/>
          <w:p>
            <w:pPr>
              <w:pStyle w:val="Compact"/>
              <w:jc w:val="right"/>
            </w:pPr>
            <w:r>
              <w:t xml:space="preserve">0.806</w:t>
            </w:r>
          </w:p>
        </w:tc>
      </w:tr>
      <w:tr>
        <w:tc>
          <w:tcPr/>
          <w:p>
            <w:pPr>
              <w:pStyle w:val="Compact"/>
              <w:jc w:val="left"/>
            </w:pPr>
            <m:oMath>
              <m:r>
                <m:rPr>
                  <m:sty m:val="p"/>
                </m:rPr>
                <m:t>≥</m:t>
              </m:r>
            </m:oMath>
            <w:r>
              <w:t xml:space="preserve">8</w:t>
            </w:r>
          </w:p>
        </w:tc>
        <w:tc>
          <w:tcPr/>
          <w:p>
            <w:pPr>
              <w:pStyle w:val="Compact"/>
              <w:jc w:val="right"/>
            </w:pPr>
            <w:r>
              <w:t xml:space="preserve">1790</w:t>
            </w:r>
          </w:p>
        </w:tc>
        <w:tc>
          <w:tcPr/>
          <w:p>
            <w:pPr>
              <w:pStyle w:val="Compact"/>
              <w:jc w:val="right"/>
            </w:pPr>
            <w:r>
              <w:t xml:space="preserve">0.930</w:t>
            </w:r>
          </w:p>
        </w:tc>
      </w:tr>
    </w:tbl>
    <w:p>
      <w:pPr>
        <w:pStyle w:val="BodyText"/>
      </w:pPr>
      <w:r>
        <w:t xml:space="preserve">Its ROC area inside the window is 0.880, above the detector’s own confidence</w:t>
      </w:r>
      <w:r>
        <w:t xml:space="preserve"> </w:t>
      </w:r>
      <w:r>
        <w:t xml:space="preserve">(0.771) and above the Mahalanobis distance (0.706), and its direction is the</w:t>
      </w:r>
      <w:r>
        <w:t xml:space="preserve"> </w:t>
      </w:r>
      <w:r>
        <w:t xml:space="preserve">same at 16 of 16 stations. That last property is why it generalises where</w:t>
      </w:r>
      <w:r>
        <w:t xml:space="preserve"> </w:t>
      </w:r>
      <w:r>
        <w:t xml:space="preserve">earlier thresholds did not: it is an unnormalised count rather than a distance,</w:t>
      </w:r>
      <w:r>
        <w:t xml:space="preserve"> </w:t>
      </w:r>
      <w:r>
        <w:t xml:space="preserve">so it carries no per-station scale to be calibrated away.</w:t>
      </w:r>
    </w:p>
    <w:p>
      <w:pPr>
        <w:pStyle w:val="BodyText"/>
      </w:pPr>
      <w:r>
        <w:t xml:space="preserve">The order of application is not interchangeable. Applied on its own,</w:t>
      </w:r>
      <w:r>
        <w:t xml:space="preserve"> </w:t>
      </w:r>
      <w:r>
        <w:rPr>
          <w:rStyle w:val="VerbatimChar"/>
        </w:rPr>
        <w:t xml:space="preserve">n_neighbours</w:t>
      </w:r>
      <w:r>
        <w:t xml:space="preserve"> </w:t>
      </w:r>
      <m:oMath>
        <m:r>
          <m:rPr>
            <m:sty m:val="p"/>
          </m:rPr>
          <m:t>≥</m:t>
        </m:r>
        <m:r>
          <m:t>2</m:t>
        </m:r>
      </m:oMath>
      <w:r>
        <w:t xml:space="preserve"> </w:t>
      </w:r>
      <w:r>
        <w:t xml:space="preserve">reaches only 0.465 precision: the nocturnal</w:t>
      </w:r>
      <w:r>
        <w:t xml:space="preserve"> </w:t>
      </w:r>
      <w:r>
        <w:t xml:space="preserve">insect chorus that supplies most of the false positives is the</w:t>
      </w:r>
      <w:r>
        <w:t xml:space="preserve"> </w:t>
      </w:r>
      <w:r>
        <w:rPr>
          <w:i/>
          <w:iCs/>
        </w:rPr>
        <w:t xml:space="preserve">densest</w:t>
      </w:r>
      <w:r>
        <w:t xml:space="preserve"> </w:t>
      </w:r>
      <w:r>
        <w:t xml:space="preserve">material in the recording, not the most isolated, so the time gate has to remove</w:t>
      </w:r>
      <w:r>
        <w:t xml:space="preserve"> </w:t>
      </w:r>
      <w:r>
        <w:t xml:space="preserve">it first. Applied afterwards, with the cut fitted leave-one-station-out</w:t>
      </w:r>
      <w:r>
        <w:t xml:space="preserve"> </w:t>
      </w:r>
      <w:r>
        <w:t xml:space="preserve">(</w:t>
      </w:r>
      <w:r>
        <w:rPr>
          <w:rStyle w:val="VerbatimChar"/>
        </w:rPr>
        <w:t xml:space="preserve">scripts/calibrate_cleanup.py</w:t>
      </w:r>
      <w:r>
        <w:t xml:space="preserve">), the two together give held-out</w:t>
      </w:r>
      <w:r>
        <w:t xml:space="preserve"> </w:t>
      </w:r>
      <w:r>
        <w:t xml:space="preserve">precision</w:t>
      </w:r>
      <w:r>
        <w:t xml:space="preserve"> </w:t>
      </w:r>
      <w:r>
        <w:rPr>
          <w:b/>
          <w:bCs/>
        </w:rPr>
        <w:t xml:space="preserve">0.869</w:t>
      </w:r>
      <w:r>
        <w:t xml:space="preserve"> </w:t>
      </w:r>
      <w:r>
        <w:t xml:space="preserve">at 89.8 % recall, against 0.701 for the gate alone</w:t>
      </w:r>
      <w:r>
        <w:t xml:space="preserve"> </w:t>
      </w:r>
      <w:r>
        <w:t xml:space="preserve">and 0.410 ungated. Two integer comparisons, no audio, no model, no retraining.</w:t>
      </w:r>
    </w:p>
    <w:p>
      <w:pPr>
        <w:pStyle w:val="BodyText"/>
      </w:pPr>
      <w:r>
        <w:t xml:space="preserve">These filters are worth comparing against the simplest alternative available,</w:t>
      </w:r>
      <w:r>
        <w:t xml:space="preserve"> </w:t>
      </w:r>
      <w:r>
        <w:t xml:space="preserve">since the detector already scores every window: discarding the least confident</w:t>
      </w:r>
      <w:r>
        <w:t xml:space="preserve"> </w:t>
      </w:r>
      <w:r>
        <w:t xml:space="preserve">detections until as many are gone as the filters would remove. Over all sixteen</w:t>
      </w:r>
      <w:r>
        <w:t xml:space="preserve"> </w:t>
      </w:r>
      <w:r>
        <w:t xml:space="preserve">stations that comparison is nearly a tie — 45.0 % for the filters against</w:t>
      </w:r>
      <w:r>
        <w:t xml:space="preserve"> </w:t>
      </w:r>
      <w:r>
        <w:t xml:space="preserve">44.2 % for confidence alone, well under one percentage point. Over the fifteen</w:t>
      </w:r>
      <w:r>
        <w:t xml:space="preserve"> </w:t>
      </w:r>
      <w:r>
        <w:t xml:space="preserve">the margin more than triples, to 73.9 % against 71.4 %. Both readings are</w:t>
      </w:r>
      <w:r>
        <w:t xml:space="preserve"> </w:t>
      </w:r>
      <w:r>
        <w:t xml:space="preserve">worth keeping: the filters do capture false positives that model confidence</w:t>
      </w:r>
      <w:r>
        <w:t xml:space="preserve"> </w:t>
      </w:r>
      <w:r>
        <w:t xml:space="preserve">alone does not, so they are not redundant, but a 2.5-point gain for a feature</w:t>
      </w:r>
      <w:r>
        <w:t xml:space="preserve"> </w:t>
      </w:r>
      <w:r>
        <w:t xml:space="preserve">extractor, a covariance estimate and a temporal scan is a modest return, and it</w:t>
      </w:r>
      <w:r>
        <w:t xml:space="preserve"> </w:t>
      </w:r>
      <w:r>
        <w:t xml:space="preserve">collapses at the one station that most needed help. The ordering above extracts</w:t>
      </w:r>
      <w:r>
        <w:t xml:space="preserve"> </w:t>
      </w:r>
      <w:r>
        <w:t xml:space="preserve">considerably more from the same four signals than any cutoff on them does.</w:t>
      </w:r>
    </w:p>
    <w:p>
      <w:pPr>
        <w:pStyle w:val="BodyText"/>
      </w:pPr>
      <w:r>
        <w:t xml:space="preserve">Held-out evaluation was not a formality either. Tuned and scored on the same</w:t>
      </w:r>
      <w:r>
        <w:t xml:space="preserve"> </w:t>
      </w:r>
      <w:r>
        <w:t xml:space="preserve">detections, a feature-space repetition measure reached 61.1 % precision;</w:t>
      </w:r>
      <w:r>
        <w:t xml:space="preserve"> </w:t>
      </w:r>
      <w:r>
        <w:t xml:space="preserve">evaluated leave-one-station-out the same measure scored 38.4 %, below the</w:t>
      </w:r>
      <w:r>
        <w:t xml:space="preserve"> </w:t>
      </w:r>
      <w:r>
        <w:t xml:space="preserve">41.0 % of no cleanup at all. Its apparent gain came almost entirely from one</w:t>
      </w:r>
      <w:r>
        <w:t xml:space="preserve"> </w:t>
      </w:r>
      <w:r>
        <w:t xml:space="preserve">station whose cutoff happened to suit the others. Any cleanup threshold</w:t>
      </w:r>
      <w:r>
        <w:t xml:space="preserve"> </w:t>
      </w:r>
      <w:r>
        <w:t xml:space="preserve">reported without held-out evaluation should be read with that in mind.</w:t>
      </w:r>
    </w:p>
    <w:bookmarkEnd w:id="63"/>
    <w:bookmarkStart w:id="65" w:name="X06085aeb5ccdcb018cc06065f73f900069b25f5"/>
    <w:p>
      <w:pPr>
        <w:pStyle w:val="Heading4"/>
      </w:pPr>
      <w:r>
        <w:t xml:space="preserve">The hardest case: a station overrun by an untrained species.</w:t>
      </w:r>
    </w:p>
    <w:p>
      <w:pPr>
        <w:pStyle w:val="FirstParagraph"/>
      </w:pPr>
      <w:r>
        <w:t xml:space="preserve">IPA4ST is the worst case this approach can meet, and it is worth setting out in</w:t>
      </w:r>
      <w:r>
        <w:t xml:space="preserve"> </w:t>
      </w:r>
      <w:r>
        <w:t xml:space="preserve">full because it is the case a deployment is most likely to hit. Listening to its</w:t>
      </w:r>
      <w:r>
        <w:t xml:space="preserve"> </w:t>
      </w:r>
      <w:r>
        <w:t xml:space="preserve">false positives identified them immediately: not diffuse background noise but</w:t>
      </w:r>
      <w:r>
        <w:t xml:space="preserve"> </w:t>
      </w:r>
      <w:r>
        <w:t xml:space="preserve">the calls of another, non-target species abundant at that station and absent</w:t>
      </w:r>
      <w:r>
        <w:t xml:space="preserve"> </w:t>
      </w:r>
      <w:r>
        <w:t xml:space="preserve">from the training data. Such detections are numerous and acoustically</w:t>
      </w:r>
      <w:r>
        <w:t xml:space="preserve"> </w:t>
      </w:r>
      <w:r>
        <w:t xml:space="preserve">consistent, so in feature space they form a dense cluster rather than scattered</w:t>
      </w:r>
      <w:r>
        <w:t xml:space="preserve"> </w:t>
      </w:r>
      <w:r>
        <w:t xml:space="preserve">outliers; they occur in bouts rather than in isolation; and the classifier is</w:t>
      </w:r>
      <w:r>
        <w:t xml:space="preserve"> </w:t>
      </w:r>
      <w:r>
        <w:t xml:space="preserve">confident about them. Every</w:t>
      </w:r>
      <w:r>
        <w:t xml:space="preserve"> </w:t>
      </w:r>
      <w:r>
        <w:rPr>
          <w:i/>
          <w:iCs/>
        </w:rPr>
        <w:t xml:space="preserve">per-detection</w:t>
      </w:r>
      <w:r>
        <w:t xml:space="preserve"> </w:t>
      </w:r>
      <w:r>
        <w:t xml:space="preserve">signal used here is therefore</w:t>
      </w:r>
      <w:r>
        <w:t xml:space="preserve"> </w:t>
      </w:r>
      <w:r>
        <w:t xml:space="preserve">blind to them by construction, and the measurements confirm it: the ordering</w:t>
      </w:r>
      <w:r>
        <w:t xml:space="preserve"> </w:t>
      </w:r>
      <w:r>
        <w:t xml:space="preserve">scores 0.038 at that station against an arbitrary-order baseline of 0.041, and</w:t>
      </w:r>
      <w:r>
        <w:t xml:space="preserve"> </w:t>
      </w:r>
      <w:r>
        <w:t xml:space="preserve">the filters remove only its scattered detections. IPA4ST alone supplies 2 370</w:t>
      </w:r>
      <w:r>
        <w:t xml:space="preserve"> </w:t>
      </w:r>
      <w:r>
        <w:t xml:space="preserve">of the 3 654 false positives.</w:t>
      </w:r>
    </w:p>
    <w:p>
      <w:pPr>
        <w:pStyle w:val="BodyText"/>
      </w:pPr>
      <w:r>
        <w:t xml:space="preserve">The review still costs almost nothing there, because what no per-clip signal</w:t>
      </w:r>
      <w:r>
        <w:t xml:space="preserve"> </w:t>
      </w:r>
      <w:r>
        <w:t xml:space="preserve">can read, the temporal structure gives away for free. The very property that</w:t>
      </w:r>
      <w:r>
        <w:t xml:space="preserve"> </w:t>
      </w:r>
      <w:r>
        <w:t xml:space="preserve">defeats the filters — the species calls in long, continuous bouts — is what</w:t>
      </w:r>
      <w:r>
        <w:t xml:space="preserve"> </w:t>
      </w:r>
      <w:r>
        <w:t xml:space="preserve">collapses those 2 470 detections into 68 episodes:</w:t>
      </w:r>
      <w:r>
        <w:t xml:space="preserve"> </w:t>
      </w:r>
      <w:r>
        <w:rPr>
          <w:b/>
          <w:bCs/>
        </w:rPr>
        <w:t xml:space="preserve">106 listens instead</w:t>
      </w:r>
      <w:r>
        <w:rPr>
          <w:b/>
          <w:bCs/>
        </w:rPr>
        <w:t xml:space="preserve"> </w:t>
      </w:r>
      <w:r>
        <w:rPr>
          <w:b/>
          <w:bCs/>
        </w:rPr>
        <w:t xml:space="preserve">of 2 470, a 95.7 % reduction, with 2 368 of the station’s 2 370 false</w:t>
      </w:r>
      <w:r>
        <w:rPr>
          <w:b/>
          <w:bCs/>
        </w:rPr>
        <w:t xml:space="preserve"> </w:t>
      </w:r>
      <w:r>
        <w:rPr>
          <w:b/>
          <w:bCs/>
        </w:rPr>
        <w:t xml:space="preserve">positives dismissed in bulk.</w:t>
      </w:r>
      <w:r>
        <w:t xml:space="preserve"> </w:t>
      </w:r>
      <w:r>
        <w:t xml:space="preserve">The hardest case for the filters is the easiest</w:t>
      </w:r>
      <w:r>
        <w:t xml:space="preserve"> </w:t>
      </w:r>
      <w:r>
        <w:t xml:space="preserve">case for the episode rule, and for the same reason. This is the practical</w:t>
      </w:r>
      <w:r>
        <w:t xml:space="preserve"> </w:t>
      </w:r>
      <w:r>
        <w:t xml:space="preserve">argument for organising a review around episodes rather than clips: it is</w:t>
      </w:r>
      <w:r>
        <w:t xml:space="preserve"> </w:t>
      </w:r>
      <w:r>
        <w:t xml:space="preserve">strongest exactly where every per-clip signal is weakest.</w:t>
      </w:r>
    </w:p>
    <w:p>
      <w:pPr>
        <w:pStyle w:val="BodyText"/>
      </w:pPr>
      <w:r>
        <w:t xml:space="preserve">Two further observations make the case actionable rather than merely</w:t>
      </w:r>
      <w:r>
        <w:t xml:space="preserve"> </w:t>
      </w:r>
      <w:r>
        <w:t xml:space="preserve">diagnosed. First, the station announces itself before any listening at all,</w:t>
      </w:r>
      <w:r>
        <w:t xml:space="preserve"> </w:t>
      </w:r>
      <w:r>
        <w:t xml:space="preserve">producing 11.1 times the median detection count where the next highest station</w:t>
      </w:r>
      <w:r>
        <w:t xml:space="preserve"> </w:t>
      </w:r>
      <w:r>
        <w:t xml:space="preserve">produces 2.5 times; such an outlier is a reason to inspect a station. Second,</w:t>
      </w:r>
      <w:r>
        <w:t xml:space="preserve"> </w:t>
      </w:r>
      <w:r>
        <w:t xml:space="preserve">the proper remedy is not a cleverer filter but adding the intruding species to</w:t>
      </w:r>
      <w:r>
        <w:t xml:space="preserve"> </w:t>
      </w:r>
      <w:r>
        <w:t xml:space="preserve">training, which is exactly what the hard-negative loop of § Iterative</w:t>
      </w:r>
      <w:r>
        <w:t xml:space="preserve"> </w:t>
      </w:r>
      <w:r>
        <w:t xml:space="preserve">hard-negative mining does.</w:t>
      </w:r>
    </w:p>
    <w:p>
      <w:pPr>
        <w:pStyle w:val="BodyText"/>
      </w:pPr>
      <w:r>
        <w:t xml:space="preserve">We did try to build an automatic triage that would apply a cluster-removal rule</w:t>
      </w:r>
      <w:r>
        <w:t xml:space="preserve"> </w:t>
      </w:r>
      <w:r>
        <w:t xml:space="preserve">only at such stations, and it cannot be justified on these data: the dense group</w:t>
      </w:r>
      <w:r>
        <w:t xml:space="preserve"> </w:t>
      </w:r>
      <w:r>
        <w:t xml:space="preserve">it looks for is separated from the rest of its station by a factor of only 1.08</w:t>
      </w:r>
      <w:r>
        <w:t xml:space="preserve"> </w:t>
      </w:r>
      <w:r>
        <w:t xml:space="preserve">at IPA4ST, the smallest separation of any station, because the intruding</w:t>
      </w:r>
      <w:r>
        <w:t xml:space="preserve"> </w:t>
      </w:r>
      <w:r>
        <w:t xml:space="preserve">species constitutes 82 % of that station’s detections and so forms the bulk</w:t>
      </w:r>
      <w:r>
        <w:t xml:space="preserve"> </w:t>
      </w:r>
      <w:r>
        <w:t xml:space="preserve">of its distribution rather than a group standing apart from it. Any threshold</w:t>
      </w:r>
      <w:r>
        <w:t xml:space="preserve"> </w:t>
      </w:r>
      <w:r>
        <w:t xml:space="preserve">selecting IPA4ST selects all fifteen others first. That the episode rule needs</w:t>
      </w:r>
      <w:r>
        <w:t xml:space="preserve"> </w:t>
      </w:r>
      <w:r>
        <w:t xml:space="preserve">no such triage is the more useful result: a running intruder is long episodes,</w:t>
      </w:r>
      <w:r>
        <w:t xml:space="preserve"> </w:t>
      </w:r>
      <w:r>
        <w:t xml:space="preserve">and long episodes are cheap, whether or not anyone has classified the station.</w:t>
      </w:r>
    </w:p>
    <w:p>
      <w:pPr>
        <w:pStyle w:val="BodyText"/>
      </w:pPr>
      <w:r>
        <w:t xml:space="preserve">lrrrr</w:t>
      </w:r>
      <w:r>
        <w:t xml:space="preserve"> </w:t>
      </w:r>
      <w:r>
        <w:t xml:space="preserve">Filter set &amp; Calls kept &amp; Calls lost &amp; False pos. removed &amp; Precision (%)</w:t>
      </w:r>
      <w:r>
        <w:br/>
      </w:r>
      <w:r>
        <w:br/>
      </w:r>
      <w:r>
        <w:t xml:space="preserve">Mahalanobis + temporal isolation &amp; 2415 &amp; 120 &amp; 697 &amp;</w:t>
      </w:r>
      <w:r>
        <w:t xml:space="preserve"> </w:t>
      </w:r>
      <w:r>
        <w:rPr>
          <w:b/>
          <w:bCs/>
        </w:rPr>
        <w:t xml:space="preserve">45.0</w:t>
      </w:r>
      <w:r>
        <w:br/>
      </w:r>
      <w:r>
        <w:t xml:space="preserve">Temporal isolation only &amp; 2495 &amp; 40 &amp; 490 &amp; 44.1</w:t>
      </w:r>
      <w:r>
        <w:br/>
      </w:r>
      <w:r>
        <w:t xml:space="preserve">Mahalanobis only &amp; 2454 &amp; 81 &amp; 229 &amp; 41.7</w:t>
      </w:r>
      <w:r>
        <w:br/>
      </w:r>
      <w:r>
        <w:t xml:space="preserve">No cleanup &amp; 2535 &amp; 0 &amp; 0 &amp; 41.0</w:t>
      </w:r>
      <w:r>
        <w:br/>
      </w:r>
      <w:r>
        <w:br/>
      </w:r>
      <w:r>
        <w:t xml:space="preserve">Mahalanobis + temporal isolation &amp; 2320 &amp; 115 &amp; 465 &amp;</w:t>
      </w:r>
      <w:r>
        <w:t xml:space="preserve"> </w:t>
      </w:r>
      <w:r>
        <w:rPr>
          <w:b/>
          <w:bCs/>
        </w:rPr>
        <w:t xml:space="preserve">73.9</w:t>
      </w:r>
      <w:r>
        <w:br/>
      </w:r>
      <w:r>
        <w:t xml:space="preserve">Temporal isolation only &amp; 2397 &amp; 38 &amp; 421 &amp; 73.5</w:t>
      </w:r>
      <w:r>
        <w:br/>
      </w:r>
      <w:r>
        <w:t xml:space="preserve">Mahalanobis only &amp; 2357 &amp; 78 &amp; 61 &amp; 65.8</w:t>
      </w:r>
      <w:r>
        <w:br/>
      </w:r>
      <w:r>
        <w:t xml:space="preserve">No cleanup &amp; 2435 &amp; 0 &amp; 0 &amp; 65.5</w:t>
      </w:r>
      <w:r>
        <w:br/>
      </w:r>
    </w:p>
    <w:bookmarkStart w:id="64" w:name="tab:ranking"/>
    <w:p>
      <w:pPr>
        <w:pStyle w:val="TableCaption"/>
      </w:pPr>
      <w:r>
        <w:t xml:space="preserve">Review ordering per station. Average precision summarises the whole</w:t>
      </w:r>
      <w:r>
        <w:t xml:space="preserve"> </w:t>
      </w:r>
      <w:r>
        <w:t xml:space="preserve">ordering with no cutoff;</w:t>
      </w:r>
      <w:r>
        <w:t xml:space="preserve"> </w:t>
      </w:r>
      <w:r>
        <w:t xml:space="preserve">“arbitrary”</w:t>
      </w:r>
      <w:r>
        <w:t xml:space="preserve"> </w:t>
      </w:r>
      <w:r>
        <w:t xml:space="preserve">is what an unordered review scores,</w:t>
      </w:r>
      <w:r>
        <w:t xml:space="preserve"> </w:t>
      </w:r>
      <w:r>
        <w:t xml:space="preserve">which equals the station’s own share of genuine calls.</w:t>
      </w:r>
      <w:r>
        <w:t xml:space="preserve"> </w:t>
      </w:r>
      <w:r>
        <w:t xml:space="preserve">“Of ceiling”</w:t>
      </w:r>
      <w:r>
        <w:t xml:space="preserve"> </w:t>
      </w:r>
      <w:r>
        <w:t xml:space="preserve">is the</w:t>
      </w:r>
      <w:r>
        <w:t xml:space="preserve"> </w:t>
      </w:r>
      <w:r>
        <w:t xml:space="preserve">share of the recoverable calls found after listening to half of that station’s</w:t>
      </w:r>
      <w:r>
        <w:t xml:space="preserve"> </w:t>
      </w:r>
      <w:r>
        <w:t xml:space="preserve">clips — the ceiling, not the total, because half the clips cannot contain</w:t>
      </w:r>
      <w:r>
        <w:t xml:space="preserve"> </w:t>
      </w:r>
      <w:r>
        <w:t xml:space="preserve">more calls than they hold.</w:t>
      </w:r>
    </w:p>
    <w:tbl>
      <w:tblPr>
        <w:tblStyle w:val="Table"/>
        <w:tblW w:type="auto" w:w="0"/>
        <w:tblLook w:firstRow="1" w:lastRow="0" w:firstColumn="0" w:lastColumn="0" w:noHBand="0" w:noVBand="0" w:val="0020"/>
        <w:tblCaption w:val="Review ordering per station. Average precision summarises the whole ordering with no cutoff; “arbitrary” is what an unordered review scores, which equals the station’s own share of genuine calls. “Of ceiling” is the share of the recoverable calls found after listening to half of that station’s clips — the ceiling, not the total, because half the clips cannot contain more calls than they hold."/>
      </w:tblPr>
      <w:tblGrid>
        <w:gridCol w:w="1320"/>
        <w:gridCol w:w="1320"/>
        <w:gridCol w:w="1320"/>
        <w:gridCol w:w="1320"/>
        <w:gridCol w:w="1320"/>
        <w:gridCol w:w="1320"/>
      </w:tblGrid>
      <w:tr>
        <w:trPr>
          <w:tblHeader w:val="on"/>
        </w:trPr>
        <w:tc>
          <w:tcPr/>
          <w:p>
            <w:pPr>
              <w:pStyle w:val="Compact"/>
              <w:jc w:val="left"/>
            </w:pPr>
            <w:r>
              <w:t xml:space="preserve">Station</w:t>
            </w:r>
          </w:p>
        </w:tc>
        <w:tc>
          <w:tcPr/>
          <w:p>
            <w:pPr>
              <w:pStyle w:val="Compact"/>
              <w:jc w:val="right"/>
            </w:pPr>
            <w:r>
              <w:t xml:space="preserve">Detections</w:t>
            </w:r>
          </w:p>
        </w:tc>
        <w:tc>
          <w:tcPr/>
          <w:p>
            <w:pPr>
              <w:pStyle w:val="Compact"/>
              <w:jc w:val="right"/>
            </w:pPr>
            <w:r>
              <w:t xml:space="preserve">Calls</w:t>
            </w:r>
          </w:p>
        </w:tc>
        <w:tc>
          <w:tcPr/>
          <w:p>
            <w:pPr>
              <w:pStyle w:val="Compact"/>
              <w:jc w:val="right"/>
            </w:pPr>
            <w:r>
              <w:t xml:space="preserve">Avg. precision</w:t>
            </w:r>
          </w:p>
        </w:tc>
        <w:tc>
          <w:tcPr/>
          <w:p>
            <w:pPr>
              <w:pStyle w:val="Compact"/>
              <w:jc w:val="right"/>
            </w:pPr>
            <w:r>
              <w:t xml:space="preserve">Arbitrary</w:t>
            </w:r>
          </w:p>
        </w:tc>
        <w:tc>
          <w:tcPr/>
          <w:p>
            <w:pPr>
              <w:pStyle w:val="Compact"/>
              <w:jc w:val="right"/>
            </w:pPr>
            <w:r>
              <w:t xml:space="preserve">Of ceiling (%)</w:t>
            </w:r>
          </w:p>
        </w:tc>
      </w:tr>
      <w:tr>
        <w:tc>
          <w:tcPr/>
          <w:p>
            <w:pPr>
              <w:pStyle w:val="Compact"/>
              <w:jc w:val="left"/>
            </w:pPr>
            <w:r>
              <w:t xml:space="preserve">IPA20ST</w:t>
            </w:r>
          </w:p>
        </w:tc>
        <w:tc>
          <w:tcPr/>
          <w:p>
            <w:pPr>
              <w:pStyle w:val="Compact"/>
              <w:jc w:val="right"/>
            </w:pPr>
            <w:r>
              <w:t xml:space="preserve">447</w:t>
            </w:r>
          </w:p>
        </w:tc>
        <w:tc>
          <w:tcPr/>
          <w:p>
            <w:pPr>
              <w:pStyle w:val="Compact"/>
              <w:jc w:val="right"/>
            </w:pPr>
            <w:r>
              <w:t xml:space="preserve">416</w:t>
            </w:r>
          </w:p>
        </w:tc>
        <w:tc>
          <w:tcPr/>
          <w:p>
            <w:pPr>
              <w:pStyle w:val="Compact"/>
              <w:jc w:val="right"/>
            </w:pPr>
            <w:r>
              <w:t xml:space="preserve">0.995</w:t>
            </w:r>
          </w:p>
        </w:tc>
        <w:tc>
          <w:tcPr/>
          <w:p>
            <w:pPr>
              <w:pStyle w:val="Compact"/>
              <w:jc w:val="right"/>
            </w:pPr>
            <w:r>
              <w:t xml:space="preserve">0.931</w:t>
            </w:r>
          </w:p>
        </w:tc>
        <w:tc>
          <w:tcPr/>
          <w:p>
            <w:pPr>
              <w:pStyle w:val="Compact"/>
              <w:jc w:val="right"/>
            </w:pPr>
            <w:r>
              <w:t xml:space="preserve">100.0</w:t>
            </w:r>
          </w:p>
        </w:tc>
      </w:tr>
      <w:tr>
        <w:tc>
          <w:tcPr/>
          <w:p>
            <w:pPr>
              <w:pStyle w:val="Compact"/>
              <w:jc w:val="left"/>
            </w:pPr>
            <w:r>
              <w:t xml:space="preserve">IPA6ST</w:t>
            </w:r>
          </w:p>
        </w:tc>
        <w:tc>
          <w:tcPr/>
          <w:p>
            <w:pPr>
              <w:pStyle w:val="Compact"/>
              <w:jc w:val="right"/>
            </w:pPr>
            <w:r>
              <w:t xml:space="preserve">171</w:t>
            </w:r>
          </w:p>
        </w:tc>
        <w:tc>
          <w:tcPr/>
          <w:p>
            <w:pPr>
              <w:pStyle w:val="Compact"/>
              <w:jc w:val="right"/>
            </w:pPr>
            <w:r>
              <w:t xml:space="preserve">151</w:t>
            </w:r>
          </w:p>
        </w:tc>
        <w:tc>
          <w:tcPr/>
          <w:p>
            <w:pPr>
              <w:pStyle w:val="Compact"/>
              <w:jc w:val="right"/>
            </w:pPr>
            <w:r>
              <w:t xml:space="preserve">0.992</w:t>
            </w:r>
          </w:p>
        </w:tc>
        <w:tc>
          <w:tcPr/>
          <w:p>
            <w:pPr>
              <w:pStyle w:val="Compact"/>
              <w:jc w:val="right"/>
            </w:pPr>
            <w:r>
              <w:t xml:space="preserve">0.883</w:t>
            </w:r>
          </w:p>
        </w:tc>
        <w:tc>
          <w:tcPr/>
          <w:p>
            <w:pPr>
              <w:pStyle w:val="Compact"/>
              <w:jc w:val="right"/>
            </w:pPr>
            <w:r>
              <w:t xml:space="preserve">100.0</w:t>
            </w:r>
          </w:p>
        </w:tc>
      </w:tr>
      <w:tr>
        <w:tc>
          <w:tcPr/>
          <w:p>
            <w:pPr>
              <w:pStyle w:val="Compact"/>
              <w:jc w:val="left"/>
            </w:pPr>
            <w:r>
              <w:t xml:space="preserve">IPA8ST</w:t>
            </w:r>
          </w:p>
        </w:tc>
        <w:tc>
          <w:tcPr/>
          <w:p>
            <w:pPr>
              <w:pStyle w:val="Compact"/>
              <w:jc w:val="right"/>
            </w:pPr>
            <w:r>
              <w:t xml:space="preserve">270</w:t>
            </w:r>
          </w:p>
        </w:tc>
        <w:tc>
          <w:tcPr/>
          <w:p>
            <w:pPr>
              <w:pStyle w:val="Compact"/>
              <w:jc w:val="right"/>
            </w:pPr>
            <w:r>
              <w:t xml:space="preserve">154</w:t>
            </w:r>
          </w:p>
        </w:tc>
        <w:tc>
          <w:tcPr/>
          <w:p>
            <w:pPr>
              <w:pStyle w:val="Compact"/>
              <w:jc w:val="right"/>
            </w:pPr>
            <w:r>
              <w:t xml:space="preserve">0.982</w:t>
            </w:r>
          </w:p>
        </w:tc>
        <w:tc>
          <w:tcPr/>
          <w:p>
            <w:pPr>
              <w:pStyle w:val="Compact"/>
              <w:jc w:val="right"/>
            </w:pPr>
            <w:r>
              <w:t xml:space="preserve">0.570</w:t>
            </w:r>
          </w:p>
        </w:tc>
        <w:tc>
          <w:tcPr/>
          <w:p>
            <w:pPr>
              <w:pStyle w:val="Compact"/>
              <w:jc w:val="right"/>
            </w:pPr>
            <w:r>
              <w:t xml:space="preserve">97.0</w:t>
            </w:r>
          </w:p>
        </w:tc>
      </w:tr>
      <w:tr>
        <w:tc>
          <w:tcPr/>
          <w:p>
            <w:pPr>
              <w:pStyle w:val="Compact"/>
              <w:jc w:val="left"/>
            </w:pPr>
            <w:r>
              <w:t xml:space="preserve">IPA15ST</w:t>
            </w:r>
          </w:p>
        </w:tc>
        <w:tc>
          <w:tcPr/>
          <w:p>
            <w:pPr>
              <w:pStyle w:val="Compact"/>
              <w:jc w:val="right"/>
            </w:pPr>
            <w:r>
              <w:t xml:space="preserve">190</w:t>
            </w:r>
          </w:p>
        </w:tc>
        <w:tc>
          <w:tcPr/>
          <w:p>
            <w:pPr>
              <w:pStyle w:val="Compact"/>
              <w:jc w:val="right"/>
            </w:pPr>
            <w:r>
              <w:t xml:space="preserve">164</w:t>
            </w:r>
          </w:p>
        </w:tc>
        <w:tc>
          <w:tcPr/>
          <w:p>
            <w:pPr>
              <w:pStyle w:val="Compact"/>
              <w:jc w:val="right"/>
            </w:pPr>
            <w:r>
              <w:t xml:space="preserve">0.971</w:t>
            </w:r>
          </w:p>
        </w:tc>
        <w:tc>
          <w:tcPr/>
          <w:p>
            <w:pPr>
              <w:pStyle w:val="Compact"/>
              <w:jc w:val="right"/>
            </w:pPr>
            <w:r>
              <w:t xml:space="preserve">0.863</w:t>
            </w:r>
          </w:p>
        </w:tc>
        <w:tc>
          <w:tcPr/>
          <w:p>
            <w:pPr>
              <w:pStyle w:val="Compact"/>
              <w:jc w:val="right"/>
            </w:pPr>
            <w:r>
              <w:t xml:space="preserve">95.8</w:t>
            </w:r>
          </w:p>
        </w:tc>
      </w:tr>
      <w:tr>
        <w:tc>
          <w:tcPr/>
          <w:p>
            <w:pPr>
              <w:pStyle w:val="Compact"/>
              <w:jc w:val="left"/>
            </w:pPr>
            <w:r>
              <w:t xml:space="preserve">IPA10ST</w:t>
            </w:r>
          </w:p>
        </w:tc>
        <w:tc>
          <w:tcPr/>
          <w:p>
            <w:pPr>
              <w:pStyle w:val="Compact"/>
              <w:jc w:val="right"/>
            </w:pPr>
            <w:r>
              <w:t xml:space="preserve">116</w:t>
            </w:r>
          </w:p>
        </w:tc>
        <w:tc>
          <w:tcPr/>
          <w:p>
            <w:pPr>
              <w:pStyle w:val="Compact"/>
              <w:jc w:val="right"/>
            </w:pPr>
            <w:r>
              <w:t xml:space="preserve">103</w:t>
            </w:r>
          </w:p>
        </w:tc>
        <w:tc>
          <w:tcPr/>
          <w:p>
            <w:pPr>
              <w:pStyle w:val="Compact"/>
              <w:jc w:val="right"/>
            </w:pPr>
            <w:r>
              <w:t xml:space="preserve">0.969</w:t>
            </w:r>
          </w:p>
        </w:tc>
        <w:tc>
          <w:tcPr/>
          <w:p>
            <w:pPr>
              <w:pStyle w:val="Compact"/>
              <w:jc w:val="right"/>
            </w:pPr>
            <w:r>
              <w:t xml:space="preserve">0.888</w:t>
            </w:r>
          </w:p>
        </w:tc>
        <w:tc>
          <w:tcPr/>
          <w:p>
            <w:pPr>
              <w:pStyle w:val="Compact"/>
              <w:jc w:val="right"/>
            </w:pPr>
            <w:r>
              <w:t xml:space="preserve">94.8</w:t>
            </w:r>
          </w:p>
        </w:tc>
      </w:tr>
      <w:tr>
        <w:tc>
          <w:tcPr/>
          <w:p>
            <w:pPr>
              <w:pStyle w:val="Compact"/>
              <w:jc w:val="left"/>
            </w:pPr>
            <w:r>
              <w:t xml:space="preserve">IPA17ST</w:t>
            </w:r>
          </w:p>
        </w:tc>
        <w:tc>
          <w:tcPr/>
          <w:p>
            <w:pPr>
              <w:pStyle w:val="Compact"/>
              <w:jc w:val="right"/>
            </w:pPr>
            <w:r>
              <w:t xml:space="preserve">547</w:t>
            </w:r>
          </w:p>
        </w:tc>
        <w:tc>
          <w:tcPr/>
          <w:p>
            <w:pPr>
              <w:pStyle w:val="Compact"/>
              <w:jc w:val="right"/>
            </w:pPr>
            <w:r>
              <w:t xml:space="preserve">383</w:t>
            </w:r>
          </w:p>
        </w:tc>
        <w:tc>
          <w:tcPr/>
          <w:p>
            <w:pPr>
              <w:pStyle w:val="Compact"/>
              <w:jc w:val="right"/>
            </w:pPr>
            <w:r>
              <w:t xml:space="preserve">0.951</w:t>
            </w:r>
          </w:p>
        </w:tc>
        <w:tc>
          <w:tcPr/>
          <w:p>
            <w:pPr>
              <w:pStyle w:val="Compact"/>
              <w:jc w:val="right"/>
            </w:pPr>
            <w:r>
              <w:t xml:space="preserve">0.700</w:t>
            </w:r>
          </w:p>
        </w:tc>
        <w:tc>
          <w:tcPr/>
          <w:p>
            <w:pPr>
              <w:pStyle w:val="Compact"/>
              <w:jc w:val="right"/>
            </w:pPr>
            <w:r>
              <w:t xml:space="preserve">95.6</w:t>
            </w:r>
          </w:p>
        </w:tc>
      </w:tr>
      <w:tr>
        <w:tc>
          <w:tcPr/>
          <w:p>
            <w:pPr>
              <w:pStyle w:val="Compact"/>
              <w:jc w:val="left"/>
            </w:pPr>
            <w:r>
              <w:t xml:space="preserve">IPA18ST</w:t>
            </w:r>
          </w:p>
        </w:tc>
        <w:tc>
          <w:tcPr/>
          <w:p>
            <w:pPr>
              <w:pStyle w:val="Compact"/>
              <w:jc w:val="right"/>
            </w:pPr>
            <w:r>
              <w:t xml:space="preserve">185</w:t>
            </w:r>
          </w:p>
        </w:tc>
        <w:tc>
          <w:tcPr/>
          <w:p>
            <w:pPr>
              <w:pStyle w:val="Compact"/>
              <w:jc w:val="right"/>
            </w:pPr>
            <w:r>
              <w:t xml:space="preserve">124</w:t>
            </w:r>
          </w:p>
        </w:tc>
        <w:tc>
          <w:tcPr/>
          <w:p>
            <w:pPr>
              <w:pStyle w:val="Compact"/>
              <w:jc w:val="right"/>
            </w:pPr>
            <w:r>
              <w:t xml:space="preserve">0.941</w:t>
            </w:r>
          </w:p>
        </w:tc>
        <w:tc>
          <w:tcPr/>
          <w:p>
            <w:pPr>
              <w:pStyle w:val="Compact"/>
              <w:jc w:val="right"/>
            </w:pPr>
            <w:r>
              <w:t xml:space="preserve">0.670</w:t>
            </w:r>
          </w:p>
        </w:tc>
        <w:tc>
          <w:tcPr/>
          <w:p>
            <w:pPr>
              <w:pStyle w:val="Compact"/>
              <w:jc w:val="right"/>
            </w:pPr>
            <w:r>
              <w:t xml:space="preserve">92.4</w:t>
            </w:r>
          </w:p>
        </w:tc>
      </w:tr>
      <w:tr>
        <w:tc>
          <w:tcPr/>
          <w:p>
            <w:pPr>
              <w:pStyle w:val="Compact"/>
              <w:jc w:val="left"/>
            </w:pPr>
            <w:r>
              <w:t xml:space="preserve">IPA2ST</w:t>
            </w:r>
          </w:p>
        </w:tc>
        <w:tc>
          <w:tcPr/>
          <w:p>
            <w:pPr>
              <w:pStyle w:val="Compact"/>
              <w:jc w:val="right"/>
            </w:pPr>
            <w:r>
              <w:t xml:space="preserve">82</w:t>
            </w:r>
          </w:p>
        </w:tc>
        <w:tc>
          <w:tcPr/>
          <w:p>
            <w:pPr>
              <w:pStyle w:val="Compact"/>
              <w:jc w:val="right"/>
            </w:pPr>
            <w:r>
              <w:t xml:space="preserve">64</w:t>
            </w:r>
          </w:p>
        </w:tc>
        <w:tc>
          <w:tcPr/>
          <w:p>
            <w:pPr>
              <w:pStyle w:val="Compact"/>
              <w:jc w:val="right"/>
            </w:pPr>
            <w:r>
              <w:t xml:space="preserve">0.936</w:t>
            </w:r>
          </w:p>
        </w:tc>
        <w:tc>
          <w:tcPr/>
          <w:p>
            <w:pPr>
              <w:pStyle w:val="Compact"/>
              <w:jc w:val="right"/>
            </w:pPr>
            <w:r>
              <w:t xml:space="preserve">0.781</w:t>
            </w:r>
          </w:p>
        </w:tc>
        <w:tc>
          <w:tcPr/>
          <w:p>
            <w:pPr>
              <w:pStyle w:val="Compact"/>
              <w:jc w:val="right"/>
            </w:pPr>
            <w:r>
              <w:t xml:space="preserve">92.7</w:t>
            </w:r>
          </w:p>
        </w:tc>
      </w:tr>
      <w:tr>
        <w:tc>
          <w:tcPr/>
          <w:p>
            <w:pPr>
              <w:pStyle w:val="Compact"/>
              <w:jc w:val="left"/>
            </w:pPr>
            <w:r>
              <w:t xml:space="preserve">IPA14ST</w:t>
            </w:r>
          </w:p>
        </w:tc>
        <w:tc>
          <w:tcPr/>
          <w:p>
            <w:pPr>
              <w:pStyle w:val="Compact"/>
              <w:jc w:val="right"/>
            </w:pPr>
            <w:r>
              <w:t xml:space="preserve">239</w:t>
            </w:r>
          </w:p>
        </w:tc>
        <w:tc>
          <w:tcPr/>
          <w:p>
            <w:pPr>
              <w:pStyle w:val="Compact"/>
              <w:jc w:val="right"/>
            </w:pPr>
            <w:r>
              <w:t xml:space="preserve">156</w:t>
            </w:r>
          </w:p>
        </w:tc>
        <w:tc>
          <w:tcPr/>
          <w:p>
            <w:pPr>
              <w:pStyle w:val="Compact"/>
              <w:jc w:val="right"/>
            </w:pPr>
            <w:r>
              <w:t xml:space="preserve">0.927</w:t>
            </w:r>
          </w:p>
        </w:tc>
        <w:tc>
          <w:tcPr/>
          <w:p>
            <w:pPr>
              <w:pStyle w:val="Compact"/>
              <w:jc w:val="right"/>
            </w:pPr>
            <w:r>
              <w:t xml:space="preserve">0.653</w:t>
            </w:r>
          </w:p>
        </w:tc>
        <w:tc>
          <w:tcPr/>
          <w:p>
            <w:pPr>
              <w:pStyle w:val="Compact"/>
              <w:jc w:val="right"/>
            </w:pPr>
            <w:r>
              <w:t xml:space="preserve">90.0</w:t>
            </w:r>
          </w:p>
        </w:tc>
      </w:tr>
      <w:tr>
        <w:tc>
          <w:tcPr/>
          <w:p>
            <w:pPr>
              <w:pStyle w:val="Compact"/>
              <w:jc w:val="left"/>
            </w:pPr>
            <w:r>
              <w:t xml:space="preserve">IPA13ST</w:t>
            </w:r>
          </w:p>
        </w:tc>
        <w:tc>
          <w:tcPr/>
          <w:p>
            <w:pPr>
              <w:pStyle w:val="Compact"/>
              <w:jc w:val="right"/>
            </w:pPr>
            <w:r>
              <w:t xml:space="preserve">280</w:t>
            </w:r>
          </w:p>
        </w:tc>
        <w:tc>
          <w:tcPr/>
          <w:p>
            <w:pPr>
              <w:pStyle w:val="Compact"/>
              <w:jc w:val="right"/>
            </w:pPr>
            <w:r>
              <w:t xml:space="preserve">184</w:t>
            </w:r>
          </w:p>
        </w:tc>
        <w:tc>
          <w:tcPr/>
          <w:p>
            <w:pPr>
              <w:pStyle w:val="Compact"/>
              <w:jc w:val="right"/>
            </w:pPr>
            <w:r>
              <w:t xml:space="preserve">0.904</w:t>
            </w:r>
          </w:p>
        </w:tc>
        <w:tc>
          <w:tcPr/>
          <w:p>
            <w:pPr>
              <w:pStyle w:val="Compact"/>
              <w:jc w:val="right"/>
            </w:pPr>
            <w:r>
              <w:t xml:space="preserve">0.657</w:t>
            </w:r>
          </w:p>
        </w:tc>
        <w:tc>
          <w:tcPr/>
          <w:p>
            <w:pPr>
              <w:pStyle w:val="Compact"/>
              <w:jc w:val="right"/>
            </w:pPr>
            <w:r>
              <w:t xml:space="preserve">87.1</w:t>
            </w:r>
          </w:p>
        </w:tc>
      </w:tr>
      <w:tr>
        <w:tc>
          <w:tcPr/>
          <w:p>
            <w:pPr>
              <w:pStyle w:val="Compact"/>
              <w:jc w:val="left"/>
            </w:pPr>
            <w:r>
              <w:t xml:space="preserve">IPA16ST</w:t>
            </w:r>
          </w:p>
        </w:tc>
        <w:tc>
          <w:tcPr/>
          <w:p>
            <w:pPr>
              <w:pStyle w:val="Compact"/>
              <w:jc w:val="right"/>
            </w:pPr>
            <w:r>
              <w:t xml:space="preserve">329</w:t>
            </w:r>
          </w:p>
        </w:tc>
        <w:tc>
          <w:tcPr/>
          <w:p>
            <w:pPr>
              <w:pStyle w:val="Compact"/>
              <w:jc w:val="right"/>
            </w:pPr>
            <w:r>
              <w:t xml:space="preserve">185</w:t>
            </w:r>
          </w:p>
        </w:tc>
        <w:tc>
          <w:tcPr/>
          <w:p>
            <w:pPr>
              <w:pStyle w:val="Compact"/>
              <w:jc w:val="right"/>
            </w:pPr>
            <w:r>
              <w:t xml:space="preserve">0.857</w:t>
            </w:r>
          </w:p>
        </w:tc>
        <w:tc>
          <w:tcPr/>
          <w:p>
            <w:pPr>
              <w:pStyle w:val="Compact"/>
              <w:jc w:val="right"/>
            </w:pPr>
            <w:r>
              <w:t xml:space="preserve">0.562</w:t>
            </w:r>
          </w:p>
        </w:tc>
        <w:tc>
          <w:tcPr/>
          <w:p>
            <w:pPr>
              <w:pStyle w:val="Compact"/>
              <w:jc w:val="right"/>
            </w:pPr>
            <w:r>
              <w:t xml:space="preserve">80.5</w:t>
            </w:r>
          </w:p>
        </w:tc>
      </w:tr>
      <w:tr>
        <w:tc>
          <w:tcPr/>
          <w:p>
            <w:pPr>
              <w:pStyle w:val="Compact"/>
              <w:jc w:val="left"/>
            </w:pPr>
            <w:r>
              <w:t xml:space="preserve">IPA19ST</w:t>
            </w:r>
          </w:p>
        </w:tc>
        <w:tc>
          <w:tcPr/>
          <w:p>
            <w:pPr>
              <w:pStyle w:val="Compact"/>
              <w:jc w:val="right"/>
            </w:pPr>
            <w:r>
              <w:t xml:space="preserve">206</w:t>
            </w:r>
          </w:p>
        </w:tc>
        <w:tc>
          <w:tcPr/>
          <w:p>
            <w:pPr>
              <w:pStyle w:val="Compact"/>
              <w:jc w:val="right"/>
            </w:pPr>
            <w:r>
              <w:t xml:space="preserve">119</w:t>
            </w:r>
          </w:p>
        </w:tc>
        <w:tc>
          <w:tcPr/>
          <w:p>
            <w:pPr>
              <w:pStyle w:val="Compact"/>
              <w:jc w:val="right"/>
            </w:pPr>
            <w:r>
              <w:t xml:space="preserve">0.855</w:t>
            </w:r>
          </w:p>
        </w:tc>
        <w:tc>
          <w:tcPr/>
          <w:p>
            <w:pPr>
              <w:pStyle w:val="Compact"/>
              <w:jc w:val="right"/>
            </w:pPr>
            <w:r>
              <w:t xml:space="preserve">0.578</w:t>
            </w:r>
          </w:p>
        </w:tc>
        <w:tc>
          <w:tcPr/>
          <w:p>
            <w:pPr>
              <w:pStyle w:val="Compact"/>
              <w:jc w:val="right"/>
            </w:pPr>
            <w:r>
              <w:t xml:space="preserve">80.6</w:t>
            </w:r>
          </w:p>
        </w:tc>
      </w:tr>
      <w:tr>
        <w:tc>
          <w:tcPr/>
          <w:p>
            <w:pPr>
              <w:pStyle w:val="Compact"/>
              <w:jc w:val="left"/>
            </w:pPr>
            <w:r>
              <w:t xml:space="preserve">IPA7ST</w:t>
            </w:r>
          </w:p>
        </w:tc>
        <w:tc>
          <w:tcPr/>
          <w:p>
            <w:pPr>
              <w:pStyle w:val="Compact"/>
              <w:jc w:val="right"/>
            </w:pPr>
            <w:r>
              <w:t xml:space="preserve">124</w:t>
            </w:r>
          </w:p>
        </w:tc>
        <w:tc>
          <w:tcPr/>
          <w:p>
            <w:pPr>
              <w:pStyle w:val="Compact"/>
              <w:jc w:val="right"/>
            </w:pPr>
            <w:r>
              <w:t xml:space="preserve">69</w:t>
            </w:r>
          </w:p>
        </w:tc>
        <w:tc>
          <w:tcPr/>
          <w:p>
            <w:pPr>
              <w:pStyle w:val="Compact"/>
              <w:jc w:val="right"/>
            </w:pPr>
            <w:r>
              <w:t xml:space="preserve">0.787</w:t>
            </w:r>
          </w:p>
        </w:tc>
        <w:tc>
          <w:tcPr/>
          <w:p>
            <w:pPr>
              <w:pStyle w:val="Compact"/>
              <w:jc w:val="right"/>
            </w:pPr>
            <w:r>
              <w:t xml:space="preserve">0.557</w:t>
            </w:r>
          </w:p>
        </w:tc>
        <w:tc>
          <w:tcPr/>
          <w:p>
            <w:pPr>
              <w:pStyle w:val="Compact"/>
              <w:jc w:val="right"/>
            </w:pPr>
            <w:r>
              <w:t xml:space="preserve">75.8</w:t>
            </w:r>
          </w:p>
        </w:tc>
      </w:tr>
      <w:tr>
        <w:tc>
          <w:tcPr/>
          <w:p>
            <w:pPr>
              <w:pStyle w:val="Compact"/>
              <w:jc w:val="left"/>
            </w:pPr>
            <w:r>
              <w:t xml:space="preserve">IPA11ST</w:t>
            </w:r>
          </w:p>
        </w:tc>
        <w:tc>
          <w:tcPr/>
          <w:p>
            <w:pPr>
              <w:pStyle w:val="Compact"/>
              <w:jc w:val="right"/>
            </w:pPr>
            <w:r>
              <w:t xml:space="preserve">202</w:t>
            </w:r>
          </w:p>
        </w:tc>
        <w:tc>
          <w:tcPr/>
          <w:p>
            <w:pPr>
              <w:pStyle w:val="Compact"/>
              <w:jc w:val="right"/>
            </w:pPr>
            <w:r>
              <w:t xml:space="preserve">42</w:t>
            </w:r>
          </w:p>
        </w:tc>
        <w:tc>
          <w:tcPr/>
          <w:p>
            <w:pPr>
              <w:pStyle w:val="Compact"/>
              <w:jc w:val="right"/>
            </w:pPr>
            <w:r>
              <w:t xml:space="preserve">0.717</w:t>
            </w:r>
          </w:p>
        </w:tc>
        <w:tc>
          <w:tcPr/>
          <w:p>
            <w:pPr>
              <w:pStyle w:val="Compact"/>
              <w:jc w:val="right"/>
            </w:pPr>
            <w:r>
              <w:t xml:space="preserve">0.208</w:t>
            </w:r>
          </w:p>
        </w:tc>
        <w:tc>
          <w:tcPr/>
          <w:p>
            <w:pPr>
              <w:pStyle w:val="Compact"/>
              <w:jc w:val="right"/>
            </w:pPr>
            <w:r>
              <w:t xml:space="preserve">85.7</w:t>
            </w:r>
          </w:p>
        </w:tc>
      </w:tr>
      <w:tr>
        <w:tc>
          <w:tcPr/>
          <w:p>
            <w:pPr>
              <w:pStyle w:val="Compact"/>
              <w:jc w:val="left"/>
            </w:pPr>
            <w:r>
              <w:t xml:space="preserve">IPA1ST</w:t>
            </w:r>
          </w:p>
        </w:tc>
        <w:tc>
          <w:tcPr/>
          <w:p>
            <w:pPr>
              <w:pStyle w:val="Compact"/>
              <w:jc w:val="right"/>
            </w:pPr>
            <w:r>
              <w:t xml:space="preserve">331</w:t>
            </w:r>
          </w:p>
        </w:tc>
        <w:tc>
          <w:tcPr/>
          <w:p>
            <w:pPr>
              <w:pStyle w:val="Compact"/>
              <w:jc w:val="right"/>
            </w:pPr>
            <w:r>
              <w:t xml:space="preserve">121</w:t>
            </w:r>
          </w:p>
        </w:tc>
        <w:tc>
          <w:tcPr/>
          <w:p>
            <w:pPr>
              <w:pStyle w:val="Compact"/>
              <w:jc w:val="right"/>
            </w:pPr>
            <w:r>
              <w:t xml:space="preserve">0.714</w:t>
            </w:r>
          </w:p>
        </w:tc>
        <w:tc>
          <w:tcPr/>
          <w:p>
            <w:pPr>
              <w:pStyle w:val="Compact"/>
              <w:jc w:val="right"/>
            </w:pPr>
            <w:r>
              <w:t xml:space="preserve">0.366</w:t>
            </w:r>
          </w:p>
        </w:tc>
        <w:tc>
          <w:tcPr/>
          <w:p>
            <w:pPr>
              <w:pStyle w:val="Compact"/>
              <w:jc w:val="right"/>
            </w:pPr>
            <w:r>
              <w:t xml:space="preserve">71.1</w:t>
            </w:r>
          </w:p>
        </w:tc>
      </w:tr>
      <w:tr>
        <w:tc>
          <w:tcPr/>
          <w:p>
            <w:pPr>
              <w:pStyle w:val="Compact"/>
              <w:jc w:val="left"/>
            </w:pPr>
            <w:r>
              <w:t xml:space="preserve">Mean (15 stations)</w:t>
            </w:r>
          </w:p>
        </w:tc>
        <w:tc>
          <w:tcPr/>
          <w:p>
            <w:pPr>
              <w:pStyle w:val="Compact"/>
            </w:pPr>
          </w:p>
        </w:tc>
        <w:tc>
          <w:tcPr/>
          <w:p>
            <w:pPr>
              <w:pStyle w:val="Compact"/>
            </w:pPr>
          </w:p>
        </w:tc>
        <w:tc>
          <w:tcPr/>
          <w:p>
            <w:pPr>
              <w:pStyle w:val="Compact"/>
              <w:jc w:val="right"/>
            </w:pPr>
            <w:r>
              <w:rPr>
                <w:b/>
                <w:bCs/>
              </w:rPr>
              <w:t xml:space="preserve">0.900</w:t>
            </w:r>
          </w:p>
        </w:tc>
        <w:tc>
          <w:tcPr/>
          <w:p>
            <w:pPr>
              <w:pStyle w:val="Compact"/>
              <w:jc w:val="right"/>
            </w:pPr>
            <w:r>
              <w:t xml:space="preserve">0.658</w:t>
            </w:r>
          </w:p>
        </w:tc>
        <w:tc>
          <w:tcPr/>
          <w:p>
            <w:pPr>
              <w:pStyle w:val="Compact"/>
              <w:jc w:val="right"/>
            </w:pPr>
            <w:r>
              <w:rPr>
                <w:b/>
                <w:bCs/>
              </w:rPr>
              <w:t xml:space="preserve">90.3</w:t>
            </w:r>
          </w:p>
        </w:tc>
      </w:tr>
      <w:tr>
        <w:tc>
          <w:tcPr/>
          <w:p>
            <w:pPr>
              <w:pStyle w:val="Compact"/>
              <w:jc w:val="left"/>
            </w:pPr>
            <w:r>
              <w:t xml:space="preserve">IPA4ST (see text)</w:t>
            </w:r>
          </w:p>
        </w:tc>
        <w:tc>
          <w:tcPr/>
          <w:p>
            <w:pPr>
              <w:pStyle w:val="Compact"/>
              <w:jc w:val="right"/>
            </w:pPr>
            <w:r>
              <w:t xml:space="preserve">2470</w:t>
            </w:r>
          </w:p>
        </w:tc>
        <w:tc>
          <w:tcPr/>
          <w:p>
            <w:pPr>
              <w:pStyle w:val="Compact"/>
              <w:jc w:val="right"/>
            </w:pPr>
            <w:r>
              <w:t xml:space="preserve">100</w:t>
            </w:r>
          </w:p>
        </w:tc>
        <w:tc>
          <w:tcPr/>
          <w:p>
            <w:pPr>
              <w:pStyle w:val="Compact"/>
              <w:jc w:val="right"/>
            </w:pPr>
            <w:r>
              <w:t xml:space="preserve">0.038</w:t>
            </w:r>
          </w:p>
        </w:tc>
        <w:tc>
          <w:tcPr/>
          <w:p>
            <w:pPr>
              <w:pStyle w:val="Compact"/>
              <w:jc w:val="right"/>
            </w:pPr>
            <w:r>
              <w:t xml:space="preserve">0.041</w:t>
            </w:r>
          </w:p>
        </w:tc>
        <w:tc>
          <w:tcPr/>
          <w:p>
            <w:pPr>
              <w:pStyle w:val="Compact"/>
              <w:jc w:val="right"/>
            </w:pPr>
            <w:r>
              <w:t xml:space="preserve">45.0</w:t>
            </w:r>
          </w:p>
        </w:tc>
      </w:tr>
    </w:tbl>
    <w:bookmarkEnd w:id="64"/>
    <w:bookmarkEnd w:id="65"/>
    <w:bookmarkStart w:id="66" w:name="Xfd7e2a660e56df99e009fb7f8d0a1a9ea97b8e1"/>
    <w:p>
      <w:pPr>
        <w:pStyle w:val="Heading4"/>
      </w:pPr>
      <w:r>
        <w:t xml:space="preserve">Architecture progression (development history).</w:t>
      </w:r>
    </w:p>
    <w:p>
      <w:pPr>
        <w:pStyle w:val="FirstParagraph"/>
      </w:pPr>
      <w:r>
        <w:t xml:space="preserve">The components of the model were added in response to failures observed on the</w:t>
      </w:r>
      <w:r>
        <w:t xml:space="preserve"> </w:t>
      </w:r>
      <w:r>
        <w:t xml:space="preserve">development recordings during earlier, three-class iterations. A</w:t>
      </w:r>
      <w:r>
        <w:t xml:space="preserve"> </w:t>
      </w:r>
      <w:r>
        <w:t xml:space="preserve">frequency-band pooling head fired on essentially every loud non-target</w:t>
      </w:r>
      <w:r>
        <w:t xml:space="preserve"> </w:t>
      </w:r>
      <w:r>
        <w:t xml:space="preserve">sound; adding a temporal CRNN head with Conv1D and a bidirectional LSTM</w:t>
      </w:r>
      <w:r>
        <w:t xml:space="preserve"> </w:t>
      </w:r>
      <w:r>
        <w:t xml:space="preserve">sharply cut false positives but also suppressed real calls; splitting the</w:t>
      </w:r>
      <w:r>
        <w:t xml:space="preserve"> </w:t>
      </w:r>
      <w:r>
        <w:t xml:space="preserve">frequency axis into bands before temporal modelling (the temporal-frequency</w:t>
      </w:r>
      <w:r>
        <w:t xml:space="preserve"> </w:t>
      </w:r>
      <w:r>
        <w:t xml:space="preserve">head) restored Cernic recall while keeping false positives low. The</w:t>
      </w:r>
      <w:r>
        <w:t xml:space="preserve"> </w:t>
      </w:r>
      <w:r>
        <w:t xml:space="preserve">remaining problem was specific to</w:t>
      </w:r>
      <w:r>
        <w:t xml:space="preserve"> </w:t>
      </w:r>
      <w:r>
        <w:rPr>
          <w:i/>
          <w:iCs/>
        </w:rPr>
        <w:t xml:space="preserve">Colobus</w:t>
      </w:r>
      <w:r>
        <w:t xml:space="preserve">: a recurring low-frequency</w:t>
      </w:r>
      <w:r>
        <w:t xml:space="preserve"> </w:t>
      </w:r>
      <w:r>
        <w:t xml:space="preserve">forest sound was repeatedly mis-fired as</w:t>
      </w:r>
      <w:r>
        <w:t xml:space="preserve"> </w:t>
      </w:r>
      <w:r>
        <w:rPr>
          <w:i/>
          <w:iCs/>
        </w:rPr>
        <w:t xml:space="preserve">Colobus</w:t>
      </w:r>
      <w:r>
        <w:t xml:space="preserve"> </w:t>
      </w:r>
      <w:r>
        <w:t xml:space="preserve">and was not</w:t>
      </w:r>
      <w:r>
        <w:t xml:space="preserve"> </w:t>
      </w:r>
      <w:r>
        <w:t xml:space="preserve">controlled by folding examples into the generic Background class. Promoting that</w:t>
      </w:r>
      <w:r>
        <w:t xml:space="preserve"> </w:t>
      </w:r>
      <w:r>
        <w:t xml:space="preserve">sound to a dedicated Colobus_confuser class addressed this</w:t>
      </w:r>
      <w:r>
        <w:t xml:space="preserve"> </w:t>
      </w:r>
      <w:r>
        <w:t xml:space="preserve">specific confuser, but a broader class of high-frequency false positives</w:t>
      </w:r>
      <w:r>
        <w:t xml:space="preserve"> </w:t>
      </w:r>
      <w:r>
        <w:t xml:space="preserve">(bird and insect sounds) persisted, because the head keyed on call texture</w:t>
      </w:r>
      <w:r>
        <w:t xml:space="preserve"> </w:t>
      </w:r>
      <w:r>
        <w:t xml:space="preserve">while ignoring its frequency. The frequency-position encoding resolves</w:t>
      </w:r>
      <w:r>
        <w:t xml:space="preserve"> </w:t>
      </w:r>
      <w:r>
        <w:t xml:space="preserve">the problem at the architecture level by making convolutions position-aware.</w:t>
      </w:r>
      <w:r>
        <w:t xml:space="preserve"> </w:t>
      </w:r>
      <w:r>
        <w:t xml:space="preserve">V12 adds two data-level defences: (i) a targeted high-frequency nuisance</w:t>
      </w:r>
      <w:r>
        <w:t xml:space="preserve"> </w:t>
      </w:r>
      <w:r>
        <w:t xml:space="preserve">augmentation that replaces the band above 1.5 kHz with random background</w:t>
      </w:r>
      <w:r>
        <w:t xml:space="preserve"> </w:t>
      </w:r>
      <w:r>
        <w:t xml:space="preserve">content in two additional variants per</w:t>
      </w:r>
      <w:r>
        <w:t xml:space="preserve"> </w:t>
      </w:r>
      <w:r>
        <w:rPr>
          <w:i/>
          <w:iCs/>
        </w:rPr>
        <w:t xml:space="preserve">Colobus</w:t>
      </w:r>
      <w:r>
        <w:t xml:space="preserve"> </w:t>
      </w:r>
      <w:r>
        <w:t xml:space="preserve">clip, decorrelating the</w:t>
      </w:r>
      <w:r>
        <w:t xml:space="preserve"> </w:t>
      </w:r>
      <w:r>
        <w:t xml:space="preserve">high-frequency shortcut from the label (see § Data augmentation); and (ii) a</w:t>
      </w:r>
      <w:r>
        <w:t xml:space="preserve"> </w:t>
      </w:r>
      <w:r>
        <w:t xml:space="preserve">low-frequency energy gate at detection time (see § Sliding-window detection)</w:t>
      </w:r>
      <w:r>
        <w:t xml:space="preserve"> </w:t>
      </w:r>
      <w:r>
        <w:t xml:space="preserve">intended to catch high-frequency false positives whose energy lies almost</w:t>
      </w:r>
      <w:r>
        <w:t xml:space="preserve"> </w:t>
      </w:r>
      <w:r>
        <w:t xml:space="preserve">entirely above 1.5 kHz. The deployment reported here used a threshold of</w:t>
      </w:r>
      <w:r>
        <w:t xml:space="preserve"> </w:t>
      </w:r>
      <w:r>
        <w:t xml:space="preserve">0.20, chosen because the</w:t>
      </w:r>
      <w:r>
        <w:t xml:space="preserve"> </w:t>
      </w:r>
      <w:r>
        <w:rPr>
          <w:i/>
          <w:iCs/>
        </w:rPr>
        <w:t xml:space="preserve">Colobus_confuser</w:t>
      </w:r>
      <w:r>
        <w:t xml:space="preserve"> </w:t>
      </w:r>
      <w:r>
        <w:t xml:space="preserve">clips it was calibrated on</w:t>
      </w:r>
      <w:r>
        <w:t xml:space="preserve"> </w:t>
      </w:r>
      <w:r>
        <w:t xml:space="preserve">have low-frequency ratios of at most 0.09. The field false positives proved not</w:t>
      </w:r>
      <w:r>
        <w:t xml:space="preserve"> </w:t>
      </w:r>
      <w:r>
        <w:t xml:space="preserve">to be of that kind: every one of the 253</w:t>
      </w:r>
      <w:r>
        <w:t xml:space="preserve"> </w:t>
      </w:r>
      <w:r>
        <w:rPr>
          <w:i/>
          <w:iCs/>
        </w:rPr>
        <w:t xml:space="preserve">Colobus</w:t>
      </w:r>
      <w:r>
        <w:t xml:space="preserve"> </w:t>
      </w:r>
      <w:r>
        <w:t xml:space="preserve">detections has a</w:t>
      </w:r>
      <w:r>
        <w:t xml:space="preserve"> </w:t>
      </w:r>
      <w:r>
        <w:t xml:space="preserve">ratio above 0.20, with a median of 0.4231 and a maximum of 0.9831, so the gate</w:t>
      </w:r>
      <w:r>
        <w:t xml:space="preserve"> </w:t>
      </w:r>
      <w:r>
        <w:t xml:space="preserve">as deployed removed none of them. The threshold is now 0.40, which removes 120</w:t>
      </w:r>
      <w:r>
        <w:t xml:space="preserve"> </w:t>
      </w:r>
      <w:r>
        <w:t xml:space="preserve">of the 253 at a cost of 4.2 points of reference-clip recall</w:t>
      </w:r>
      <w:r>
        <w:t xml:space="preserve"> </w:t>
      </w:r>
      <w:r>
        <w:t xml:space="preserve">(</w:t>
      </w:r>
      <w:r>
        <w:rPr>
          <w:rStyle w:val="VerbatimChar"/>
        </w:rPr>
        <w:t xml:space="preserve">scripts/calibrate_colobus_gate.py</w:t>
      </w:r>
      <w:r>
        <w:t xml:space="preserve">). Neither setting separates a</w:t>
      </w:r>
      <w:r>
        <w:t xml:space="preserve"> </w:t>
      </w:r>
      <w:r>
        <w:t xml:space="preserve">roar from thunder, because the two overlap in the band the gate measures; we</w:t>
      </w:r>
      <w:r>
        <w:t xml:space="preserve"> </w:t>
      </w:r>
      <w:r>
        <w:t xml:space="preserve">report the gate as a mitigation that was calibrated against the wrong negative</w:t>
      </w:r>
      <w:r>
        <w:t xml:space="preserve"> </w:t>
      </w:r>
      <w:r>
        <w:t xml:space="preserve">and state the</w:t>
      </w:r>
      <w:r>
        <w:t xml:space="preserve"> </w:t>
      </w:r>
      <w:r>
        <w:rPr>
          <w:i/>
          <w:iCs/>
        </w:rPr>
        <w:t xml:space="preserve">Colobus</w:t>
      </w:r>
      <w:r>
        <w:t xml:space="preserve"> </w:t>
      </w:r>
      <w:r>
        <w:t xml:space="preserve">field result as the negative it is.</w:t>
      </w:r>
    </w:p>
    <w:bookmarkEnd w:id="66"/>
    <w:bookmarkEnd w:id="67"/>
    <w:bookmarkEnd w:id="68"/>
    <w:bookmarkStart w:id="69" w:name="limitations"/>
    <w:p>
      <w:pPr>
        <w:pStyle w:val="Heading1"/>
      </w:pPr>
      <w:r>
        <w:t xml:space="preserve">Limitations</w:t>
      </w:r>
    </w:p>
    <w:p>
      <w:pPr>
        <w:pStyle w:val="FirstParagraph"/>
      </w:pPr>
      <w:r>
        <w:t xml:space="preserve">The classifier is closed-set: every 2 s window is assigned to one of the four</w:t>
      </w:r>
      <w:r>
        <w:t xml:space="preserve"> </w:t>
      </w:r>
      <w:r>
        <w:t xml:space="preserve">trained classes, so a field sound unlike anything seen in training is forced</w:t>
      </w:r>
      <w:r>
        <w:t xml:space="preserve"> </w:t>
      </w:r>
      <w:r>
        <w:t xml:space="preserve">into its nearest class and can receive a high softmax score even when it is not</w:t>
      </w:r>
      <w:r>
        <w:t xml:space="preserve"> </w:t>
      </w:r>
      <w:r>
        <w:t xml:space="preserve">a genuine call. This is the root cause of the residual</w:t>
      </w:r>
      <w:r>
        <w:t xml:space="preserve"> </w:t>
      </w:r>
      <w:r>
        <w:rPr>
          <w:i/>
          <w:iCs/>
        </w:rPr>
        <w:t xml:space="preserve">Colobus</w:t>
      </w:r>
      <w:r>
        <w:t xml:space="preserve"> </w:t>
      </w:r>
      <w:r>
        <w:t xml:space="preserve">false</w:t>
      </w:r>
      <w:r>
        <w:t xml:space="preserve"> </w:t>
      </w:r>
      <w:r>
        <w:t xml:space="preserve">positives, and it is why a high confidence threshold alone does not remove them;</w:t>
      </w:r>
      <w:r>
        <w:t xml:space="preserve"> </w:t>
      </w:r>
      <w:r>
        <w:t xml:space="preserve">the dedicated confuser class and the frequency-position encoding target this</w:t>
      </w:r>
      <w:r>
        <w:t xml:space="preserve"> </w:t>
      </w:r>
      <w:r>
        <w:t xml:space="preserve">failure mode but cannot be expected to eliminate every out-of-distribution</w:t>
      </w:r>
      <w:r>
        <w:t xml:space="preserve"> </w:t>
      </w:r>
      <w:r>
        <w:t xml:space="preserve">sound. These frequency-based defences—the frequency-position encoding, the</w:t>
      </w:r>
      <w:r>
        <w:t xml:space="preserve"> </w:t>
      </w:r>
      <w:r>
        <w:t xml:space="preserve">high-frequency nuisance augmentation, and the low-frequency energy gate—all</w:t>
      </w:r>
      <w:r>
        <w:t xml:space="preserve"> </w:t>
      </w:r>
      <w:r>
        <w:t xml:space="preserve">exploit the fact that the target species occupy distinct frequency ranges</w:t>
      </w:r>
      <w:r>
        <w:t xml:space="preserve"> </w:t>
      </w:r>
      <w:r>
        <w:t xml:space="preserve">(low-frequency</w:t>
      </w:r>
      <w:r>
        <w:t xml:space="preserve"> </w:t>
      </w:r>
      <w:r>
        <w:rPr>
          <w:i/>
          <w:iCs/>
        </w:rPr>
        <w:t xml:space="preserve">Colobus</w:t>
      </w:r>
      <w:r>
        <w:t xml:space="preserve"> </w:t>
      </w:r>
      <w:r>
        <w:t xml:space="preserve">roars versus high-frequency birds and insects),</w:t>
      </w:r>
      <w:r>
        <w:t xml:space="preserve"> </w:t>
      </w:r>
      <w:r>
        <w:t xml:space="preserve">and they therefore offer little leverage against a confuser that overlaps the</w:t>
      </w:r>
      <w:r>
        <w:t xml:space="preserve"> </w:t>
      </w:r>
      <w:r>
        <w:t xml:space="preserve">target in both frequency and temporal structure.</w:t>
      </w:r>
    </w:p>
    <w:p>
      <w:pPr>
        <w:pStyle w:val="BodyText"/>
      </w:pPr>
      <w:r>
        <w:t xml:space="preserve">The automatic cleanup carries its own caveats. It introduces a circular bias,</w:t>
      </w:r>
      <w:r>
        <w:t xml:space="preserve"> </w:t>
      </w:r>
      <w:r>
        <w:t xml:space="preserve">because hard negatives are scored by the same model that produced them, so</w:t>
      </w:r>
      <w:r>
        <w:t xml:space="preserve"> </w:t>
      </w:r>
      <w:r>
        <w:t xml:space="preserve">genuine calls with low model confidence may be systematically hidden; this is</w:t>
      </w:r>
      <w:r>
        <w:t xml:space="preserve"> </w:t>
      </w:r>
      <w:r>
        <w:t xml:space="preserve">mitigated by a mining-confidence audit in which high-confidence clips in the</w:t>
      </w:r>
      <w:r>
        <w:t xml:space="preserve"> </w:t>
      </w:r>
      <w:r>
        <w:t xml:space="preserve">false-positive pool are manually reviewed and confirmed calls are recovered</w:t>
      </w:r>
      <w:r>
        <w:t xml:space="preserve"> </w:t>
      </w:r>
      <w:r>
        <w:t xml:space="preserve">into training. Each filter also rests on an assumption that can fail: the</w:t>
      </w:r>
      <w:r>
        <w:t xml:space="preserve"> </w:t>
      </w:r>
      <w:r>
        <w:t xml:space="preserve">Mahalanobis filter assumes that most detections for a species are genuine, so</w:t>
      </w:r>
      <w:r>
        <w:t xml:space="preserve"> </w:t>
      </w:r>
      <w:r>
        <w:t xml:space="preserve">that outliers are informative; and the temporal-isolation filter assumes</w:t>
      </w:r>
      <w:r>
        <w:t xml:space="preserve"> </w:t>
      </w:r>
      <w:r>
        <w:t xml:space="preserve">bout-calling, so genuinely isolated calls can be flagged. The third filter</w:t>
      </w:r>
      <w:r>
        <w:t xml:space="preserve"> </w:t>
      </w:r>
      <w:r>
        <w:t xml:space="preserve">originally implemented, a general-purpose audio tagger, assumed such a tagger</w:t>
      </w:r>
      <w:r>
        <w:t xml:space="preserve"> </w:t>
      </w:r>
      <w:r>
        <w:t xml:space="preserve">would recognise non-primate sounds; it does not separate them from this target</w:t>
      </w:r>
      <w:r>
        <w:t xml:space="preserve"> </w:t>
      </w:r>
      <w:r>
        <w:t xml:space="preserve">and is disabled.</w:t>
      </w:r>
    </w:p>
    <w:p>
      <w:pPr>
        <w:pStyle w:val="BodyText"/>
      </w:pPr>
      <w:r>
        <w:t xml:space="preserve">All three assumptions fail together in one situation, and it is the situation</w:t>
      </w:r>
      <w:r>
        <w:t xml:space="preserve"> </w:t>
      </w:r>
      <w:r>
        <w:t xml:space="preserve">that produced most of the false positives here: a station overrun by a species</w:t>
      </w:r>
      <w:r>
        <w:t xml:space="preserve"> </w:t>
      </w:r>
      <w:r>
        <w:t xml:space="preserve">the model never saw. Such detections are numerous, consistent, clustered in</w:t>
      </w:r>
      <w:r>
        <w:t xml:space="preserve"> </w:t>
      </w:r>
      <w:r>
        <w:t xml:space="preserve">time and confidently classified, so nothing the cleanup measures distinguishes</w:t>
      </w:r>
      <w:r>
        <w:t xml:space="preserve"> </w:t>
      </w:r>
      <w:r>
        <w:t xml:space="preserve">them, and the review ordering is no better than arbitrary at that station. The</w:t>
      </w:r>
      <w:r>
        <w:t xml:space="preserve"> </w:t>
      </w:r>
      <w:r>
        <w:t xml:space="preserve">cleanup should therefore be understood as reducing the effort of reviewing</w:t>
      </w:r>
      <w:r>
        <w:t xml:space="preserve"> </w:t>
      </w:r>
      <w:r>
        <w:t xml:space="preserve">ordinary false positives, not as a defence against an unmodelled species; that</w:t>
      </w:r>
      <w:r>
        <w:t xml:space="preserve"> </w:t>
      </w:r>
      <w:r>
        <w:t xml:space="preserve">case needs the species added to training. More generally, the cleanup never</w:t>
      </w:r>
      <w:r>
        <w:t xml:space="preserve"> </w:t>
      </w:r>
      <w:r>
        <w:t xml:space="preserve">removes the need to listen. It orders the listening, and how much of it can be</w:t>
      </w:r>
      <w:r>
        <w:t xml:space="preserve"> </w:t>
      </w:r>
      <w:r>
        <w:t xml:space="preserve">skipped is a decision for whoever bears the cost of a missed call.</w:t>
      </w:r>
    </w:p>
    <w:p>
      <w:pPr>
        <w:pStyle w:val="BodyText"/>
      </w:pPr>
      <w:r>
        <w:t xml:space="preserve">Finally, the model favours precision over recall and is therefore conservative</w:t>
      </w:r>
      <w:r>
        <w:t xml:space="preserve"> </w:t>
      </w:r>
      <w:r>
        <w:t xml:space="preserve">on weak or short calls; the clips it misses are mostly brief hacks and pyows in</w:t>
      </w:r>
      <w:r>
        <w:t xml:space="preserve"> </w:t>
      </w:r>
      <w:r>
        <w:t xml:space="preserve">loud ambient noise. We give no recall figure for this: the only recall number</w:t>
      </w:r>
      <w:r>
        <w:t xml:space="preserve"> </w:t>
      </w:r>
      <w:r>
        <w:t xml:space="preserve">the pipeline ever produced came from the withdrawn validation split</w:t>
      </w:r>
      <w:r>
        <w:t xml:space="preserve"> </w:t>
      </w:r>
      <w:r>
        <w:t xml:space="preserve">(§ Model training), and field recall is not estimable here at a cost anyone</w:t>
      </w:r>
      <w:r>
        <w:t xml:space="preserve"> </w:t>
      </w:r>
      <w:r>
        <w:t xml:space="preserve">would pay; see the sampling table above.</w:t>
      </w:r>
    </w:p>
    <w:p>
      <w:pPr>
        <w:pStyle w:val="BodyText"/>
      </w:pPr>
      <w:r>
        <w:t xml:space="preserve">The fixed 2 s analysis window is a related limitation, and for one of the two</w:t>
      </w:r>
      <w:r>
        <w:t xml:space="preserve"> </w:t>
      </w:r>
      <w:r>
        <w:t xml:space="preserve">target species it is disqualifying rather than merely conservative. A</w:t>
      </w:r>
      <w:r>
        <w:t xml:space="preserve"> </w:t>
      </w:r>
      <w:r>
        <w:rPr>
          <w:i/>
          <w:iCs/>
        </w:rPr>
        <w:t xml:space="preserve">C. guereza</w:t>
      </w:r>
      <w:r>
        <w:t xml:space="preserve"> </w:t>
      </w:r>
      <w:r>
        <w:t xml:space="preserve">roaring phrase is on the order of fifteen pulses of about</w:t>
      </w:r>
      <w:r>
        <w:t xml:space="preserve"> </w:t>
      </w:r>
      <w:r>
        <w:t xml:space="preserve">0.7 s, some ten seconds in total, so a 2 s window holds fewer than three</w:t>
      </w:r>
      <w:r>
        <w:t xml:space="preserve"> </w:t>
      </w:r>
      <w:r>
        <w:t xml:space="preserve">pulses and cannot represent the repetition that defines the call. The reference</w:t>
      </w:r>
      <w:r>
        <w:t xml:space="preserve"> </w:t>
      </w:r>
      <w:r>
        <w:t xml:space="preserve">material shares the problem: the archival clips reconstruct to a median of 5 s</w:t>
      </w:r>
      <w:r>
        <w:t xml:space="preserve"> </w:t>
      </w:r>
      <w:r>
        <w:t xml:space="preserve">and a maximum of 6 s, so no training example contains a complete phrase</w:t>
      </w:r>
      <w:r>
        <w:t xml:space="preserve"> </w:t>
      </w:r>
      <w:r>
        <w:t xml:space="preserve">either. Any re-targeting of this pipeline at a species whose call is longer than</w:t>
      </w:r>
      <w:r>
        <w:t xml:space="preserve"> </w:t>
      </w:r>
      <w:r>
        <w:t xml:space="preserve">the analysis window should change the window first.</w:t>
      </w:r>
      <w:r>
        <w:t xml:space="preserve"> </w:t>
      </w:r>
      <w:r>
        <w:t xml:space="preserve">Recall in the field is not measured here and should not be read off the</w:t>
      </w:r>
      <w:r>
        <w:t xml:space="preserve"> </w:t>
      </w:r>
      <w:r>
        <w:t xml:space="preserve">validation figure. The manual review covered the exported detections, not the</w:t>
      </w:r>
      <w:r>
        <w:t xml:space="preserve"> </w:t>
      </w:r>
      <w:r>
        <w:t xml:space="preserve">continuous recordings, so it establishes how many detections were genuine but</w:t>
      </w:r>
      <w:r>
        <w:t xml:space="preserve"> </w:t>
      </w:r>
      <w:r>
        <w:t xml:space="preserve">cannot establish how many genuine calls the detector passed over. Every field</w:t>
      </w:r>
      <w:r>
        <w:t xml:space="preserve"> </w:t>
      </w:r>
      <w:r>
        <w:t xml:space="preserve">number reported above is therefore a statement about precision and about review</w:t>
      </w:r>
      <w:r>
        <w:t xml:space="preserve"> </w:t>
      </w:r>
      <w:r>
        <w:t xml:space="preserve">effort, not about detection completeness. Closing that gap needs the opposite</w:t>
      </w:r>
      <w:r>
        <w:t xml:space="preserve"> </w:t>
      </w:r>
      <w:r>
        <w:t xml:space="preserve">kind of listening — exhaustive annotation of continuous audio — and the</w:t>
      </w:r>
      <w:r>
        <w:t xml:space="preserve"> </w:t>
      </w:r>
      <w:r>
        <w:t xml:space="preserve">repository includes the tooling for it: a station-stratified sampler that draws</w:t>
      </w:r>
      <w:r>
        <w:t xml:space="preserve"> </w:t>
      </w:r>
      <w:r>
        <w:t xml:space="preserve">segments from a fixed seed, an annotation sheet in which a segment containing no</w:t>
      </w:r>
      <w:r>
        <w:t xml:space="preserve"> </w:t>
      </w:r>
      <w:r>
        <w:t xml:space="preserve">calls keeps its row as evidence of effort, and scoring that reports a Wilson</w:t>
      </w:r>
      <w:r>
        <w:t xml:space="preserve"> </w:t>
      </w:r>
      <w:r>
        <w:t xml:space="preserve">interval rather than a bare percentage, since a recall estimate from a few dozen</w:t>
      </w:r>
      <w:r>
        <w:t xml:space="preserve"> </w:t>
      </w:r>
      <w:r>
        <w:t xml:space="preserve">calls carries more uncertainty than a percentage suggests.</w:t>
      </w:r>
    </w:p>
    <w:p>
      <w:pPr>
        <w:pStyle w:val="BodyText"/>
      </w:pPr>
      <w:r>
        <w:t xml:space="preserve">We report the method rather than the number, and the reason is worth stating as</w:t>
      </w:r>
      <w:r>
        <w:t xml:space="preserve"> </w:t>
      </w:r>
      <w:r>
        <w:t xml:space="preserve">a quantity because it is the part that transfers.</w:t>
      </w:r>
      <w:r>
        <w:t xml:space="preserve"> </w:t>
      </w:r>
      <w:r>
        <w:rPr>
          <w:i/>
          <w:iCs/>
        </w:rPr>
        <w:t xml:space="preserve">C. nictitans</w:t>
      </w:r>
      <w:r>
        <w:t xml:space="preserve"> </w:t>
      </w:r>
      <w:r>
        <w:t xml:space="preserve">is a</w:t>
      </w:r>
      <w:r>
        <w:t xml:space="preserve"> </w:t>
      </w:r>
      <w:r>
        <w:t xml:space="preserve">sparse target here. The review confirms 755 vocalization events over the 513</w:t>
      </w:r>
      <w:r>
        <w:t xml:space="preserve"> </w:t>
      </w:r>
      <w:r>
        <w:t xml:space="preserve">recordings it covers: 2.9 events per hour of audio in recordings the detector</w:t>
      </w:r>
      <w:r>
        <w:t xml:space="preserve"> </w:t>
      </w:r>
      <w:r>
        <w:t xml:space="preserve">fired in at all, and 0.50 per hour over the full 1 506 h corpus. A Wilson</w:t>
      </w:r>
      <w:r>
        <w:t xml:space="preserve"> </w:t>
      </w:r>
      <w:r>
        <w:t xml:space="preserve">interval of half-width</w:t>
      </w:r>
      <w:r>
        <w:t xml:space="preserve"> </w:t>
      </w:r>
      <m:oMath>
        <m:r>
          <m:t>h</m:t>
        </m:r>
      </m:oMath>
      <w:r>
        <w:t xml:space="preserve"> </w:t>
      </w:r>
      <w:r>
        <w:t xml:space="preserve">around a recall near 0.9 needs on the order of</w:t>
      </w:r>
      <w:r>
        <w:t xml:space="preserve"> </w:t>
      </w:r>
      <m:oMath>
        <m:sSup>
          <m:e>
            <m:r>
              <m:t>1.96</m:t>
            </m:r>
          </m:e>
          <m:sup>
            <m:r>
              <m:t>2</m:t>
            </m:r>
          </m:sup>
        </m:sSup>
        <m:r>
          <m:t> </m:t>
        </m:r>
        <m:r>
          <m:t>p</m:t>
        </m:r>
        <m:r>
          <m:rPr>
            <m:sty m:val="p"/>
          </m:rPr>
          <m:t>(</m:t>
        </m:r>
        <m:r>
          <m:t>1</m:t>
        </m:r>
        <m:r>
          <m:rPr>
            <m:sty m:val="p"/>
          </m:rPr>
          <m:t>−</m:t>
        </m:r>
        <m:r>
          <m:t>p</m:t>
        </m:r>
        <m:r>
          <m:rPr>
            <m:sty m:val="p"/>
          </m:rPr>
          <m:t>)</m:t>
        </m:r>
        <m:r>
          <m:rPr>
            <m:sty m:val="p"/>
          </m:rPr>
          <m:t>/</m:t>
        </m:r>
        <m:sSup>
          <m:e>
            <m:r>
              <m:t>h</m:t>
            </m:r>
          </m:e>
          <m:sup>
            <m:r>
              <m:t>2</m:t>
            </m:r>
          </m:sup>
        </m:sSup>
      </m:oMath>
      <w:r>
        <w:t xml:space="preserve"> </w:t>
      </w:r>
      <w:r>
        <w:t xml:space="preserve">observed calls: 138 for five percentage points, 35 for</w:t>
      </w:r>
      <w:r>
        <w:t xml:space="preserve"> </w:t>
      </w:r>
      <w:r>
        <w:t xml:space="preserve">ten, 9 for twenty. Multiplying through: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Target half-width</w:t>
            </w:r>
          </w:p>
        </w:tc>
        <w:tc>
          <w:tcPr/>
          <w:p>
            <w:pPr>
              <w:pStyle w:val="Compact"/>
              <w:jc w:val="right"/>
            </w:pPr>
            <w:r>
              <w:t xml:space="preserve">Sampling the full corpus</w:t>
            </w:r>
          </w:p>
        </w:tc>
        <w:tc>
          <w:tcPr/>
          <w:p>
            <w:pPr>
              <w:pStyle w:val="Compact"/>
              <w:jc w:val="right"/>
            </w:pPr>
            <w:r>
              <w:t xml:space="preserve">Sampling only active recordings</w:t>
            </w:r>
          </w:p>
        </w:tc>
      </w:tr>
      <w:tr>
        <w:tc>
          <w:tcPr/>
          <w:p>
            <w:pPr>
              <w:pStyle w:val="Compact"/>
              <w:jc w:val="left"/>
            </w:pPr>
            <m:oMath>
              <m:r>
                <m:rPr>
                  <m:sty m:val="p"/>
                </m:rPr>
                <m:t>±</m:t>
              </m:r>
              <m:r>
                <m:t>5</m:t>
              </m:r>
            </m:oMath>
            <w:r>
              <w:t xml:space="preserve"> </w:t>
            </w:r>
            <w:r>
              <w:t xml:space="preserve">points</w:t>
            </w:r>
          </w:p>
        </w:tc>
        <w:tc>
          <w:tcPr/>
          <w:p>
            <w:pPr>
              <w:pStyle w:val="Compact"/>
              <w:jc w:val="right"/>
            </w:pPr>
            <w:r>
              <w:t xml:space="preserve">277 h</w:t>
            </w:r>
          </w:p>
        </w:tc>
        <w:tc>
          <w:tcPr/>
          <w:p>
            <w:pPr>
              <w:pStyle w:val="Compact"/>
              <w:jc w:val="right"/>
            </w:pPr>
            <w:r>
              <w:t xml:space="preserve">47 h</w:t>
            </w:r>
          </w:p>
        </w:tc>
      </w:tr>
      <w:tr>
        <w:tc>
          <w:tcPr/>
          <w:p>
            <w:pPr>
              <w:pStyle w:val="Compact"/>
              <w:jc w:val="left"/>
            </w:pPr>
            <m:oMath>
              <m:r>
                <m:rPr>
                  <m:sty m:val="p"/>
                </m:rPr>
                <m:t>±</m:t>
              </m:r>
              <m:r>
                <m:t>10</m:t>
              </m:r>
            </m:oMath>
            <w:r>
              <w:t xml:space="preserve"> </w:t>
            </w:r>
            <w:r>
              <w:t xml:space="preserve">points</w:t>
            </w:r>
          </w:p>
        </w:tc>
        <w:tc>
          <w:tcPr/>
          <w:p>
            <w:pPr>
              <w:pStyle w:val="Compact"/>
              <w:jc w:val="right"/>
            </w:pPr>
            <w:r>
              <w:t xml:space="preserve">69 h</w:t>
            </w:r>
          </w:p>
        </w:tc>
        <w:tc>
          <w:tcPr/>
          <w:p>
            <w:pPr>
              <w:pStyle w:val="Compact"/>
              <w:jc w:val="right"/>
            </w:pPr>
            <w:r>
              <w:t xml:space="preserve">12 h</w:t>
            </w:r>
          </w:p>
        </w:tc>
      </w:tr>
      <w:tr>
        <w:tc>
          <w:tcPr/>
          <w:p>
            <w:pPr>
              <w:pStyle w:val="Compact"/>
              <w:jc w:val="left"/>
            </w:pPr>
            <m:oMath>
              <m:r>
                <m:rPr>
                  <m:sty m:val="p"/>
                </m:rPr>
                <m:t>±</m:t>
              </m:r>
              <m:r>
                <m:t>20</m:t>
              </m:r>
            </m:oMath>
            <w:r>
              <w:t xml:space="preserve"> </w:t>
            </w:r>
            <w:r>
              <w:t xml:space="preserve">points</w:t>
            </w:r>
          </w:p>
        </w:tc>
        <w:tc>
          <w:tcPr/>
          <w:p>
            <w:pPr>
              <w:pStyle w:val="Compact"/>
              <w:jc w:val="right"/>
            </w:pPr>
            <w:r>
              <w:t xml:space="preserve">17 h</w:t>
            </w:r>
          </w:p>
        </w:tc>
        <w:tc>
          <w:tcPr/>
          <w:p>
            <w:pPr>
              <w:pStyle w:val="Compact"/>
              <w:jc w:val="right"/>
            </w:pPr>
            <w:r>
              <w:t xml:space="preserve">3 h</w:t>
            </w:r>
          </w:p>
        </w:tc>
      </w:tr>
    </w:tbl>
    <w:p>
      <w:pPr>
        <w:pStyle w:val="BodyText"/>
      </w:pPr>
      <w:r>
        <w:t xml:space="preserve">Three to four hours of listening, the amount that sounds reasonable to commit,</w:t>
      </w:r>
      <w:r>
        <w:t xml:space="preserve"> </w:t>
      </w:r>
      <w:r>
        <w:t xml:space="preserve">buys an interval of roughly</w:t>
      </w:r>
      <w:r>
        <w:t xml:space="preserve"> </w:t>
      </w:r>
      <m:oMath>
        <m:r>
          <m:rPr>
            <m:sty m:val="p"/>
          </m:rPr>
          <m:t>±</m:t>
        </m:r>
        <m:r>
          <m:t>18</m:t>
        </m:r>
      </m:oMath>
      <w:r>
        <w:t xml:space="preserve"> </w:t>
      </w:r>
      <w:r>
        <w:t xml:space="preserve">points even under the more favourable</w:t>
      </w:r>
      <w:r>
        <w:t xml:space="preserve"> </w:t>
      </w:r>
      <w:r>
        <w:t xml:space="preserve">sampling, and the favourable column is not a free choice: restricting the sample</w:t>
      </w:r>
      <w:r>
        <w:t xml:space="preserve"> </w:t>
      </w:r>
      <w:r>
        <w:t xml:space="preserve">to recordings that already contain detections estimates recall</w:t>
      </w:r>
      <w:r>
        <w:t xml:space="preserve"> </w:t>
      </w:r>
      <w:r>
        <w:rPr>
          <w:i/>
          <w:iCs/>
        </w:rPr>
        <w:t xml:space="preserve">conditional</w:t>
      </w:r>
      <w:r>
        <w:rPr>
          <w:i/>
          <w:iCs/>
        </w:rPr>
        <w:t xml:space="preserve"> </w:t>
      </w:r>
      <w:r>
        <w:rPr>
          <w:i/>
          <w:iCs/>
        </w:rPr>
        <w:t xml:space="preserve">on the species being active</w:t>
      </w:r>
      <w:r>
        <w:t xml:space="preserve">, which is a different and narrower quantity than</w:t>
      </w:r>
      <w:r>
        <w:t xml:space="preserve"> </w:t>
      </w:r>
      <w:r>
        <w:t xml:space="preserve">field recall. We judged an interval that wide not worth reporting as a number,</w:t>
      </w:r>
      <w:r>
        <w:t xml:space="preserve"> </w:t>
      </w:r>
      <w:r>
        <w:t xml:space="preserve">and state the cost instead. Anyone re-using this pipeline for a denser target</w:t>
      </w:r>
      <w:r>
        <w:t xml:space="preserve"> </w:t>
      </w:r>
      <w:r>
        <w:t xml:space="preserve">can read the requirement off the table; anyone re-using it for a target this</w:t>
      </w:r>
      <w:r>
        <w:t xml:space="preserve"> </w:t>
      </w:r>
      <w:r>
        <w:t xml:space="preserve">sparse should budget for it before promising a recall figure.</w:t>
      </w:r>
      <w:r>
        <w:t xml:space="preserve"> </w:t>
      </w:r>
      <w:r>
        <w:t xml:space="preserve">Re-targeting the pipeline to a new species requires curated reference clips and</w:t>
      </w:r>
      <w:r>
        <w:t xml:space="preserve"> </w:t>
      </w:r>
      <w:r>
        <w:t xml:space="preserve">edits to the configuration, and performance on rare or quiet calls with few</w:t>
      </w:r>
      <w:r>
        <w:t xml:space="preserve"> </w:t>
      </w:r>
      <w:r>
        <w:t xml:space="preserve">reference examples is not guaranteed. The method also yields detections rather</w:t>
      </w:r>
      <w:r>
        <w:t xml:space="preserve"> </w:t>
      </w:r>
      <w:r>
        <w:t xml:space="preserve">than calibrated abundance or density estimates; converting detection counts to</w:t>
      </w:r>
      <w:r>
        <w:t xml:space="preserve"> </w:t>
      </w:r>
      <w:r>
        <w:t xml:space="preserve">ecological metrics requires additional assumptions.</w:t>
      </w:r>
    </w:p>
    <w:bookmarkEnd w:id="69"/>
    <w:bookmarkStart w:id="70" w:name="ethics-statements"/>
    <w:p>
      <w:pPr>
        <w:pStyle w:val="Heading1"/>
      </w:pPr>
      <w:r>
        <w:t xml:space="preserve">Ethics statements</w:t>
      </w:r>
    </w:p>
    <w:p>
      <w:pPr>
        <w:pStyle w:val="FirstParagraph"/>
      </w:pPr>
      <w:r>
        <w:t xml:space="preserve">This study involved only the passive recording and analysis of environmental</w:t>
      </w:r>
      <w:r>
        <w:t xml:space="preserve"> </w:t>
      </w:r>
      <w:r>
        <w:t xml:space="preserve">audio from free-ranging animals in their natural habitat. It included no</w:t>
      </w:r>
      <w:r>
        <w:t xml:space="preserve"> </w:t>
      </w:r>
      <w:r>
        <w:t xml:space="preserve">animal experiments and no capture, handling, or manipulation of animals, no</w:t>
      </w:r>
      <w:r>
        <w:t xml:space="preserve"> </w:t>
      </w:r>
      <w:r>
        <w:t xml:space="preserve">human subjects, and no data collected from social-media platforms. As a</w:t>
      </w:r>
      <w:r>
        <w:t xml:space="preserve"> </w:t>
      </w:r>
      <w:r>
        <w:t xml:space="preserve">non-invasive, observational study it did not require animal-research</w:t>
      </w:r>
      <w:r>
        <w:t xml:space="preserve"> </w:t>
      </w:r>
      <w:r>
        <w:t xml:space="preserve">ethics-committee approval.</w:t>
      </w:r>
      <w:r>
        <w:t xml:space="preserve"> </w:t>
      </w:r>
      <w:r>
        <w:rPr>
          <w:b/>
          <w:bCs/>
        </w:rPr>
        <w:t xml:space="preserve">[If a permit was required to collect the</w:t>
      </w:r>
      <w:r>
        <w:rPr>
          <w:b/>
          <w:bCs/>
        </w:rPr>
        <w:t xml:space="preserve"> </w:t>
      </w:r>
      <w:r>
        <w:rPr>
          <w:b/>
          <w:bCs/>
        </w:rPr>
        <w:t xml:space="preserve">field recordings, add: field recordings were collected under permit [number]</w:t>
      </w:r>
      <w:r>
        <w:rPr>
          <w:b/>
          <w:bCs/>
        </w:rPr>
        <w:t xml:space="preserve"> </w:t>
      </w:r>
      <w:r>
        <w:rPr>
          <w:b/>
          <w:bCs/>
        </w:rPr>
        <w:t xml:space="preserve">issued by [authority]; otherwise delete this sentence.]</w:t>
      </w:r>
    </w:p>
    <w:bookmarkEnd w:id="70"/>
    <w:bookmarkStart w:id="71" w:name="credit-author-statement"/>
    <w:p>
      <w:pPr>
        <w:pStyle w:val="Heading1"/>
      </w:pPr>
      <w:r>
        <w:t xml:space="preserve">CRediT author statement</w:t>
      </w:r>
    </w:p>
    <w:p>
      <w:pPr>
        <w:pStyle w:val="FirstParagraph"/>
      </w:pPr>
      <w:r>
        <w:rPr>
          <w:b/>
          <w:bCs/>
        </w:rPr>
        <w:t xml:space="preserve">Moshi Fu:</w:t>
      </w:r>
      <w:r>
        <w:t xml:space="preserve"> </w:t>
      </w:r>
      <w:r>
        <w:t xml:space="preserve">Conceptualization, Methodology, Software, Validation,</w:t>
      </w:r>
      <w:r>
        <w:t xml:space="preserve"> </w:t>
      </w:r>
      <w:r>
        <w:t xml:space="preserve">Formal analysis, Data curation, Writing – original draft, Visualization.</w:t>
      </w:r>
      <w:r>
        <w:t xml:space="preserve"> </w:t>
      </w:r>
      <w:r>
        <w:rPr>
          <w:b/>
          <w:bCs/>
        </w:rPr>
        <w:t xml:space="preserve">[Co-author Name]:</w:t>
      </w:r>
      <w:r>
        <w:t xml:space="preserve"> </w:t>
      </w:r>
      <w:r>
        <w:t xml:space="preserve">[Supervision, Resources, Writing – review &amp;</w:t>
      </w:r>
      <w:r>
        <w:t xml:space="preserve"> </w:t>
      </w:r>
      <w:r>
        <w:t xml:space="preserve">editing, Funding acquisition].</w:t>
      </w:r>
    </w:p>
    <w:bookmarkEnd w:id="71"/>
    <w:bookmarkStart w:id="72" w:name="acknowledgments"/>
    <w:p>
      <w:pPr>
        <w:pStyle w:val="Heading1"/>
      </w:pPr>
      <w:r>
        <w:t xml:space="preserve">Acknowledgments</w:t>
      </w:r>
    </w:p>
    <w:p>
      <w:pPr>
        <w:pStyle w:val="FirstParagraph"/>
      </w:pPr>
      <w:r>
        <w:t xml:space="preserve">[Acknowledge field teams, station maintainers, and anyone who contributed</w:t>
      </w:r>
      <w:r>
        <w:t xml:space="preserve"> </w:t>
      </w:r>
      <w:r>
        <w:t xml:space="preserve">reference annotations but does not meet authorship criteria.] This research did</w:t>
      </w:r>
      <w:r>
        <w:t xml:space="preserve"> </w:t>
      </w:r>
      <w:r>
        <w:t xml:space="preserve">not receive any specific grant from funding agencies in the public,</w:t>
      </w:r>
      <w:r>
        <w:t xml:space="preserve"> </w:t>
      </w:r>
      <w:r>
        <w:t xml:space="preserve">commercial, or not-for-profit sectors.</w:t>
      </w:r>
    </w:p>
    <w:bookmarkEnd w:id="72"/>
    <w:bookmarkStart w:id="73" w:name="declaration-of-interests"/>
    <w:p>
      <w:pPr>
        <w:pStyle w:val="Heading1"/>
      </w:pPr>
      <w:r>
        <w:t xml:space="preserve">Declaration of interests</w:t>
      </w:r>
    </w:p>
    <w:p>
      <w:pPr>
        <w:pStyle w:val="FirstParagraph"/>
      </w:pPr>
      <m:oMath>
        <m:r>
          <m:rPr>
            <m:sty m:val="p"/>
          </m:rPr>
          <m:t>⊠</m:t>
        </m:r>
      </m:oMath>
      <w:r>
        <w:t xml:space="preserve"> The authors declare that they have no known competing</w:t>
      </w:r>
      <w:r>
        <w:t xml:space="preserve"> </w:t>
      </w:r>
      <w:r>
        <w:t xml:space="preserve">financial interests or personal relationships that could have appeared to</w:t>
      </w:r>
      <w:r>
        <w:t xml:space="preserve"> </w:t>
      </w:r>
      <w:r>
        <w:t xml:space="preserve">influence the work reported in this paper.</w:t>
      </w:r>
    </w:p>
    <w:p>
      <w:pPr>
        <w:pStyle w:val="BodyText"/>
      </w:pPr>
      <m:oMath>
        <m:r>
          <m:rPr>
            <m:sty m:val="p"/>
          </m:rPr>
          <m:t>▫</m:t>
        </m:r>
      </m:oMath>
      <w:r>
        <w:t xml:space="preserve"> The authors declare the following financial</w:t>
      </w:r>
      <w:r>
        <w:t xml:space="preserve"> </w:t>
      </w:r>
      <w:r>
        <w:t xml:space="preserve">interests/personal relationships which may be considered as potential</w:t>
      </w:r>
      <w:r>
        <w:t xml:space="preserve"> </w:t>
      </w:r>
      <w:r>
        <w:t xml:space="preserve">competing interests:</w:t>
      </w:r>
    </w:p>
    <w:bookmarkEnd w:id="73"/>
    <w:bookmarkStart w:id="74" w:name="data-availability"/>
    <w:p>
      <w:pPr>
        <w:pStyle w:val="Heading1"/>
      </w:pPr>
      <w:r>
        <w:t xml:space="preserve">Data availability</w:t>
      </w:r>
    </w:p>
    <w:p>
      <w:pPr>
        <w:pStyle w:val="FirstParagraph"/>
      </w:pPr>
      <w:r>
        <w:t xml:space="preserve">The analysis code is publicly available at</w:t>
      </w:r>
      <w:r>
        <w:t xml:space="preserve"> </w:t>
      </w:r>
      <w:hyperlink r:id="rId11">
        <w:r>
          <w:rPr>
            <w:rStyle w:val="Hyperlink"/>
          </w:rPr>
          <w:t xml:space="preserve">https://github.com/mo119m/primates-sound-detection</w:t>
        </w:r>
      </w:hyperlink>
      <w:r>
        <w:t xml:space="preserve">. The pretrained</w:t>
      </w:r>
      <w:r>
        <w:t xml:space="preserve"> </w:t>
      </w:r>
      <w:r>
        <w:t xml:space="preserve">model weights and reference audio clips used for training are available from</w:t>
      </w:r>
      <w:r>
        <w:t xml:space="preserve"> </w:t>
      </w:r>
      <w:r>
        <w:t xml:space="preserve">the corresponding author upon reasonable request. The raw field recordings</w:t>
      </w:r>
      <w:r>
        <w:t xml:space="preserve"> </w:t>
      </w:r>
      <w:r>
        <w:t xml:space="preserve">belong to the station operators and are also available upon reasonable</w:t>
      </w:r>
      <w:r>
        <w:t xml:space="preserve"> </w:t>
      </w:r>
      <w:r>
        <w:t xml:space="preserve">request.</w:t>
      </w:r>
    </w:p>
    <w:bookmarkEnd w:id="74"/>
    <w:bookmarkStart w:id="75" w:name="Xfd35355eaff5be7167e13ac5f8f9ba5509cc5e8"/>
    <w:p>
      <w:pPr>
        <w:pStyle w:val="Heading1"/>
      </w:pPr>
      <w:r>
        <w:t xml:space="preserve">Declaration of generative AI and AI-assisted technologies</w:t>
      </w:r>
    </w:p>
    <w:p>
      <w:pPr>
        <w:pStyle w:val="FirstParagraph"/>
      </w:pPr>
      <w:r>
        <w:t xml:space="preserve">During the preparation of this work the authors used a generative AI assistant</w:t>
      </w:r>
      <w:r>
        <w:t xml:space="preserve"> </w:t>
      </w:r>
      <w:r>
        <w:t xml:space="preserve">to help organize and tidy the accompanying code repository and to assist with</w:t>
      </w:r>
      <w:r>
        <w:t xml:space="preserve"> </w:t>
      </w:r>
      <w:r>
        <w:t xml:space="preserve">editing the documentation and manuscript for clarity and consistency. After</w:t>
      </w:r>
      <w:r>
        <w:t xml:space="preserve"> </w:t>
      </w:r>
      <w:r>
        <w:t xml:space="preserve">using this tool, the authors reviewed and edited the content as needed and take</w:t>
      </w:r>
      <w:r>
        <w:t xml:space="preserve"> </w:t>
      </w:r>
      <w:r>
        <w:t xml:space="preserve">full responsibility for the content of the publication.</w:t>
      </w:r>
    </w:p>
    <w:bookmarkEnd w:id="75"/>
    <w:bookmarkStart w:id="87" w:name="Xcca0bcaed302a7900b6627b02d68ebe31e9e060"/>
    <w:p>
      <w:pPr>
        <w:pStyle w:val="Heading1"/>
      </w:pPr>
      <w:r>
        <w:t xml:space="preserve">Supplementary material and/or additional information [OPTIONAL]</w:t>
      </w:r>
    </w:p>
    <w:p>
      <w:pPr>
        <w:pStyle w:val="FirstParagraph"/>
      </w:pPr>
      <w:r>
        <w:t xml:space="preserve">[Optional. List any supplementary files here, e.g. example reference clips,</w:t>
      </w:r>
      <w:r>
        <w:t xml:space="preserve"> </w:t>
      </w:r>
      <w:r>
        <w:t xml:space="preserve">the configuration used, or sample detection CSVs. Delete this section if</w:t>
      </w:r>
      <w:r>
        <w:t xml:space="preserve"> </w:t>
      </w:r>
      <w:r>
        <w:t xml:space="preserve">not used.]</w:t>
      </w:r>
    </w:p>
    <w:p>
      <w:pPr>
        <w:pStyle w:val="BodyText"/>
      </w:pPr>
      <w:r>
        <w:t xml:space="preserve">99</w:t>
      </w:r>
    </w:p>
    <w:p>
      <w:pPr>
        <w:pStyle w:val="BodyText"/>
      </w:pPr>
      <w:r>
        <w:t xml:space="preserve">Y.A. de Jong, T.M. Butynski, J.F. Oates,</w:t>
      </w:r>
      <w:r>
        <w:t xml:space="preserve"> </w:t>
      </w:r>
      <w:r>
        <w:rPr>
          <w:i/>
          <w:iCs/>
        </w:rPr>
        <w:t xml:space="preserve">Colobus guereza</w:t>
      </w:r>
      <w:r>
        <w:t xml:space="preserve">, The IUCN Red</w:t>
      </w:r>
      <w:r>
        <w:t xml:space="preserve"> </w:t>
      </w:r>
      <w:r>
        <w:t xml:space="preserve">List of Threatened Species 2025: e.T5143A254878093.</w:t>
      </w:r>
      <w:r>
        <w:t xml:space="preserve"> </w:t>
      </w:r>
      <w:hyperlink r:id="rId76">
        <w:r>
          <w:rPr>
            <w:rStyle w:val="Hyperlink"/>
          </w:rPr>
          <w:t xml:space="preserve">https://www.iucnredlist.org/species/5143/254878093</w:t>
        </w:r>
      </w:hyperlink>
    </w:p>
    <w:p>
      <w:pPr>
        <w:pStyle w:val="BodyText"/>
      </w:pPr>
      <w:r>
        <w:t xml:space="preserve">F. Maisels, D.T. Cronin,</w:t>
      </w:r>
      <w:r>
        <w:t xml:space="preserve"> </w:t>
      </w:r>
      <w:r>
        <w:rPr>
          <w:i/>
          <w:iCs/>
        </w:rPr>
        <w:t xml:space="preserve">Colobus satanas</w:t>
      </w:r>
      <w:r>
        <w:t xml:space="preserve"> </w:t>
      </w:r>
      <w:r>
        <w:t xml:space="preserve">ssp.</w:t>
      </w:r>
      <w:r>
        <w:t xml:space="preserve"> </w:t>
      </w:r>
      <w:r>
        <w:rPr>
          <w:i/>
          <w:iCs/>
        </w:rPr>
        <w:t xml:space="preserve">anthracinus</w:t>
      </w:r>
      <w:r>
        <w:t xml:space="preserve">,</w:t>
      </w:r>
      <w:r>
        <w:t xml:space="preserve"> </w:t>
      </w:r>
      <w:r>
        <w:t xml:space="preserve">Gabon Black Colobus, The IUCN Red List of Threatened Species 2020:</w:t>
      </w:r>
      <w:r>
        <w:t xml:space="preserve"> </w:t>
      </w:r>
      <w:r>
        <w:t xml:space="preserve">e.T40012A17983080.</w:t>
      </w:r>
      <w:r>
        <w:t xml:space="preserve"> </w:t>
      </w:r>
      <w:hyperlink r:id="rId77">
        <w:r>
          <w:rPr>
            <w:rStyle w:val="Hyperlink"/>
          </w:rPr>
          <w:t xml:space="preserve">https://www.iucnredlist.org/species/40012/17983080</w:t>
        </w:r>
      </w:hyperlink>
    </w:p>
    <w:p>
      <w:pPr>
        <w:pStyle w:val="BodyText"/>
      </w:pPr>
      <w:r>
        <w:t xml:space="preserve">J. Cauzinille, B. Favre, R. Marxer, A. Rey, Applying machine learning to</w:t>
      </w:r>
      <w:r>
        <w:t xml:space="preserve"> </w:t>
      </w:r>
      <w:r>
        <w:t xml:space="preserve">primate bioacoustics: review and perspectives, Am. J. Primatol. (2024) e23666.</w:t>
      </w:r>
      <w:r>
        <w:t xml:space="preserve"> </w:t>
      </w:r>
      <w:hyperlink r:id="rId78">
        <w:r>
          <w:rPr>
            <w:rStyle w:val="Hyperlink"/>
          </w:rPr>
          <w:t xml:space="preserve">https://doi.org/10.1002/ajp.23666</w:t>
        </w:r>
      </w:hyperlink>
    </w:p>
    <w:p>
      <w:pPr>
        <w:pStyle w:val="BodyText"/>
      </w:pPr>
      <w:r>
        <w:t xml:space="preserve">Y. Sun, T.M. Maeda, C. Solís-Lemus, D. Pimentel-Alarcón, Z. Buřivalová,</w:t>
      </w:r>
      <w:r>
        <w:t xml:space="preserve"> </w:t>
      </w:r>
      <w:r>
        <w:t xml:space="preserve">Classification of animal sounds in a hyperdiverse rainforest using convolutional</w:t>
      </w:r>
      <w:r>
        <w:t xml:space="preserve"> </w:t>
      </w:r>
      <w:r>
        <w:t xml:space="preserve">neural networks with data augmentation, Ecol. Indic. 145 (2022) 109621.</w:t>
      </w:r>
      <w:r>
        <w:t xml:space="preserve"> </w:t>
      </w:r>
      <w:hyperlink r:id="rId79">
        <w:r>
          <w:rPr>
            <w:rStyle w:val="Hyperlink"/>
          </w:rPr>
          <w:t xml:space="preserve">https://doi.org/10.1016/j.ecolind.2022.109621</w:t>
        </w:r>
      </w:hyperlink>
    </w:p>
    <w:p>
      <w:pPr>
        <w:pStyle w:val="BodyText"/>
      </w:pPr>
      <w:r>
        <w:t xml:space="preserve">K. Simonyan, A. Zisserman, Very deep convolutional networks for large-scale</w:t>
      </w:r>
      <w:r>
        <w:t xml:space="preserve"> </w:t>
      </w:r>
      <w:r>
        <w:t xml:space="preserve">image recognition, in: International Conference on Learning Representations</w:t>
      </w:r>
      <w:r>
        <w:t xml:space="preserve"> </w:t>
      </w:r>
      <w:r>
        <w:t xml:space="preserve">(ICLR), 2015.</w:t>
      </w:r>
      <w:r>
        <w:t xml:space="preserve"> </w:t>
      </w:r>
      <w:hyperlink r:id="rId80">
        <w:r>
          <w:rPr>
            <w:rStyle w:val="Hyperlink"/>
          </w:rPr>
          <w:t xml:space="preserve">https://doi.org/10.48550/arXiv.1409.1556</w:t>
        </w:r>
      </w:hyperlink>
    </w:p>
    <w:p>
      <w:pPr>
        <w:pStyle w:val="BodyText"/>
      </w:pPr>
      <w:r>
        <w:t xml:space="preserve">J. Deng, W. Dong, R. Socher, L.-J. Li, K. Li, L. Fei-Fei, ImageNet: a</w:t>
      </w:r>
      <w:r>
        <w:t xml:space="preserve"> </w:t>
      </w:r>
      <w:r>
        <w:t xml:space="preserve">large-scale hierarchical image database, in: IEEE Conference on Computer</w:t>
      </w:r>
      <w:r>
        <w:t xml:space="preserve"> </w:t>
      </w:r>
      <w:r>
        <w:t xml:space="preserve">Vision and Pattern Recognition (CVPR), 2009, pp. 248–255.</w:t>
      </w:r>
      <w:r>
        <w:t xml:space="preserve"> </w:t>
      </w:r>
      <w:hyperlink r:id="rId81">
        <w:r>
          <w:rPr>
            <w:rStyle w:val="Hyperlink"/>
          </w:rPr>
          <w:t xml:space="preserve">https://doi.org/10.1109/CVPR.2009.5206848</w:t>
        </w:r>
      </w:hyperlink>
    </w:p>
    <w:p>
      <w:pPr>
        <w:pStyle w:val="BodyText"/>
      </w:pPr>
      <w:r>
        <w:t xml:space="preserve">J.F. Gemmeke, D.P.W. Ellis, D. Freedman, A. Jansen, W. Lawrence, R.C. Moore,</w:t>
      </w:r>
      <w:r>
        <w:t xml:space="preserve"> </w:t>
      </w:r>
      <w:r>
        <w:t xml:space="preserve">M. Plakal, M. Ritter, Audio Set: an ontology and human-labeled dataset for</w:t>
      </w:r>
      <w:r>
        <w:t xml:space="preserve"> </w:t>
      </w:r>
      <w:r>
        <w:t xml:space="preserve">audio events, in: IEEE International Conference on Acoustics, Speech and Signal</w:t>
      </w:r>
      <w:r>
        <w:t xml:space="preserve"> </w:t>
      </w:r>
      <w:r>
        <w:t xml:space="preserve">Processing (ICASSP), 2017, pp. 776–780.</w:t>
      </w:r>
      <w:r>
        <w:t xml:space="preserve"> </w:t>
      </w:r>
      <w:hyperlink r:id="rId82">
        <w:r>
          <w:rPr>
            <w:rStyle w:val="Hyperlink"/>
          </w:rPr>
          <w:t xml:space="preserve">https://doi.org/10.1109/ICASSP.2017.7952261</w:t>
        </w:r>
      </w:hyperlink>
    </w:p>
    <w:p>
      <w:pPr>
        <w:pStyle w:val="BodyText"/>
      </w:pPr>
      <w:r>
        <w:t xml:space="preserve">S. Hershey, S. Chaudhuri, D.P.W. Ellis, J.F. Gemmeke, A. Jansen, R.C. Moore,</w:t>
      </w:r>
      <w:r>
        <w:t xml:space="preserve"> </w:t>
      </w:r>
      <w:r>
        <w:t xml:space="preserve">M. Plakal, D. Platt, R.A. Saurous, B. Seybold, M. Slaney, R.J. Weiss,</w:t>
      </w:r>
      <w:r>
        <w:t xml:space="preserve"> </w:t>
      </w:r>
      <w:r>
        <w:t xml:space="preserve">K. Wilson, CNN architectures for large-scale audio classification, in: IEEE</w:t>
      </w:r>
      <w:r>
        <w:t xml:space="preserve"> </w:t>
      </w:r>
      <w:r>
        <w:t xml:space="preserve">International Conference on Acoustics, Speech and Signal Processing (ICASSP),</w:t>
      </w:r>
      <w:r>
        <w:t xml:space="preserve"> </w:t>
      </w:r>
      <w:r>
        <w:t xml:space="preserve">2017, pp. 131–135.</w:t>
      </w:r>
      <w:r>
        <w:t xml:space="preserve"> </w:t>
      </w:r>
      <w:hyperlink r:id="rId83">
        <w:r>
          <w:rPr>
            <w:rStyle w:val="Hyperlink"/>
          </w:rPr>
          <w:t xml:space="preserve">https://doi.org/10.1109/ICASSP.2017.7952132</w:t>
        </w:r>
      </w:hyperlink>
    </w:p>
    <w:p>
      <w:pPr>
        <w:pStyle w:val="BodyText"/>
      </w:pPr>
      <w:r>
        <w:t xml:space="preserve">K. Lee, K. Lee, H. Lee, J. Shin, A simple unified framework for detecting</w:t>
      </w:r>
      <w:r>
        <w:t xml:space="preserve"> </w:t>
      </w:r>
      <w:r>
        <w:t xml:space="preserve">out-of-distribution samples and adversarial attacks, in: Advances in Neural</w:t>
      </w:r>
      <w:r>
        <w:t xml:space="preserve"> </w:t>
      </w:r>
      <w:r>
        <w:t xml:space="preserve">Information Processing Systems (NeurIPS) 31, 2018, pp. 7167–7177.</w:t>
      </w:r>
      <w:r>
        <w:t xml:space="preserve"> </w:t>
      </w:r>
      <w:hyperlink r:id="rId84">
        <w:r>
          <w:rPr>
            <w:rStyle w:val="Hyperlink"/>
          </w:rPr>
          <w:t xml:space="preserve">https://doi.org/10.48550/arXiv.1807.03888</w:t>
        </w:r>
      </w:hyperlink>
    </w:p>
    <w:p>
      <w:pPr>
        <w:pStyle w:val="BodyText"/>
      </w:pPr>
      <w:r>
        <w:t xml:space="preserve">R. Liu, J. Lehman, P. Molino, F.P. Such, E. Frank, A. Sergeev, J. Yosinski,</w:t>
      </w:r>
      <w:r>
        <w:t xml:space="preserve"> </w:t>
      </w:r>
      <w:r>
        <w:t xml:space="preserve">An intriguing failing of convolutional neural networks and the CoordConv</w:t>
      </w:r>
      <w:r>
        <w:t xml:space="preserve"> </w:t>
      </w:r>
      <w:r>
        <w:t xml:space="preserve">solution, in: Advances in Neural Information Processing Systems (NeurIPS) 31,</w:t>
      </w:r>
      <w:r>
        <w:t xml:space="preserve"> </w:t>
      </w:r>
      <w:r>
        <w:t xml:space="preserve">2018, pp. 9605–9616.</w:t>
      </w:r>
      <w:r>
        <w:t xml:space="preserve"> </w:t>
      </w:r>
      <w:hyperlink r:id="rId85">
        <w:r>
          <w:rPr>
            <w:rStyle w:val="Hyperlink"/>
          </w:rPr>
          <w:t xml:space="preserve">https://doi.org/10.48550/arXiv.1807.03247</w:t>
        </w:r>
      </w:hyperlink>
    </w:p>
    <w:p>
      <w:pPr>
        <w:pStyle w:val="BodyText"/>
      </w:pPr>
      <w:r>
        <w:t xml:space="preserve">B. McFee, C. Raffel, D. Liang, D.P.W. Ellis, M. McVicar, E. Battenberg,</w:t>
      </w:r>
      <w:r>
        <w:t xml:space="preserve"> </w:t>
      </w:r>
      <w:r>
        <w:t xml:space="preserve">O. Nieto, librosa: audio and music signal analysis in Python, in: Proceedings</w:t>
      </w:r>
      <w:r>
        <w:t xml:space="preserve"> </w:t>
      </w:r>
      <w:r>
        <w:t xml:space="preserve">of the 14th Python in Science Conference (SciPy), 2015, pp. 18–25.</w:t>
      </w:r>
      <w:r>
        <w:t xml:space="preserve"> </w:t>
      </w:r>
      <w:hyperlink r:id="rId86">
        <w:r>
          <w:rPr>
            <w:rStyle w:val="Hyperlink"/>
          </w:rPr>
          <w:t xml:space="preserve">https://doi.org/10.25080/Majora-7b98e3ed-003</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48" Target="media/rId48.png" /><Relationship Type="http://schemas.openxmlformats.org/officeDocument/2006/relationships/hyperlink" Id="rId78" Target="https://doi.org/10.1002/ajp.23666" TargetMode="External" /><Relationship Type="http://schemas.openxmlformats.org/officeDocument/2006/relationships/hyperlink" Id="rId79" Target="https://doi.org/10.1016/j.ecolind.2022.109621" TargetMode="External" /><Relationship Type="http://schemas.openxmlformats.org/officeDocument/2006/relationships/hyperlink" Id="rId81" Target="https://doi.org/10.1109/CVPR.2009.5206848" TargetMode="External" /><Relationship Type="http://schemas.openxmlformats.org/officeDocument/2006/relationships/hyperlink" Id="rId83" Target="https://doi.org/10.1109/ICASSP.2017.7952132" TargetMode="External" /><Relationship Type="http://schemas.openxmlformats.org/officeDocument/2006/relationships/hyperlink" Id="rId82" Target="https://doi.org/10.1109/ICASSP.2017.7952261" TargetMode="External" /><Relationship Type="http://schemas.openxmlformats.org/officeDocument/2006/relationships/hyperlink" Id="rId86" Target="https://doi.org/10.25080/Majora-7b98e3ed-003" TargetMode="External" /><Relationship Type="http://schemas.openxmlformats.org/officeDocument/2006/relationships/hyperlink" Id="rId80" Target="https://doi.org/10.48550/arXiv.1409.1556" TargetMode="External" /><Relationship Type="http://schemas.openxmlformats.org/officeDocument/2006/relationships/hyperlink" Id="rId85" Target="https://doi.org/10.48550/arXiv.1807.03247" TargetMode="External" /><Relationship Type="http://schemas.openxmlformats.org/officeDocument/2006/relationships/hyperlink" Id="rId84" Target="https://doi.org/10.48550/arXiv.1807.03888" TargetMode="External" /><Relationship Type="http://schemas.openxmlformats.org/officeDocument/2006/relationships/hyperlink" Id="rId11" Target="https://github.com/mo119m/primates-sound-detection" TargetMode="External" /><Relationship Type="http://schemas.openxmlformats.org/officeDocument/2006/relationships/hyperlink" Id="rId77" Target="https://www.iucnredlist.org/species/40012/17983080" TargetMode="External" /><Relationship Type="http://schemas.openxmlformats.org/officeDocument/2006/relationships/hyperlink" Id="rId76" Target="https://www.iucnredlist.org/species/5143/254878093" TargetMode="External" /></Relationships>
</file>

<file path=word/_rels/footnotes.xml.rels><?xml version="1.0" encoding="UTF-8"?><Relationships xmlns="http://schemas.openxmlformats.org/package/2006/relationships"><Relationship Type="http://schemas.openxmlformats.org/officeDocument/2006/relationships/hyperlink" Id="rId78" Target="https://doi.org/10.1002/ajp.23666" TargetMode="External" /><Relationship Type="http://schemas.openxmlformats.org/officeDocument/2006/relationships/hyperlink" Id="rId79" Target="https://doi.org/10.1016/j.ecolind.2022.109621" TargetMode="External" /><Relationship Type="http://schemas.openxmlformats.org/officeDocument/2006/relationships/hyperlink" Id="rId81" Target="https://doi.org/10.1109/CVPR.2009.5206848" TargetMode="External" /><Relationship Type="http://schemas.openxmlformats.org/officeDocument/2006/relationships/hyperlink" Id="rId83" Target="https://doi.org/10.1109/ICASSP.2017.7952132" TargetMode="External" /><Relationship Type="http://schemas.openxmlformats.org/officeDocument/2006/relationships/hyperlink" Id="rId82" Target="https://doi.org/10.1109/ICASSP.2017.7952261" TargetMode="External" /><Relationship Type="http://schemas.openxmlformats.org/officeDocument/2006/relationships/hyperlink" Id="rId86" Target="https://doi.org/10.25080/Majora-7b98e3ed-003" TargetMode="External" /><Relationship Type="http://schemas.openxmlformats.org/officeDocument/2006/relationships/hyperlink" Id="rId80" Target="https://doi.org/10.48550/arXiv.1409.1556" TargetMode="External" /><Relationship Type="http://schemas.openxmlformats.org/officeDocument/2006/relationships/hyperlink" Id="rId85" Target="https://doi.org/10.48550/arXiv.1807.03247" TargetMode="External" /><Relationship Type="http://schemas.openxmlformats.org/officeDocument/2006/relationships/hyperlink" Id="rId84" Target="https://doi.org/10.48550/arXiv.1807.03888" TargetMode="External" /><Relationship Type="http://schemas.openxmlformats.org/officeDocument/2006/relationships/hyperlink" Id="rId11" Target="https://github.com/mo119m/primates-sound-detection" TargetMode="External" /><Relationship Type="http://schemas.openxmlformats.org/officeDocument/2006/relationships/hyperlink" Id="rId77" Target="https://www.iucnredlist.org/species/40012/17983080" TargetMode="External" /><Relationship Type="http://schemas.openxmlformats.org/officeDocument/2006/relationships/hyperlink" Id="rId76" Target="https://www.iucnredlist.org/species/5143/25487809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Transfer-learning detection of primate vocalizations in tropical-forest recordings with automatic false-positive cleanup</dc:title>
  <dc:creator>Moshi Fu; [Co-author Name]</dc:creator>
  <cp:keywords/>
  <dcterms:created xsi:type="dcterms:W3CDTF">2026-08-03T18:08:57Z</dcterms:created>
  <dcterms:modified xsi:type="dcterms:W3CDTF">2026-08-03T18:08:57Z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Passive acoustic monitoring is a key tool for tracking vocal animals and informing their conservation [Santi — please review / expand this conservation-significance framing], but it produces thousands of hours of audio that cannot be annotated by hand. The obstacle is precision: a classifier trained on curated clips also fires on untrained forest sounds, so every detection must be checked by ear. We target Cercopithecus nictitans and Colobus guereza in Ivindo National Park, Gabon; only C. nictitans was confirmed in the field, and the C. guereza branch is reported as a negative result. Mel-spectrograms are classified by a VGG19 transfer-learning model with a frequency-position-aware CRNN head. Validated by a 16-fold leave-one-station-out sweep over 6 189 manually reviewed field detections, retraining on human verdicts rather than filter guesses raises precision from 0.70 to 0.93 at matched recall. A cleanup measured against that same review proves most useful not as a filter but as a way to organise listening: counting a run of detections as one decision cuts the review to a quarter of the clips while discarding nothing, and ordering what remains recovers 90% of the recoverable calls from half.A VGG19 transfer-learning model with a frequency-position-aware CRNN head, hardened against forest-noise false positives.A cleanup that groups and orders detections for review instead of discarding them, measured against a review of every field detection.A complete, reusable pipeline that recycles confirmed errors into retraining and re-targets to new species by swapping in reference clips.</vt:lpwstr>
  </property>
</Properties>
</file>