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E20CD" w14:textId="77777777" w:rsidR="00CD504B" w:rsidRDefault="00000000">
      <w:pPr>
        <w:spacing w:after="0" w:line="259" w:lineRule="auto"/>
        <w:ind w:left="0" w:firstLine="0"/>
        <w:jc w:val="both"/>
      </w:pPr>
      <w:r>
        <w:rPr>
          <w:noProof/>
        </w:rPr>
        <w:drawing>
          <wp:inline distT="0" distB="0" distL="0" distR="0" wp14:anchorId="7774C3D1" wp14:editId="55892BE6">
            <wp:extent cx="6858000" cy="9085580"/>
            <wp:effectExtent l="0" t="0" r="0" b="0"/>
            <wp:docPr id="952" name="Picture 952" descr="A person and person with canes walking&#10;&#10;Description automatically generated"/>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7"/>
                    <a:stretch>
                      <a:fillRect/>
                    </a:stretch>
                  </pic:blipFill>
                  <pic:spPr>
                    <a:xfrm>
                      <a:off x="0" y="0"/>
                      <a:ext cx="6858000" cy="9085580"/>
                    </a:xfrm>
                    <a:prstGeom prst="rect">
                      <a:avLst/>
                    </a:prstGeom>
                  </pic:spPr>
                </pic:pic>
              </a:graphicData>
            </a:graphic>
          </wp:inline>
        </w:drawing>
      </w:r>
      <w:r>
        <w:t xml:space="preserve"> </w:t>
      </w:r>
    </w:p>
    <w:sdt>
      <w:sdtPr>
        <w:id w:val="-532040839"/>
        <w:docPartObj>
          <w:docPartGallery w:val="Table of Contents"/>
        </w:docPartObj>
      </w:sdtPr>
      <w:sdtContent>
        <w:p w14:paraId="008D4EA4" w14:textId="77777777" w:rsidR="00CD504B" w:rsidRDefault="00000000">
          <w:pPr>
            <w:spacing w:after="0" w:line="259" w:lineRule="auto"/>
            <w:ind w:left="0" w:right="66" w:firstLine="0"/>
            <w:jc w:val="center"/>
          </w:pPr>
          <w:r>
            <w:rPr>
              <w:b/>
              <w:color w:val="262626"/>
              <w:sz w:val="40"/>
            </w:rPr>
            <w:t xml:space="preserve">Contents </w:t>
          </w:r>
        </w:p>
        <w:p w14:paraId="480E87ED" w14:textId="77777777" w:rsidR="00CD504B" w:rsidRDefault="00000000">
          <w:pPr>
            <w:spacing w:after="116" w:line="259" w:lineRule="auto"/>
            <w:ind w:left="-29" w:firstLine="0"/>
          </w:pPr>
          <w:r>
            <w:rPr>
              <w:rFonts w:ascii="Calibri" w:eastAsia="Calibri" w:hAnsi="Calibri" w:cs="Calibri"/>
              <w:noProof/>
              <w:sz w:val="22"/>
            </w:rPr>
            <mc:AlternateContent>
              <mc:Choice Requires="wpg">
                <w:drawing>
                  <wp:inline distT="0" distB="0" distL="0" distR="0" wp14:anchorId="0A6603E1" wp14:editId="06AF82BE">
                    <wp:extent cx="6896989" cy="6096"/>
                    <wp:effectExtent l="0" t="0" r="0" b="0"/>
                    <wp:docPr id="13044" name="Group 13044"/>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111" name="Shape 15111"/>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3044" style="width:543.07pt;height:0.47998pt;mso-position-horizontal-relative:char;mso-position-vertical-relative:line" coordsize="68969,60">
                    <v:shape id="Shape 15112"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7081583A" w14:textId="77777777" w:rsidR="00CD504B" w:rsidRDefault="00000000">
          <w:pPr>
            <w:pStyle w:val="TOC1"/>
            <w:tabs>
              <w:tab w:val="right" w:leader="dot" w:pos="10863"/>
            </w:tabs>
          </w:pPr>
          <w:r>
            <w:fldChar w:fldCharType="begin"/>
          </w:r>
          <w:r>
            <w:instrText xml:space="preserve"> TOC \o "1-2" \h \z \u </w:instrText>
          </w:r>
          <w:r>
            <w:fldChar w:fldCharType="separate"/>
          </w:r>
          <w:hyperlink w:anchor="_Toc14966">
            <w:r>
              <w:t>Group K Information:</w:t>
            </w:r>
            <w:r>
              <w:tab/>
            </w:r>
            <w:r>
              <w:fldChar w:fldCharType="begin"/>
            </w:r>
            <w:r>
              <w:instrText>PAGEREF _Toc14966 \h</w:instrText>
            </w:r>
            <w:r>
              <w:fldChar w:fldCharType="separate"/>
            </w:r>
            <w:r>
              <w:t xml:space="preserve">2 </w:t>
            </w:r>
            <w:r>
              <w:fldChar w:fldCharType="end"/>
            </w:r>
          </w:hyperlink>
        </w:p>
        <w:p w14:paraId="2D22992A" w14:textId="77777777" w:rsidR="00CD504B" w:rsidRDefault="00000000">
          <w:pPr>
            <w:pStyle w:val="TOC1"/>
            <w:tabs>
              <w:tab w:val="right" w:leader="dot" w:pos="10863"/>
            </w:tabs>
          </w:pPr>
          <w:hyperlink w:anchor="_Toc14967">
            <w:r>
              <w:t>Introduction:</w:t>
            </w:r>
            <w:r>
              <w:tab/>
            </w:r>
            <w:r>
              <w:fldChar w:fldCharType="begin"/>
            </w:r>
            <w:r>
              <w:instrText>PAGEREF _Toc14967 \h</w:instrText>
            </w:r>
            <w:r>
              <w:fldChar w:fldCharType="separate"/>
            </w:r>
            <w:r>
              <w:t xml:space="preserve">2 </w:t>
            </w:r>
            <w:r>
              <w:fldChar w:fldCharType="end"/>
            </w:r>
          </w:hyperlink>
        </w:p>
        <w:p w14:paraId="235AAFE9" w14:textId="77777777" w:rsidR="00CD504B" w:rsidRDefault="00000000">
          <w:pPr>
            <w:pStyle w:val="TOC1"/>
            <w:tabs>
              <w:tab w:val="right" w:leader="dot" w:pos="10863"/>
            </w:tabs>
          </w:pPr>
          <w:hyperlink w:anchor="_Toc14968">
            <w:r>
              <w:t>Concept:</w:t>
            </w:r>
            <w:r>
              <w:tab/>
            </w:r>
            <w:r>
              <w:fldChar w:fldCharType="begin"/>
            </w:r>
            <w:r>
              <w:instrText>PAGEREF _Toc14968 \h</w:instrText>
            </w:r>
            <w:r>
              <w:fldChar w:fldCharType="separate"/>
            </w:r>
            <w:r>
              <w:t xml:space="preserve">3 </w:t>
            </w:r>
            <w:r>
              <w:fldChar w:fldCharType="end"/>
            </w:r>
          </w:hyperlink>
        </w:p>
        <w:p w14:paraId="691B3457" w14:textId="77777777" w:rsidR="00CD504B" w:rsidRDefault="00000000">
          <w:pPr>
            <w:pStyle w:val="TOC1"/>
            <w:tabs>
              <w:tab w:val="right" w:leader="dot" w:pos="10863"/>
            </w:tabs>
          </w:pPr>
          <w:hyperlink w:anchor="_Toc14969">
            <w:r>
              <w:t>Background Research:</w:t>
            </w:r>
            <w:r>
              <w:tab/>
            </w:r>
            <w:r>
              <w:fldChar w:fldCharType="begin"/>
            </w:r>
            <w:r>
              <w:instrText>PAGEREF _Toc14969 \h</w:instrText>
            </w:r>
            <w:r>
              <w:fldChar w:fldCharType="separate"/>
            </w:r>
            <w:r>
              <w:t xml:space="preserve">3 </w:t>
            </w:r>
            <w:r>
              <w:fldChar w:fldCharType="end"/>
            </w:r>
          </w:hyperlink>
        </w:p>
        <w:p w14:paraId="53B3DE5F" w14:textId="77777777" w:rsidR="00CD504B" w:rsidRDefault="00000000">
          <w:pPr>
            <w:pStyle w:val="TOC1"/>
            <w:tabs>
              <w:tab w:val="right" w:leader="dot" w:pos="10863"/>
            </w:tabs>
          </w:pPr>
          <w:hyperlink w:anchor="_Toc14970">
            <w:r>
              <w:t>Method:</w:t>
            </w:r>
            <w:r>
              <w:tab/>
            </w:r>
            <w:r>
              <w:fldChar w:fldCharType="begin"/>
            </w:r>
            <w:r>
              <w:instrText>PAGEREF _Toc14970 \h</w:instrText>
            </w:r>
            <w:r>
              <w:fldChar w:fldCharType="separate"/>
            </w:r>
            <w:r>
              <w:t xml:space="preserve">4 </w:t>
            </w:r>
            <w:r>
              <w:fldChar w:fldCharType="end"/>
            </w:r>
          </w:hyperlink>
        </w:p>
        <w:p w14:paraId="3666CA83" w14:textId="77777777" w:rsidR="00CD504B" w:rsidRDefault="00000000">
          <w:pPr>
            <w:pStyle w:val="TOC2"/>
            <w:tabs>
              <w:tab w:val="right" w:leader="dot" w:pos="10863"/>
            </w:tabs>
          </w:pPr>
          <w:hyperlink w:anchor="_Toc14971">
            <w:r>
              <w:rPr>
                <w:b/>
              </w:rPr>
              <w:t>Focus Groups and Interviews:</w:t>
            </w:r>
            <w:r>
              <w:tab/>
            </w:r>
            <w:r>
              <w:fldChar w:fldCharType="begin"/>
            </w:r>
            <w:r>
              <w:instrText>PAGEREF _Toc14971 \h</w:instrText>
            </w:r>
            <w:r>
              <w:fldChar w:fldCharType="separate"/>
            </w:r>
            <w:r>
              <w:t xml:space="preserve">4 </w:t>
            </w:r>
            <w:r>
              <w:fldChar w:fldCharType="end"/>
            </w:r>
          </w:hyperlink>
        </w:p>
        <w:p w14:paraId="2073E1ED" w14:textId="77777777" w:rsidR="00CD504B" w:rsidRDefault="00000000">
          <w:pPr>
            <w:pStyle w:val="TOC2"/>
            <w:tabs>
              <w:tab w:val="right" w:leader="dot" w:pos="10863"/>
            </w:tabs>
          </w:pPr>
          <w:hyperlink w:anchor="_Toc14972">
            <w:r>
              <w:rPr>
                <w:b/>
              </w:rPr>
              <w:t>Case Studies and Academic Research:</w:t>
            </w:r>
            <w:r>
              <w:tab/>
            </w:r>
            <w:r>
              <w:fldChar w:fldCharType="begin"/>
            </w:r>
            <w:r>
              <w:instrText>PAGEREF _Toc14972 \h</w:instrText>
            </w:r>
            <w:r>
              <w:fldChar w:fldCharType="separate"/>
            </w:r>
            <w:r>
              <w:t xml:space="preserve">4 </w:t>
            </w:r>
            <w:r>
              <w:fldChar w:fldCharType="end"/>
            </w:r>
          </w:hyperlink>
        </w:p>
        <w:p w14:paraId="18AF0EE0" w14:textId="77777777" w:rsidR="00CD504B" w:rsidRDefault="00000000">
          <w:pPr>
            <w:pStyle w:val="TOC2"/>
            <w:tabs>
              <w:tab w:val="right" w:leader="dot" w:pos="10863"/>
            </w:tabs>
          </w:pPr>
          <w:hyperlink w:anchor="_Toc14973">
            <w:r>
              <w:rPr>
                <w:b/>
              </w:rPr>
              <w:t>Competitive analysis:</w:t>
            </w:r>
            <w:r>
              <w:tab/>
            </w:r>
            <w:r>
              <w:fldChar w:fldCharType="begin"/>
            </w:r>
            <w:r>
              <w:instrText>PAGEREF _Toc14973 \h</w:instrText>
            </w:r>
            <w:r>
              <w:fldChar w:fldCharType="separate"/>
            </w:r>
            <w:r>
              <w:t xml:space="preserve">4 </w:t>
            </w:r>
            <w:r>
              <w:fldChar w:fldCharType="end"/>
            </w:r>
          </w:hyperlink>
        </w:p>
        <w:p w14:paraId="0EDA6FAF" w14:textId="77777777" w:rsidR="00CD504B" w:rsidRDefault="00000000">
          <w:pPr>
            <w:pStyle w:val="TOC2"/>
            <w:tabs>
              <w:tab w:val="right" w:leader="dot" w:pos="10863"/>
            </w:tabs>
          </w:pPr>
          <w:hyperlink w:anchor="_Toc14974">
            <w:r>
              <w:rPr>
                <w:b/>
              </w:rPr>
              <w:t>Expert Consultation:</w:t>
            </w:r>
            <w:r>
              <w:tab/>
            </w:r>
            <w:r>
              <w:fldChar w:fldCharType="begin"/>
            </w:r>
            <w:r>
              <w:instrText>PAGEREF _Toc14974 \h</w:instrText>
            </w:r>
            <w:r>
              <w:fldChar w:fldCharType="separate"/>
            </w:r>
            <w:r>
              <w:t xml:space="preserve">5 </w:t>
            </w:r>
            <w:r>
              <w:fldChar w:fldCharType="end"/>
            </w:r>
          </w:hyperlink>
        </w:p>
        <w:p w14:paraId="6CFB4AEA" w14:textId="77777777" w:rsidR="00CD504B" w:rsidRDefault="00000000">
          <w:pPr>
            <w:pStyle w:val="TOC2"/>
            <w:tabs>
              <w:tab w:val="right" w:leader="dot" w:pos="10863"/>
            </w:tabs>
          </w:pPr>
          <w:hyperlink w:anchor="_Toc14975">
            <w:r>
              <w:rPr>
                <w:b/>
              </w:rPr>
              <w:t>Online Survey:</w:t>
            </w:r>
            <w:r>
              <w:tab/>
            </w:r>
            <w:r>
              <w:fldChar w:fldCharType="begin"/>
            </w:r>
            <w:r>
              <w:instrText>PAGEREF _Toc14975 \h</w:instrText>
            </w:r>
            <w:r>
              <w:fldChar w:fldCharType="separate"/>
            </w:r>
            <w:r>
              <w:t xml:space="preserve">5 </w:t>
            </w:r>
            <w:r>
              <w:fldChar w:fldCharType="end"/>
            </w:r>
          </w:hyperlink>
        </w:p>
        <w:p w14:paraId="7F75D1A4" w14:textId="77777777" w:rsidR="00CD504B" w:rsidRDefault="00000000">
          <w:pPr>
            <w:pStyle w:val="TOC1"/>
            <w:tabs>
              <w:tab w:val="right" w:leader="dot" w:pos="10863"/>
            </w:tabs>
          </w:pPr>
          <w:hyperlink w:anchor="_Toc14976">
            <w:r>
              <w:t>Requirements:</w:t>
            </w:r>
            <w:r>
              <w:tab/>
            </w:r>
            <w:r>
              <w:fldChar w:fldCharType="begin"/>
            </w:r>
            <w:r>
              <w:instrText>PAGEREF _Toc14976 \h</w:instrText>
            </w:r>
            <w:r>
              <w:fldChar w:fldCharType="separate"/>
            </w:r>
            <w:r>
              <w:t xml:space="preserve">6 </w:t>
            </w:r>
            <w:r>
              <w:fldChar w:fldCharType="end"/>
            </w:r>
          </w:hyperlink>
        </w:p>
        <w:p w14:paraId="65F86A4D" w14:textId="77777777" w:rsidR="00CD504B" w:rsidRDefault="00000000">
          <w:pPr>
            <w:pStyle w:val="TOC2"/>
            <w:tabs>
              <w:tab w:val="right" w:leader="dot" w:pos="10863"/>
            </w:tabs>
          </w:pPr>
          <w:hyperlink w:anchor="_Toc14977">
            <w:r>
              <w:rPr>
                <w:b/>
              </w:rPr>
              <w:t>Real-time Navigation Assistance and Obstacle Detection:</w:t>
            </w:r>
            <w:r>
              <w:tab/>
            </w:r>
            <w:r>
              <w:fldChar w:fldCharType="begin"/>
            </w:r>
            <w:r>
              <w:instrText>PAGEREF _Toc14977 \h</w:instrText>
            </w:r>
            <w:r>
              <w:fldChar w:fldCharType="separate"/>
            </w:r>
            <w:r>
              <w:t xml:space="preserve">6 </w:t>
            </w:r>
            <w:r>
              <w:fldChar w:fldCharType="end"/>
            </w:r>
          </w:hyperlink>
        </w:p>
        <w:p w14:paraId="0612F134" w14:textId="77777777" w:rsidR="00CD504B" w:rsidRDefault="00000000">
          <w:pPr>
            <w:pStyle w:val="TOC2"/>
            <w:tabs>
              <w:tab w:val="right" w:leader="dot" w:pos="10863"/>
            </w:tabs>
          </w:pPr>
          <w:hyperlink w:anchor="_Toc14978">
            <w:r>
              <w:rPr>
                <w:b/>
              </w:rPr>
              <w:t>User-Friendly Interface and Accessibility:</w:t>
            </w:r>
            <w:r>
              <w:tab/>
            </w:r>
            <w:r>
              <w:fldChar w:fldCharType="begin"/>
            </w:r>
            <w:r>
              <w:instrText>PAGEREF _Toc14978 \h</w:instrText>
            </w:r>
            <w:r>
              <w:fldChar w:fldCharType="separate"/>
            </w:r>
            <w:r>
              <w:t xml:space="preserve">6 </w:t>
            </w:r>
            <w:r>
              <w:fldChar w:fldCharType="end"/>
            </w:r>
          </w:hyperlink>
        </w:p>
        <w:p w14:paraId="1FBC1A94" w14:textId="77777777" w:rsidR="00CD504B" w:rsidRDefault="00000000">
          <w:pPr>
            <w:pStyle w:val="TOC2"/>
            <w:tabs>
              <w:tab w:val="right" w:leader="dot" w:pos="10863"/>
            </w:tabs>
          </w:pPr>
          <w:hyperlink w:anchor="_Toc14979">
            <w:r>
              <w:rPr>
                <w:b/>
              </w:rPr>
              <w:t>Use Cases:</w:t>
            </w:r>
            <w:r>
              <w:tab/>
            </w:r>
            <w:r>
              <w:fldChar w:fldCharType="begin"/>
            </w:r>
            <w:r>
              <w:instrText>PAGEREF _Toc14979 \h</w:instrText>
            </w:r>
            <w:r>
              <w:fldChar w:fldCharType="separate"/>
            </w:r>
            <w:r>
              <w:t xml:space="preserve">6 </w:t>
            </w:r>
            <w:r>
              <w:fldChar w:fldCharType="end"/>
            </w:r>
          </w:hyperlink>
        </w:p>
        <w:p w14:paraId="0E546C92" w14:textId="77777777" w:rsidR="00CD504B" w:rsidRDefault="00000000">
          <w:pPr>
            <w:pStyle w:val="TOC1"/>
            <w:tabs>
              <w:tab w:val="right" w:leader="dot" w:pos="10863"/>
            </w:tabs>
          </w:pPr>
          <w:hyperlink w:anchor="_Toc14980">
            <w:r>
              <w:t>Implementation and Design:</w:t>
            </w:r>
            <w:r>
              <w:tab/>
            </w:r>
            <w:r>
              <w:fldChar w:fldCharType="begin"/>
            </w:r>
            <w:r>
              <w:instrText>PAGEREF _Toc14980 \h</w:instrText>
            </w:r>
            <w:r>
              <w:fldChar w:fldCharType="separate"/>
            </w:r>
            <w:r>
              <w:t xml:space="preserve">7 </w:t>
            </w:r>
            <w:r>
              <w:fldChar w:fldCharType="end"/>
            </w:r>
          </w:hyperlink>
        </w:p>
        <w:p w14:paraId="57D5D77B" w14:textId="77777777" w:rsidR="00CD504B" w:rsidRDefault="00000000">
          <w:pPr>
            <w:pStyle w:val="TOC2"/>
            <w:tabs>
              <w:tab w:val="right" w:leader="dot" w:pos="10863"/>
            </w:tabs>
          </w:pPr>
          <w:hyperlink w:anchor="_Toc14981">
            <w:r>
              <w:rPr>
                <w:b/>
              </w:rPr>
              <w:t>Understanding User Needs:</w:t>
            </w:r>
            <w:r>
              <w:tab/>
            </w:r>
            <w:r>
              <w:fldChar w:fldCharType="begin"/>
            </w:r>
            <w:r>
              <w:instrText>PAGEREF _Toc14981 \h</w:instrText>
            </w:r>
            <w:r>
              <w:fldChar w:fldCharType="separate"/>
            </w:r>
            <w:r>
              <w:t xml:space="preserve">7 </w:t>
            </w:r>
            <w:r>
              <w:fldChar w:fldCharType="end"/>
            </w:r>
          </w:hyperlink>
        </w:p>
        <w:p w14:paraId="41B87D99" w14:textId="77777777" w:rsidR="00CD504B" w:rsidRDefault="00000000">
          <w:pPr>
            <w:pStyle w:val="TOC2"/>
            <w:tabs>
              <w:tab w:val="right" w:leader="dot" w:pos="10863"/>
            </w:tabs>
          </w:pPr>
          <w:hyperlink w:anchor="_Toc14982">
            <w:r>
              <w:rPr>
                <w:b/>
              </w:rPr>
              <w:t>Persona:</w:t>
            </w:r>
            <w:r>
              <w:tab/>
            </w:r>
            <w:r>
              <w:fldChar w:fldCharType="begin"/>
            </w:r>
            <w:r>
              <w:instrText>PAGEREF _Toc14982 \h</w:instrText>
            </w:r>
            <w:r>
              <w:fldChar w:fldCharType="separate"/>
            </w:r>
            <w:r>
              <w:t xml:space="preserve">7 </w:t>
            </w:r>
            <w:r>
              <w:fldChar w:fldCharType="end"/>
            </w:r>
          </w:hyperlink>
        </w:p>
        <w:p w14:paraId="5DB73058" w14:textId="77777777" w:rsidR="00CD504B" w:rsidRDefault="00000000">
          <w:pPr>
            <w:pStyle w:val="TOC2"/>
            <w:tabs>
              <w:tab w:val="right" w:leader="dot" w:pos="10863"/>
            </w:tabs>
          </w:pPr>
          <w:hyperlink w:anchor="_Toc14983">
            <w:r>
              <w:rPr>
                <w:b/>
              </w:rPr>
              <w:t>Initial Design Concepts:</w:t>
            </w:r>
            <w:r>
              <w:tab/>
            </w:r>
            <w:r>
              <w:fldChar w:fldCharType="begin"/>
            </w:r>
            <w:r>
              <w:instrText>PAGEREF _Toc14983 \h</w:instrText>
            </w:r>
            <w:r>
              <w:fldChar w:fldCharType="separate"/>
            </w:r>
            <w:r>
              <w:t xml:space="preserve">8 </w:t>
            </w:r>
            <w:r>
              <w:fldChar w:fldCharType="end"/>
            </w:r>
          </w:hyperlink>
        </w:p>
        <w:p w14:paraId="57C69109" w14:textId="77777777" w:rsidR="00CD504B" w:rsidRDefault="00000000">
          <w:pPr>
            <w:pStyle w:val="TOC2"/>
            <w:tabs>
              <w:tab w:val="right" w:leader="dot" w:pos="10863"/>
            </w:tabs>
          </w:pPr>
          <w:hyperlink w:anchor="_Toc14984">
            <w:r>
              <w:rPr>
                <w:b/>
              </w:rPr>
              <w:t>Testing and Feedback:</w:t>
            </w:r>
            <w:r>
              <w:tab/>
            </w:r>
            <w:r>
              <w:fldChar w:fldCharType="begin"/>
            </w:r>
            <w:r>
              <w:instrText>PAGEREF _Toc14984 \h</w:instrText>
            </w:r>
            <w:r>
              <w:fldChar w:fldCharType="separate"/>
            </w:r>
            <w:r>
              <w:t xml:space="preserve">8 </w:t>
            </w:r>
            <w:r>
              <w:fldChar w:fldCharType="end"/>
            </w:r>
          </w:hyperlink>
        </w:p>
        <w:p w14:paraId="77B6E3C7" w14:textId="77777777" w:rsidR="00CD504B" w:rsidRDefault="00000000">
          <w:pPr>
            <w:pStyle w:val="TOC2"/>
            <w:tabs>
              <w:tab w:val="right" w:leader="dot" w:pos="10863"/>
            </w:tabs>
          </w:pPr>
          <w:hyperlink w:anchor="_Toc14985">
            <w:r>
              <w:rPr>
                <w:b/>
              </w:rPr>
              <w:t>Balancing Complexity and Simplicity:</w:t>
            </w:r>
            <w:r>
              <w:tab/>
            </w:r>
            <w:r>
              <w:fldChar w:fldCharType="begin"/>
            </w:r>
            <w:r>
              <w:instrText>PAGEREF _Toc14985 \h</w:instrText>
            </w:r>
            <w:r>
              <w:fldChar w:fldCharType="separate"/>
            </w:r>
            <w:r>
              <w:t xml:space="preserve">9 </w:t>
            </w:r>
            <w:r>
              <w:fldChar w:fldCharType="end"/>
            </w:r>
          </w:hyperlink>
        </w:p>
        <w:p w14:paraId="3E4D3D82" w14:textId="77777777" w:rsidR="00CD504B" w:rsidRDefault="00000000">
          <w:pPr>
            <w:pStyle w:val="TOC2"/>
            <w:tabs>
              <w:tab w:val="right" w:leader="dot" w:pos="10863"/>
            </w:tabs>
          </w:pPr>
          <w:hyperlink w:anchor="_Toc14986">
            <w:r>
              <w:rPr>
                <w:b/>
              </w:rPr>
              <w:t>User-Centric Design:</w:t>
            </w:r>
            <w:r>
              <w:tab/>
            </w:r>
            <w:r>
              <w:fldChar w:fldCharType="begin"/>
            </w:r>
            <w:r>
              <w:instrText>PAGEREF _Toc14986 \h</w:instrText>
            </w:r>
            <w:r>
              <w:fldChar w:fldCharType="separate"/>
            </w:r>
            <w:r>
              <w:t xml:space="preserve">9 </w:t>
            </w:r>
            <w:r>
              <w:fldChar w:fldCharType="end"/>
            </w:r>
          </w:hyperlink>
        </w:p>
        <w:p w14:paraId="343D7394" w14:textId="77777777" w:rsidR="00CD504B" w:rsidRDefault="00000000">
          <w:pPr>
            <w:pStyle w:val="TOC2"/>
            <w:tabs>
              <w:tab w:val="right" w:leader="dot" w:pos="10863"/>
            </w:tabs>
          </w:pPr>
          <w:hyperlink w:anchor="_Toc14987">
            <w:r>
              <w:rPr>
                <w:b/>
              </w:rPr>
              <w:t>Storyboard:</w:t>
            </w:r>
            <w:r>
              <w:tab/>
            </w:r>
            <w:r>
              <w:fldChar w:fldCharType="begin"/>
            </w:r>
            <w:r>
              <w:instrText>PAGEREF _Toc14987 \h</w:instrText>
            </w:r>
            <w:r>
              <w:fldChar w:fldCharType="separate"/>
            </w:r>
            <w:r>
              <w:t xml:space="preserve">9 </w:t>
            </w:r>
            <w:r>
              <w:fldChar w:fldCharType="end"/>
            </w:r>
          </w:hyperlink>
        </w:p>
        <w:p w14:paraId="3487B5F4" w14:textId="77777777" w:rsidR="00CD504B" w:rsidRDefault="00000000">
          <w:pPr>
            <w:pStyle w:val="TOC2"/>
            <w:tabs>
              <w:tab w:val="right" w:leader="dot" w:pos="10863"/>
            </w:tabs>
          </w:pPr>
          <w:hyperlink w:anchor="_Toc14988">
            <w:r>
              <w:rPr>
                <w:b/>
              </w:rPr>
              <w:t>Ongoing Development:</w:t>
            </w:r>
            <w:r>
              <w:tab/>
            </w:r>
            <w:r>
              <w:fldChar w:fldCharType="begin"/>
            </w:r>
            <w:r>
              <w:instrText>PAGEREF _Toc14988 \h</w:instrText>
            </w:r>
            <w:r>
              <w:fldChar w:fldCharType="separate"/>
            </w:r>
            <w:r>
              <w:t xml:space="preserve">9 </w:t>
            </w:r>
            <w:r>
              <w:fldChar w:fldCharType="end"/>
            </w:r>
          </w:hyperlink>
        </w:p>
        <w:p w14:paraId="555C2C87" w14:textId="77777777" w:rsidR="00CD504B" w:rsidRDefault="00000000">
          <w:pPr>
            <w:pStyle w:val="TOC1"/>
            <w:tabs>
              <w:tab w:val="right" w:leader="dot" w:pos="10863"/>
            </w:tabs>
          </w:pPr>
          <w:hyperlink w:anchor="_Toc14989">
            <w:r>
              <w:t>Prototypes:</w:t>
            </w:r>
            <w:r>
              <w:tab/>
            </w:r>
            <w:r>
              <w:fldChar w:fldCharType="begin"/>
            </w:r>
            <w:r>
              <w:instrText>PAGEREF _Toc14989 \h</w:instrText>
            </w:r>
            <w:r>
              <w:fldChar w:fldCharType="separate"/>
            </w:r>
            <w:r>
              <w:t xml:space="preserve">10 </w:t>
            </w:r>
            <w:r>
              <w:fldChar w:fldCharType="end"/>
            </w:r>
          </w:hyperlink>
        </w:p>
        <w:p w14:paraId="4C251D8B" w14:textId="77777777" w:rsidR="00CD504B" w:rsidRDefault="00000000">
          <w:pPr>
            <w:pStyle w:val="TOC2"/>
            <w:tabs>
              <w:tab w:val="right" w:leader="dot" w:pos="10863"/>
            </w:tabs>
          </w:pPr>
          <w:hyperlink w:anchor="_Toc14990">
            <w:r>
              <w:rPr>
                <w:b/>
              </w:rPr>
              <w:t>Prototype showcase:</w:t>
            </w:r>
            <w:r>
              <w:tab/>
            </w:r>
            <w:r>
              <w:fldChar w:fldCharType="begin"/>
            </w:r>
            <w:r>
              <w:instrText>PAGEREF _Toc14990 \h</w:instrText>
            </w:r>
            <w:r>
              <w:fldChar w:fldCharType="separate"/>
            </w:r>
            <w:r>
              <w:t xml:space="preserve">10 </w:t>
            </w:r>
            <w:r>
              <w:fldChar w:fldCharType="end"/>
            </w:r>
          </w:hyperlink>
        </w:p>
        <w:p w14:paraId="46EB49EB" w14:textId="77777777" w:rsidR="00CD504B" w:rsidRDefault="00000000">
          <w:pPr>
            <w:pStyle w:val="TOC1"/>
            <w:tabs>
              <w:tab w:val="right" w:leader="dot" w:pos="10863"/>
            </w:tabs>
          </w:pPr>
          <w:hyperlink w:anchor="_Toc14991">
            <w:r>
              <w:t>Evaluation:</w:t>
            </w:r>
            <w:r>
              <w:tab/>
            </w:r>
            <w:r>
              <w:fldChar w:fldCharType="begin"/>
            </w:r>
            <w:r>
              <w:instrText>PAGEREF _Toc14991 \h</w:instrText>
            </w:r>
            <w:r>
              <w:fldChar w:fldCharType="separate"/>
            </w:r>
            <w:r>
              <w:t xml:space="preserve">11 </w:t>
            </w:r>
            <w:r>
              <w:fldChar w:fldCharType="end"/>
            </w:r>
          </w:hyperlink>
        </w:p>
        <w:p w14:paraId="4B7F8FD7" w14:textId="77777777" w:rsidR="00CD504B" w:rsidRDefault="00000000">
          <w:pPr>
            <w:pStyle w:val="TOC2"/>
            <w:tabs>
              <w:tab w:val="right" w:leader="dot" w:pos="10863"/>
            </w:tabs>
          </w:pPr>
          <w:hyperlink w:anchor="_Toc14992">
            <w:r>
              <w:rPr>
                <w:b/>
              </w:rPr>
              <w:t>Meeting Requirements:</w:t>
            </w:r>
            <w:r>
              <w:tab/>
            </w:r>
            <w:r>
              <w:fldChar w:fldCharType="begin"/>
            </w:r>
            <w:r>
              <w:instrText>PAGEREF _Toc14992 \h</w:instrText>
            </w:r>
            <w:r>
              <w:fldChar w:fldCharType="separate"/>
            </w:r>
            <w:r>
              <w:t xml:space="preserve">11 </w:t>
            </w:r>
            <w:r>
              <w:fldChar w:fldCharType="end"/>
            </w:r>
          </w:hyperlink>
        </w:p>
        <w:p w14:paraId="77BE1247" w14:textId="77777777" w:rsidR="00CD504B" w:rsidRDefault="00000000">
          <w:pPr>
            <w:pStyle w:val="TOC2"/>
            <w:tabs>
              <w:tab w:val="right" w:leader="dot" w:pos="10863"/>
            </w:tabs>
          </w:pPr>
          <w:hyperlink w:anchor="_Toc14993">
            <w:r>
              <w:rPr>
                <w:b/>
              </w:rPr>
              <w:t>Methods that Worked:</w:t>
            </w:r>
            <w:r>
              <w:tab/>
            </w:r>
            <w:r>
              <w:fldChar w:fldCharType="begin"/>
            </w:r>
            <w:r>
              <w:instrText>PAGEREF _Toc14993 \h</w:instrText>
            </w:r>
            <w:r>
              <w:fldChar w:fldCharType="separate"/>
            </w:r>
            <w:r>
              <w:t xml:space="preserve">11 </w:t>
            </w:r>
            <w:r>
              <w:fldChar w:fldCharType="end"/>
            </w:r>
          </w:hyperlink>
        </w:p>
        <w:p w14:paraId="51D03291" w14:textId="77777777" w:rsidR="00CD504B" w:rsidRDefault="00000000">
          <w:pPr>
            <w:pStyle w:val="TOC2"/>
            <w:tabs>
              <w:tab w:val="right" w:leader="dot" w:pos="10863"/>
            </w:tabs>
          </w:pPr>
          <w:hyperlink w:anchor="_Toc14994">
            <w:r>
              <w:rPr>
                <w:b/>
              </w:rPr>
              <w:t>Methods that Didn't Work:</w:t>
            </w:r>
            <w:r>
              <w:tab/>
            </w:r>
            <w:r>
              <w:fldChar w:fldCharType="begin"/>
            </w:r>
            <w:r>
              <w:instrText>PAGEREF _Toc14994 \h</w:instrText>
            </w:r>
            <w:r>
              <w:fldChar w:fldCharType="separate"/>
            </w:r>
            <w:r>
              <w:t xml:space="preserve">11 </w:t>
            </w:r>
            <w:r>
              <w:fldChar w:fldCharType="end"/>
            </w:r>
          </w:hyperlink>
        </w:p>
        <w:p w14:paraId="3B30B96C" w14:textId="77777777" w:rsidR="00CD504B" w:rsidRDefault="00000000">
          <w:pPr>
            <w:pStyle w:val="TOC2"/>
            <w:tabs>
              <w:tab w:val="right" w:leader="dot" w:pos="10863"/>
            </w:tabs>
          </w:pPr>
          <w:hyperlink w:anchor="_Toc14995">
            <w:r>
              <w:rPr>
                <w:b/>
              </w:rPr>
              <w:t>Future Iterations:</w:t>
            </w:r>
            <w:r>
              <w:tab/>
            </w:r>
            <w:r>
              <w:fldChar w:fldCharType="begin"/>
            </w:r>
            <w:r>
              <w:instrText>PAGEREF _Toc14995 \h</w:instrText>
            </w:r>
            <w:r>
              <w:fldChar w:fldCharType="separate"/>
            </w:r>
            <w:r>
              <w:t xml:space="preserve">11 </w:t>
            </w:r>
            <w:r>
              <w:fldChar w:fldCharType="end"/>
            </w:r>
          </w:hyperlink>
        </w:p>
        <w:p w14:paraId="5746286B" w14:textId="77777777" w:rsidR="00CD504B" w:rsidRDefault="00000000">
          <w:pPr>
            <w:pStyle w:val="TOC1"/>
            <w:tabs>
              <w:tab w:val="right" w:leader="dot" w:pos="10863"/>
            </w:tabs>
          </w:pPr>
          <w:hyperlink w:anchor="_Toc14996">
            <w:r>
              <w:t>Conclusion:</w:t>
            </w:r>
            <w:r>
              <w:tab/>
            </w:r>
            <w:r>
              <w:fldChar w:fldCharType="begin"/>
            </w:r>
            <w:r>
              <w:instrText>PAGEREF _Toc14996 \h</w:instrText>
            </w:r>
            <w:r>
              <w:fldChar w:fldCharType="separate"/>
            </w:r>
            <w:r>
              <w:t xml:space="preserve">11 </w:t>
            </w:r>
            <w:r>
              <w:fldChar w:fldCharType="end"/>
            </w:r>
          </w:hyperlink>
        </w:p>
        <w:p w14:paraId="398975F3" w14:textId="77777777" w:rsidR="00CD504B" w:rsidRDefault="00000000">
          <w:pPr>
            <w:pStyle w:val="TOC2"/>
            <w:tabs>
              <w:tab w:val="right" w:leader="dot" w:pos="10863"/>
            </w:tabs>
          </w:pPr>
          <w:hyperlink w:anchor="_Toc14997">
            <w:r>
              <w:rPr>
                <w:b/>
              </w:rPr>
              <w:t>The Future of GuidancePro:</w:t>
            </w:r>
            <w:r>
              <w:tab/>
            </w:r>
            <w:r>
              <w:fldChar w:fldCharType="begin"/>
            </w:r>
            <w:r>
              <w:instrText>PAGEREF _Toc14997 \h</w:instrText>
            </w:r>
            <w:r>
              <w:fldChar w:fldCharType="separate"/>
            </w:r>
            <w:r>
              <w:t xml:space="preserve">11 </w:t>
            </w:r>
            <w:r>
              <w:fldChar w:fldCharType="end"/>
            </w:r>
          </w:hyperlink>
        </w:p>
        <w:p w14:paraId="697EC663" w14:textId="77777777" w:rsidR="00CD504B" w:rsidRDefault="00000000">
          <w:pPr>
            <w:pStyle w:val="TOC1"/>
            <w:tabs>
              <w:tab w:val="right" w:leader="dot" w:pos="10863"/>
            </w:tabs>
          </w:pPr>
          <w:hyperlink w:anchor="_Toc14998">
            <w:r>
              <w:t>References:</w:t>
            </w:r>
            <w:r>
              <w:tab/>
            </w:r>
            <w:r>
              <w:fldChar w:fldCharType="begin"/>
            </w:r>
            <w:r>
              <w:instrText>PAGEREF _Toc14998 \h</w:instrText>
            </w:r>
            <w:r>
              <w:fldChar w:fldCharType="separate"/>
            </w:r>
            <w:r>
              <w:t xml:space="preserve">12 </w:t>
            </w:r>
            <w:r>
              <w:fldChar w:fldCharType="end"/>
            </w:r>
          </w:hyperlink>
        </w:p>
        <w:p w14:paraId="3F8DBF5F" w14:textId="77777777" w:rsidR="00CD504B" w:rsidRDefault="00000000">
          <w:r>
            <w:fldChar w:fldCharType="end"/>
          </w:r>
        </w:p>
      </w:sdtContent>
    </w:sdt>
    <w:p w14:paraId="2B8B82D7" w14:textId="1D761380" w:rsidR="00CD504B" w:rsidRDefault="00CD504B">
      <w:pPr>
        <w:spacing w:after="559" w:line="259" w:lineRule="auto"/>
        <w:ind w:left="0" w:firstLine="0"/>
        <w:jc w:val="right"/>
      </w:pPr>
    </w:p>
    <w:p w14:paraId="2227389D" w14:textId="77777777" w:rsidR="00CD504B" w:rsidRDefault="00000000">
      <w:pPr>
        <w:pStyle w:val="Heading1"/>
        <w:ind w:left="0" w:firstLine="0"/>
      </w:pPr>
      <w:bookmarkStart w:id="0" w:name="_Toc14966"/>
      <w:r>
        <w:rPr>
          <w:b w:val="0"/>
          <w:sz w:val="40"/>
        </w:rPr>
        <w:lastRenderedPageBreak/>
        <w:t xml:space="preserve">Group K Information </w:t>
      </w:r>
      <w:bookmarkEnd w:id="0"/>
    </w:p>
    <w:p w14:paraId="55B3B5F3" w14:textId="77777777" w:rsidR="00CD504B" w:rsidRDefault="00000000">
      <w:pPr>
        <w:spacing w:after="122" w:line="259" w:lineRule="auto"/>
        <w:ind w:left="-29" w:firstLine="0"/>
      </w:pPr>
      <w:r>
        <w:rPr>
          <w:rFonts w:ascii="Calibri" w:eastAsia="Calibri" w:hAnsi="Calibri" w:cs="Calibri"/>
          <w:noProof/>
          <w:sz w:val="22"/>
        </w:rPr>
        <mc:AlternateContent>
          <mc:Choice Requires="wpg">
            <w:drawing>
              <wp:inline distT="0" distB="0" distL="0" distR="0" wp14:anchorId="163768C0" wp14:editId="66BA4A4A">
                <wp:extent cx="6896989" cy="6096"/>
                <wp:effectExtent l="0" t="0" r="0" b="0"/>
                <wp:docPr id="12317" name="Group 12317"/>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27" name="Shape 15627"/>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2317" style="width:543.07pt;height:0.47998pt;mso-position-horizontal-relative:char;mso-position-vertical-relative:line" coordsize="68969,60">
                <v:shape id="Shape 15628"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6A582017" w14:textId="77777777" w:rsidR="00CD504B" w:rsidRDefault="00000000">
      <w:pPr>
        <w:spacing w:after="285" w:line="259" w:lineRule="auto"/>
        <w:ind w:left="10"/>
      </w:pPr>
      <w:r>
        <w:rPr>
          <w:color w:val="262626"/>
          <w:sz w:val="22"/>
        </w:rPr>
        <w:t xml:space="preserve">Group Names: </w:t>
      </w:r>
      <w:r>
        <w:rPr>
          <w:rFonts w:ascii="Times New Roman" w:eastAsia="Times New Roman" w:hAnsi="Times New Roman" w:cs="Times New Roman"/>
          <w:color w:val="262626"/>
          <w:sz w:val="22"/>
        </w:rPr>
        <w:t xml:space="preserve"> </w:t>
      </w:r>
    </w:p>
    <w:p w14:paraId="51D3F303" w14:textId="77777777" w:rsidR="00CD504B" w:rsidRDefault="00000000">
      <w:pPr>
        <w:numPr>
          <w:ilvl w:val="0"/>
          <w:numId w:val="1"/>
        </w:numPr>
        <w:spacing w:after="0" w:line="259" w:lineRule="auto"/>
        <w:ind w:hanging="361"/>
      </w:pPr>
      <w:proofErr w:type="spellStart"/>
      <w:r>
        <w:rPr>
          <w:color w:val="262626"/>
          <w:sz w:val="22"/>
        </w:rPr>
        <w:t>Abdisalaam</w:t>
      </w:r>
      <w:proofErr w:type="spellEnd"/>
      <w:r>
        <w:rPr>
          <w:color w:val="262626"/>
          <w:sz w:val="22"/>
        </w:rPr>
        <w:t xml:space="preserve"> </w:t>
      </w:r>
      <w:proofErr w:type="spellStart"/>
      <w:r>
        <w:rPr>
          <w:color w:val="262626"/>
          <w:sz w:val="22"/>
        </w:rPr>
        <w:t>Dahir</w:t>
      </w:r>
      <w:proofErr w:type="spellEnd"/>
      <w:r>
        <w:rPr>
          <w:color w:val="262626"/>
          <w:sz w:val="22"/>
        </w:rPr>
        <w:t xml:space="preserve">  </w:t>
      </w:r>
    </w:p>
    <w:p w14:paraId="4B1EA011" w14:textId="77777777" w:rsidR="00CD504B" w:rsidRDefault="00000000">
      <w:pPr>
        <w:numPr>
          <w:ilvl w:val="0"/>
          <w:numId w:val="1"/>
        </w:numPr>
        <w:spacing w:after="0" w:line="259" w:lineRule="auto"/>
        <w:ind w:hanging="361"/>
      </w:pPr>
      <w:proofErr w:type="spellStart"/>
      <w:r>
        <w:rPr>
          <w:color w:val="262626"/>
          <w:sz w:val="22"/>
        </w:rPr>
        <w:t>Ilyaas</w:t>
      </w:r>
      <w:proofErr w:type="spellEnd"/>
      <w:r>
        <w:rPr>
          <w:color w:val="262626"/>
          <w:sz w:val="22"/>
        </w:rPr>
        <w:t xml:space="preserve"> Osman  </w:t>
      </w:r>
    </w:p>
    <w:p w14:paraId="70EF8E2E" w14:textId="77777777" w:rsidR="00CD504B" w:rsidRDefault="00000000">
      <w:pPr>
        <w:numPr>
          <w:ilvl w:val="0"/>
          <w:numId w:val="1"/>
        </w:numPr>
        <w:spacing w:after="0" w:line="259" w:lineRule="auto"/>
        <w:ind w:hanging="361"/>
      </w:pPr>
      <w:proofErr w:type="spellStart"/>
      <w:r>
        <w:rPr>
          <w:color w:val="262626"/>
          <w:sz w:val="22"/>
        </w:rPr>
        <w:t>Sadde</w:t>
      </w:r>
      <w:proofErr w:type="spellEnd"/>
      <w:r>
        <w:rPr>
          <w:color w:val="262626"/>
          <w:sz w:val="22"/>
        </w:rPr>
        <w:t xml:space="preserve"> Aden  </w:t>
      </w:r>
    </w:p>
    <w:p w14:paraId="312E6B08" w14:textId="77777777" w:rsidR="00CD504B" w:rsidRDefault="00000000">
      <w:pPr>
        <w:numPr>
          <w:ilvl w:val="0"/>
          <w:numId w:val="1"/>
        </w:numPr>
        <w:spacing w:after="0" w:line="259" w:lineRule="auto"/>
        <w:ind w:hanging="361"/>
      </w:pPr>
      <w:r>
        <w:rPr>
          <w:color w:val="262626"/>
          <w:sz w:val="22"/>
        </w:rPr>
        <w:t xml:space="preserve">Tomi Akinyemi  </w:t>
      </w:r>
    </w:p>
    <w:p w14:paraId="5CCCD02C" w14:textId="77777777" w:rsidR="00CD504B" w:rsidRDefault="00000000">
      <w:pPr>
        <w:numPr>
          <w:ilvl w:val="0"/>
          <w:numId w:val="1"/>
        </w:numPr>
        <w:spacing w:after="7" w:line="252" w:lineRule="auto"/>
        <w:ind w:hanging="361"/>
      </w:pPr>
      <w:r>
        <w:rPr>
          <w:sz w:val="22"/>
        </w:rPr>
        <w:t xml:space="preserve">Faysal </w:t>
      </w:r>
      <w:proofErr w:type="spellStart"/>
      <w:r>
        <w:rPr>
          <w:sz w:val="22"/>
        </w:rPr>
        <w:t>mohamed</w:t>
      </w:r>
      <w:proofErr w:type="spellEnd"/>
      <w:r>
        <w:rPr>
          <w:sz w:val="22"/>
        </w:rPr>
        <w:t xml:space="preserve"> </w:t>
      </w:r>
      <w:r>
        <w:rPr>
          <w:color w:val="262626"/>
          <w:sz w:val="22"/>
        </w:rPr>
        <w:t xml:space="preserve"> </w:t>
      </w:r>
    </w:p>
    <w:p w14:paraId="385AFFA7" w14:textId="77777777" w:rsidR="00CD504B" w:rsidRDefault="00000000">
      <w:pPr>
        <w:numPr>
          <w:ilvl w:val="0"/>
          <w:numId w:val="1"/>
        </w:numPr>
        <w:spacing w:after="243" w:line="252" w:lineRule="auto"/>
        <w:ind w:hanging="361"/>
      </w:pPr>
      <w:r>
        <w:rPr>
          <w:sz w:val="22"/>
        </w:rPr>
        <w:t>Mohamed Ahmed Abdalla</w:t>
      </w:r>
      <w:r>
        <w:rPr>
          <w:color w:val="262626"/>
          <w:sz w:val="22"/>
        </w:rPr>
        <w:t xml:space="preserve"> </w:t>
      </w:r>
    </w:p>
    <w:p w14:paraId="160E7114" w14:textId="77777777" w:rsidR="00CD504B" w:rsidRDefault="00000000">
      <w:pPr>
        <w:spacing w:after="458" w:line="259" w:lineRule="auto"/>
        <w:ind w:left="0" w:firstLine="0"/>
      </w:pPr>
      <w:r>
        <w:t xml:space="preserve"> </w:t>
      </w:r>
    </w:p>
    <w:p w14:paraId="4314C3B6" w14:textId="77777777" w:rsidR="00CD504B" w:rsidRDefault="00000000">
      <w:pPr>
        <w:pStyle w:val="Heading1"/>
        <w:ind w:left="-5"/>
      </w:pPr>
      <w:bookmarkStart w:id="1" w:name="_Toc14967"/>
      <w:r>
        <w:t xml:space="preserve">Introduction </w:t>
      </w:r>
      <w:bookmarkEnd w:id="1"/>
    </w:p>
    <w:p w14:paraId="0EA506D8" w14:textId="77777777" w:rsidR="00CD504B" w:rsidRDefault="00000000">
      <w:pPr>
        <w:spacing w:after="241" w:line="259" w:lineRule="auto"/>
        <w:ind w:left="-29" w:firstLine="0"/>
      </w:pPr>
      <w:r>
        <w:rPr>
          <w:rFonts w:ascii="Calibri" w:eastAsia="Calibri" w:hAnsi="Calibri" w:cs="Calibri"/>
          <w:noProof/>
          <w:sz w:val="22"/>
        </w:rPr>
        <mc:AlternateContent>
          <mc:Choice Requires="wpg">
            <w:drawing>
              <wp:inline distT="0" distB="0" distL="0" distR="0" wp14:anchorId="13C0F019" wp14:editId="6BC7A22E">
                <wp:extent cx="6896989" cy="6096"/>
                <wp:effectExtent l="0" t="0" r="0" b="0"/>
                <wp:docPr id="12318" name="Group 12318"/>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29" name="Shape 15629"/>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2318" style="width:543.07pt;height:0.480011pt;mso-position-horizontal-relative:char;mso-position-vertical-relative:line" coordsize="68969,60">
                <v:shape id="Shape 15630"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6C044B42" w14:textId="77777777" w:rsidR="00CD504B" w:rsidRDefault="00000000">
      <w:pPr>
        <w:spacing w:after="235" w:line="275" w:lineRule="auto"/>
        <w:ind w:left="-5"/>
      </w:pPr>
      <w:r>
        <w:rPr>
          <w:color w:val="1F1F1F"/>
        </w:rPr>
        <w:t xml:space="preserve">The aim of this project is to design a solution that helps visually impaired people with their journeying through different transportation systems. Our mission is the development of a safe, independent, and convenient solution to commuting. </w:t>
      </w:r>
    </w:p>
    <w:p w14:paraId="7BC8050E" w14:textId="77777777" w:rsidR="00CD504B" w:rsidRDefault="00000000">
      <w:pPr>
        <w:spacing w:after="0" w:line="259" w:lineRule="auto"/>
        <w:ind w:left="0" w:right="4768" w:firstLine="0"/>
        <w:jc w:val="center"/>
      </w:pPr>
      <w:r>
        <w:rPr>
          <w:noProof/>
        </w:rPr>
        <w:drawing>
          <wp:inline distT="0" distB="0" distL="0" distR="0" wp14:anchorId="64A5BA44" wp14:editId="44E7B0C6">
            <wp:extent cx="3832860" cy="2555240"/>
            <wp:effectExtent l="0" t="0" r="0" b="0"/>
            <wp:docPr id="1505" name="Picture 1505" descr="A person with a cane walking on a sidewalk&#10;&#10;Description automatically generated"/>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8"/>
                    <a:stretch>
                      <a:fillRect/>
                    </a:stretch>
                  </pic:blipFill>
                  <pic:spPr>
                    <a:xfrm>
                      <a:off x="0" y="0"/>
                      <a:ext cx="3832860" cy="2555240"/>
                    </a:xfrm>
                    <a:prstGeom prst="rect">
                      <a:avLst/>
                    </a:prstGeom>
                  </pic:spPr>
                </pic:pic>
              </a:graphicData>
            </a:graphic>
          </wp:inline>
        </w:drawing>
      </w:r>
      <w:r>
        <w:rPr>
          <w:color w:val="1F1F1F"/>
        </w:rPr>
        <w:t xml:space="preserve"> </w:t>
      </w:r>
    </w:p>
    <w:p w14:paraId="4376E172" w14:textId="77777777" w:rsidR="00CD504B" w:rsidRDefault="00000000">
      <w:pPr>
        <w:spacing w:after="235" w:line="275" w:lineRule="auto"/>
        <w:ind w:left="-5"/>
      </w:pPr>
      <w:r>
        <w:rPr>
          <w:color w:val="1F1F1F"/>
        </w:rPr>
        <w:t xml:space="preserve">Public transportation should work for everyone, but people with vision problems often face challenges like confusing routes and lack of real-time information. The GuidancePro system aims to bridge this gap. It's a combination of a walking stick that provides feedback through touch, and a user-friendly mobile app. To make sure it works well, we did a lot of research with visually impaired people. This included group discussions, interviews, looking at existing helpful technologies, and even an online survey. Our research helped us understand what visually impaired people really need: help finding their way around, knowing about obstacles ahead, and getting information easily. The GuidancePro system tackles these problems by working together – the walking stick provides feedback through touch, and the app delivers information. It's like they team up to help people learn their way around. </w:t>
      </w:r>
    </w:p>
    <w:p w14:paraId="42B3B9E4" w14:textId="77777777" w:rsidR="00CD504B" w:rsidRDefault="00000000">
      <w:pPr>
        <w:spacing w:after="539" w:line="274" w:lineRule="auto"/>
        <w:ind w:left="-5" w:right="506"/>
        <w:jc w:val="both"/>
      </w:pPr>
      <w:r>
        <w:t xml:space="preserve">This report explains the development process GuidancePro system. We talked to visually impaired people to understand their needs, figured out what features the system should have to meet those needs, and designed a solution to help them feel comfortable using all kinds of public transportation. </w:t>
      </w:r>
    </w:p>
    <w:p w14:paraId="03EF33C0" w14:textId="77777777" w:rsidR="00CD504B" w:rsidRDefault="00000000">
      <w:pPr>
        <w:pStyle w:val="Heading1"/>
        <w:ind w:left="0" w:firstLine="0"/>
      </w:pPr>
      <w:bookmarkStart w:id="2" w:name="_Toc14968"/>
      <w:r>
        <w:rPr>
          <w:sz w:val="40"/>
        </w:rPr>
        <w:lastRenderedPageBreak/>
        <w:t xml:space="preserve">Concept </w:t>
      </w:r>
      <w:bookmarkEnd w:id="2"/>
    </w:p>
    <w:p w14:paraId="0AA11103"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07756F41" wp14:editId="3F39C37D">
                <wp:extent cx="6896989" cy="6096"/>
                <wp:effectExtent l="0" t="0" r="0" b="0"/>
                <wp:docPr id="12154" name="Group 12154"/>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31" name="Shape 15631"/>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2154" style="width:543.07pt;height:0.47998pt;mso-position-horizontal-relative:char;mso-position-vertical-relative:line" coordsize="68969,60">
                <v:shape id="Shape 15632"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601665C6" w14:textId="77777777" w:rsidR="00CD504B" w:rsidRDefault="00000000">
      <w:pPr>
        <w:spacing w:after="448"/>
        <w:ind w:left="-5" w:right="59"/>
      </w:pPr>
      <w:r>
        <w:t xml:space="preserve">Our concept is a haptic feedback walking stick designed to enhance the commuting experience for the visually impaired. It focuses on interaction design, incorporating tactile and audio feedback to alert users of obstacles, give directions, and update the user on their location. This is complemented by a supportive mobile application for better functionality. </w:t>
      </w:r>
    </w:p>
    <w:p w14:paraId="564B33EC" w14:textId="77777777" w:rsidR="00CD504B" w:rsidRDefault="00000000">
      <w:pPr>
        <w:pStyle w:val="Heading1"/>
        <w:ind w:left="-5"/>
      </w:pPr>
      <w:bookmarkStart w:id="3" w:name="_Toc14969"/>
      <w:r>
        <w:t xml:space="preserve">Background Research </w:t>
      </w:r>
      <w:bookmarkEnd w:id="3"/>
    </w:p>
    <w:p w14:paraId="1E13BA28"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260D7910" wp14:editId="6DEA2ECE">
                <wp:extent cx="6896989" cy="6096"/>
                <wp:effectExtent l="0" t="0" r="0" b="0"/>
                <wp:docPr id="12155" name="Group 12155"/>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33" name="Shape 15633"/>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2155" style="width:543.07pt;height:0.480011pt;mso-position-horizontal-relative:char;mso-position-vertical-relative:line" coordsize="68969,60">
                <v:shape id="Shape 15634"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75D946B4" w14:textId="77777777" w:rsidR="00CD504B" w:rsidRDefault="00000000">
      <w:pPr>
        <w:ind w:left="-5" w:right="59"/>
      </w:pPr>
      <w:r>
        <w:t xml:space="preserve">Public transportation can be a lifesaver, but navigating it isn't always easy. Even for people who can see just fine, it can be confusing sometimes. But for people with vision problems, the challenges are much greater. They might feel lost on trains, unsure of what's happening or where they need to get off. This can lead to missing their stop, feeling unsafe, or having to rely on others for help. This is why we developed the GuidancePro system – to make public transportation a more accessible and independent experience for everyone. </w:t>
      </w:r>
    </w:p>
    <w:p w14:paraId="2B7A4DBF" w14:textId="77777777" w:rsidR="00CD504B" w:rsidRDefault="00000000">
      <w:pPr>
        <w:ind w:left="-5" w:right="59"/>
      </w:pPr>
      <w:r>
        <w:t xml:space="preserve">Many studies have shown the challenges people with vision problems face using public transportation. These studies highlight the need for technology to make navigating easier for everyone. Researchers are also interested in how different things affect a person's sense of direction. For example, some studies have looked at how feeling lost in a station without signs impacts visually impaired women. </w:t>
      </w:r>
    </w:p>
    <w:p w14:paraId="0E055083" w14:textId="77777777" w:rsidR="00CD504B" w:rsidRDefault="00000000">
      <w:pPr>
        <w:ind w:left="-5" w:right="59"/>
      </w:pPr>
      <w:r>
        <w:t xml:space="preserve">There are already some navigation apps available for people who are blind. These apps can be used on smartphones, and some even come with voice instructions. However, even though users might leave good reviews, there are limitations. These apps often rely on pre-loaded data and traffic information, which may not be accurate in real-time. They also might not be able to detect obstacles or integrate well with public transportation systems that are constantly changing. </w:t>
      </w:r>
    </w:p>
    <w:p w14:paraId="7CEE66EF" w14:textId="77777777" w:rsidR="00CD504B" w:rsidRDefault="00000000">
      <w:pPr>
        <w:spacing w:after="160" w:line="274" w:lineRule="auto"/>
        <w:ind w:left="-5" w:right="506"/>
        <w:jc w:val="both"/>
      </w:pPr>
      <w:r>
        <w:t xml:space="preserve">Our research showed that there wasn't anything quite like the GuidancePro system out there.  Existing solutions didn't combine cutting-edge technology, remote monitoring, and touch feedback to warn blind people about obstacles while still allowing them to travel independently and safely. </w:t>
      </w:r>
    </w:p>
    <w:p w14:paraId="60EFEB9D" w14:textId="77777777" w:rsidR="00CD504B" w:rsidRDefault="00000000">
      <w:pPr>
        <w:spacing w:after="0" w:line="259" w:lineRule="auto"/>
        <w:ind w:left="0" w:firstLine="0"/>
      </w:pPr>
      <w:r>
        <w:t xml:space="preserve"> </w:t>
      </w:r>
    </w:p>
    <w:p w14:paraId="6F2ECB8F" w14:textId="77777777" w:rsidR="00CD504B" w:rsidRDefault="00000000">
      <w:pPr>
        <w:spacing w:after="122" w:line="259" w:lineRule="auto"/>
        <w:ind w:left="0" w:right="3063" w:firstLine="0"/>
        <w:jc w:val="center"/>
      </w:pPr>
      <w:r>
        <w:rPr>
          <w:rFonts w:ascii="Calibri" w:eastAsia="Calibri" w:hAnsi="Calibri" w:cs="Calibri"/>
          <w:noProof/>
          <w:sz w:val="22"/>
        </w:rPr>
        <mc:AlternateContent>
          <mc:Choice Requires="wpg">
            <w:drawing>
              <wp:inline distT="0" distB="0" distL="0" distR="0" wp14:anchorId="4C12866D" wp14:editId="7DBBEB85">
                <wp:extent cx="4910074" cy="1935195"/>
                <wp:effectExtent l="0" t="0" r="0" b="0"/>
                <wp:docPr id="14067" name="Group 14067" descr="Image of crowded bus platform with people standing close together Image of Person with visual impairment using a cane on public transportation"/>
                <wp:cNvGraphicFramePr/>
                <a:graphic xmlns:a="http://schemas.openxmlformats.org/drawingml/2006/main">
                  <a:graphicData uri="http://schemas.microsoft.com/office/word/2010/wordprocessingGroup">
                    <wpg:wgp>
                      <wpg:cNvGrpSpPr/>
                      <wpg:grpSpPr>
                        <a:xfrm>
                          <a:off x="0" y="0"/>
                          <a:ext cx="4910074" cy="1935195"/>
                          <a:chOff x="0" y="0"/>
                          <a:chExt cx="4910074" cy="1935195"/>
                        </a:xfrm>
                      </wpg:grpSpPr>
                      <wps:wsp>
                        <wps:cNvPr id="1612" name="Rectangle 1612"/>
                        <wps:cNvSpPr/>
                        <wps:spPr>
                          <a:xfrm>
                            <a:off x="2497582" y="1785660"/>
                            <a:ext cx="49556" cy="198882"/>
                          </a:xfrm>
                          <a:prstGeom prst="rect">
                            <a:avLst/>
                          </a:prstGeom>
                          <a:ln>
                            <a:noFill/>
                          </a:ln>
                        </wps:spPr>
                        <wps:txbx>
                          <w:txbxContent>
                            <w:p w14:paraId="0270922D" w14:textId="77777777" w:rsidR="00CD504B"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62" name="Picture 1762"/>
                          <pic:cNvPicPr/>
                        </pic:nvPicPr>
                        <pic:blipFill>
                          <a:blip r:embed="rId9"/>
                          <a:stretch>
                            <a:fillRect/>
                          </a:stretch>
                        </pic:blipFill>
                        <pic:spPr>
                          <a:xfrm>
                            <a:off x="2532634" y="0"/>
                            <a:ext cx="2377440" cy="1905000"/>
                          </a:xfrm>
                          <a:prstGeom prst="rect">
                            <a:avLst/>
                          </a:prstGeom>
                        </pic:spPr>
                      </pic:pic>
                      <pic:pic xmlns:pic="http://schemas.openxmlformats.org/drawingml/2006/picture">
                        <pic:nvPicPr>
                          <pic:cNvPr id="1764" name="Picture 1764"/>
                          <pic:cNvPicPr/>
                        </pic:nvPicPr>
                        <pic:blipFill>
                          <a:blip r:embed="rId10"/>
                          <a:stretch>
                            <a:fillRect/>
                          </a:stretch>
                        </pic:blipFill>
                        <pic:spPr>
                          <a:xfrm>
                            <a:off x="0" y="0"/>
                            <a:ext cx="2377440" cy="1905000"/>
                          </a:xfrm>
                          <a:prstGeom prst="rect">
                            <a:avLst/>
                          </a:prstGeom>
                        </pic:spPr>
                      </pic:pic>
                    </wpg:wgp>
                  </a:graphicData>
                </a:graphic>
              </wp:inline>
            </w:drawing>
          </mc:Choice>
          <mc:Fallback xmlns:a="http://schemas.openxmlformats.org/drawingml/2006/main">
            <w:pict>
              <v:group id="Group 14067" style="width:386.62pt;height:152.378pt;mso-position-horizontal-relative:char;mso-position-vertical-relative:line" coordsize="49100,19351">
                <v:rect id="Rectangle 1612" style="position:absolute;width:495;height:1988;left:24975;top:17856;" filled="f" stroked="f">
                  <v:textbox inset="0,0,0,0">
                    <w:txbxContent>
                      <w:p>
                        <w:pPr>
                          <w:spacing w:before="0" w:after="160" w:line="259" w:lineRule="auto"/>
                          <w:ind w:left="0" w:firstLine="0"/>
                        </w:pPr>
                        <w:r>
                          <w:rPr/>
                          <w:t xml:space="preserve"> </w:t>
                        </w:r>
                      </w:p>
                    </w:txbxContent>
                  </v:textbox>
                </v:rect>
                <v:shape id="Picture 1762" style="position:absolute;width:23774;height:19050;left:25326;top:0;" filled="f">
                  <v:imagedata r:id="rId11"/>
                </v:shape>
                <v:shape id="Picture 1764" style="position:absolute;width:23774;height:19050;left:0;top:0;" filled="f">
                  <v:imagedata r:id="rId12"/>
                </v:shape>
              </v:group>
            </w:pict>
          </mc:Fallback>
        </mc:AlternateContent>
      </w:r>
      <w:r>
        <w:t xml:space="preserve"> </w:t>
      </w:r>
    </w:p>
    <w:p w14:paraId="714431DF" w14:textId="77777777" w:rsidR="00CD504B" w:rsidRDefault="00000000">
      <w:pPr>
        <w:spacing w:after="482" w:line="259" w:lineRule="auto"/>
        <w:ind w:left="0" w:firstLine="0"/>
      </w:pPr>
      <w:r>
        <w:t xml:space="preserve"> </w:t>
      </w:r>
    </w:p>
    <w:p w14:paraId="603A1AB1" w14:textId="77777777" w:rsidR="00CD504B" w:rsidRDefault="00000000">
      <w:pPr>
        <w:pStyle w:val="Heading1"/>
        <w:ind w:left="-5"/>
      </w:pPr>
      <w:bookmarkStart w:id="4" w:name="_Toc14970"/>
      <w:r>
        <w:t xml:space="preserve">Method </w:t>
      </w:r>
      <w:bookmarkEnd w:id="4"/>
    </w:p>
    <w:p w14:paraId="301EDAAF"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2D474B0C" wp14:editId="2316DD42">
                <wp:extent cx="6896989" cy="6096"/>
                <wp:effectExtent l="0" t="0" r="0" b="0"/>
                <wp:docPr id="14066" name="Group 14066"/>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35" name="Shape 15635"/>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4066" style="width:543.07pt;height:0.47998pt;mso-position-horizontal-relative:char;mso-position-vertical-relative:line" coordsize="68969,60">
                <v:shape id="Shape 15636"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2AB83202" w14:textId="77777777" w:rsidR="00CD504B" w:rsidRDefault="00000000">
      <w:pPr>
        <w:ind w:left="-5" w:right="59"/>
      </w:pPr>
      <w:r>
        <w:lastRenderedPageBreak/>
        <w:t xml:space="preserve">To make sure the GuidancePro system truly helps people who have trouble navigating public transportation, we talked to a lot of them in different ways. This helped us get a complete picture of the challenges they face every day, which then guided us in figuring out what features the system absolutely needs to have. </w:t>
      </w:r>
    </w:p>
    <w:p w14:paraId="776346AC" w14:textId="77777777" w:rsidR="00CD504B" w:rsidRDefault="00000000">
      <w:pPr>
        <w:pStyle w:val="Heading2"/>
        <w:ind w:left="-5"/>
      </w:pPr>
      <w:bookmarkStart w:id="5" w:name="_Toc14971"/>
      <w:r>
        <w:t xml:space="preserve">Focus Groups and Interviews: </w:t>
      </w:r>
      <w:bookmarkEnd w:id="5"/>
    </w:p>
    <w:p w14:paraId="369B2D6B" w14:textId="77777777" w:rsidR="00CD504B" w:rsidRDefault="00000000">
      <w:pPr>
        <w:ind w:left="-5" w:right="59"/>
      </w:pPr>
      <w:r>
        <w:t xml:space="preserve">To understand the needs of people who have trouble seeing when using public transportation, we talked to them directly in a few ways. First, we held group discussions with people.  In these safe and friendly settings, they could openly share their experiences commuting, the problems they face, and what features they'd really like in a system to help them.  We also interviewed visually impaired students and staff at the university. This allowed us to learn more about the specific challenges they face on campus, which are like the problems they might encounter on other forms of public transportation. </w:t>
      </w:r>
    </w:p>
    <w:p w14:paraId="7A2A4227" w14:textId="77777777" w:rsidR="00CD504B" w:rsidRDefault="00000000">
      <w:pPr>
        <w:pStyle w:val="Heading2"/>
        <w:ind w:left="-5"/>
      </w:pPr>
      <w:bookmarkStart w:id="6" w:name="_Toc14972"/>
      <w:r>
        <w:t xml:space="preserve">Case Studies and Academic Research: </w:t>
      </w:r>
      <w:bookmarkEnd w:id="6"/>
    </w:p>
    <w:p w14:paraId="4238BBAB" w14:textId="77777777" w:rsidR="00CD504B" w:rsidRDefault="00000000">
      <w:pPr>
        <w:ind w:left="-5" w:right="59"/>
      </w:pPr>
      <w:r>
        <w:t xml:space="preserve">In addition to talking directly with visually impaired individuals, we also explored existing research on assistive technologies designed to help people with vision difficulties. This included reviewing academic studies and case studies.  By examining this research, we gained valuable knowledge about established methods for creating helpful tools.  It also helped us identify areas where current solutions might be lacking.  Learning from previous research allowed us to build upon existing knowledge and ensure the GuidancePro system addressed recognized limitations. </w:t>
      </w:r>
    </w:p>
    <w:p w14:paraId="15845F5F" w14:textId="77777777" w:rsidR="00CD504B" w:rsidRDefault="00000000">
      <w:pPr>
        <w:pStyle w:val="Heading2"/>
        <w:ind w:left="-5"/>
      </w:pPr>
      <w:bookmarkStart w:id="7" w:name="_Toc14973"/>
      <w:r>
        <w:t xml:space="preserve">Competitive analysis: </w:t>
      </w:r>
      <w:bookmarkEnd w:id="7"/>
    </w:p>
    <w:tbl>
      <w:tblPr>
        <w:tblStyle w:val="TableGrid"/>
        <w:tblW w:w="10794" w:type="dxa"/>
        <w:tblInd w:w="5" w:type="dxa"/>
        <w:tblCellMar>
          <w:top w:w="1" w:type="dxa"/>
          <w:right w:w="70" w:type="dxa"/>
        </w:tblCellMar>
        <w:tblLook w:val="04A0" w:firstRow="1" w:lastRow="0" w:firstColumn="1" w:lastColumn="0" w:noHBand="0" w:noVBand="1"/>
      </w:tblPr>
      <w:tblGrid>
        <w:gridCol w:w="1215"/>
        <w:gridCol w:w="2381"/>
        <w:gridCol w:w="831"/>
        <w:gridCol w:w="2770"/>
        <w:gridCol w:w="826"/>
        <w:gridCol w:w="2771"/>
      </w:tblGrid>
      <w:tr w:rsidR="00CD504B" w14:paraId="201854BA" w14:textId="77777777">
        <w:trPr>
          <w:trHeight w:val="250"/>
        </w:trPr>
        <w:tc>
          <w:tcPr>
            <w:tcW w:w="1215" w:type="dxa"/>
            <w:tcBorders>
              <w:top w:val="single" w:sz="4" w:space="0" w:color="000000"/>
              <w:left w:val="single" w:sz="4" w:space="0" w:color="000000"/>
              <w:bottom w:val="single" w:sz="4" w:space="0" w:color="000000"/>
              <w:right w:val="nil"/>
            </w:tcBorders>
          </w:tcPr>
          <w:p w14:paraId="124B8799" w14:textId="77777777" w:rsidR="00CD504B" w:rsidRDefault="00000000">
            <w:pPr>
              <w:spacing w:after="0" w:line="259" w:lineRule="auto"/>
              <w:ind w:left="110" w:firstLine="0"/>
            </w:pPr>
            <w:r>
              <w:rPr>
                <w:b/>
              </w:rPr>
              <w:t xml:space="preserve">Solution </w:t>
            </w:r>
          </w:p>
        </w:tc>
        <w:tc>
          <w:tcPr>
            <w:tcW w:w="2381" w:type="dxa"/>
            <w:tcBorders>
              <w:top w:val="single" w:sz="4" w:space="0" w:color="000000"/>
              <w:left w:val="nil"/>
              <w:bottom w:val="single" w:sz="4" w:space="0" w:color="000000"/>
              <w:right w:val="single" w:sz="4" w:space="0" w:color="000000"/>
            </w:tcBorders>
          </w:tcPr>
          <w:p w14:paraId="769DA204" w14:textId="77777777" w:rsidR="00CD504B" w:rsidRDefault="00CD504B">
            <w:pPr>
              <w:spacing w:after="160" w:line="259" w:lineRule="auto"/>
              <w:ind w:left="0" w:firstLine="0"/>
            </w:pPr>
          </w:p>
        </w:tc>
        <w:tc>
          <w:tcPr>
            <w:tcW w:w="3601" w:type="dxa"/>
            <w:gridSpan w:val="2"/>
            <w:tcBorders>
              <w:top w:val="single" w:sz="4" w:space="0" w:color="000000"/>
              <w:left w:val="single" w:sz="4" w:space="0" w:color="000000"/>
              <w:bottom w:val="single" w:sz="4" w:space="0" w:color="000000"/>
              <w:right w:val="single" w:sz="4" w:space="0" w:color="000000"/>
            </w:tcBorders>
          </w:tcPr>
          <w:p w14:paraId="185D5E74" w14:textId="77777777" w:rsidR="00CD504B" w:rsidRDefault="00000000">
            <w:pPr>
              <w:spacing w:after="0" w:line="259" w:lineRule="auto"/>
              <w:ind w:left="110" w:firstLine="0"/>
            </w:pPr>
            <w:r>
              <w:rPr>
                <w:b/>
              </w:rPr>
              <w:t xml:space="preserve">Pros  </w:t>
            </w:r>
          </w:p>
        </w:tc>
        <w:tc>
          <w:tcPr>
            <w:tcW w:w="3597" w:type="dxa"/>
            <w:gridSpan w:val="2"/>
            <w:tcBorders>
              <w:top w:val="single" w:sz="4" w:space="0" w:color="000000"/>
              <w:left w:val="single" w:sz="4" w:space="0" w:color="000000"/>
              <w:bottom w:val="single" w:sz="4" w:space="0" w:color="000000"/>
              <w:right w:val="single" w:sz="4" w:space="0" w:color="000000"/>
            </w:tcBorders>
          </w:tcPr>
          <w:p w14:paraId="50FD4A4D" w14:textId="77777777" w:rsidR="00CD504B" w:rsidRDefault="00000000">
            <w:pPr>
              <w:spacing w:after="0" w:line="259" w:lineRule="auto"/>
              <w:ind w:left="106" w:firstLine="0"/>
            </w:pPr>
            <w:r>
              <w:rPr>
                <w:b/>
              </w:rPr>
              <w:t xml:space="preserve">Cons </w:t>
            </w:r>
          </w:p>
        </w:tc>
      </w:tr>
      <w:tr w:rsidR="00CD504B" w14:paraId="3D276930" w14:textId="77777777">
        <w:trPr>
          <w:trHeight w:val="2463"/>
        </w:trPr>
        <w:tc>
          <w:tcPr>
            <w:tcW w:w="1215" w:type="dxa"/>
            <w:tcBorders>
              <w:top w:val="single" w:sz="4" w:space="0" w:color="000000"/>
              <w:left w:val="single" w:sz="4" w:space="0" w:color="000000"/>
              <w:bottom w:val="single" w:sz="4" w:space="0" w:color="000000"/>
              <w:right w:val="nil"/>
            </w:tcBorders>
          </w:tcPr>
          <w:p w14:paraId="6077147F" w14:textId="77777777" w:rsidR="00CD504B" w:rsidRDefault="00CD504B">
            <w:pPr>
              <w:spacing w:after="160" w:line="259" w:lineRule="auto"/>
              <w:ind w:left="0" w:firstLine="0"/>
            </w:pPr>
          </w:p>
        </w:tc>
        <w:tc>
          <w:tcPr>
            <w:tcW w:w="2381" w:type="dxa"/>
            <w:tcBorders>
              <w:top w:val="single" w:sz="4" w:space="0" w:color="000000"/>
              <w:left w:val="nil"/>
              <w:bottom w:val="single" w:sz="4" w:space="0" w:color="000000"/>
              <w:right w:val="single" w:sz="4" w:space="0" w:color="000000"/>
            </w:tcBorders>
          </w:tcPr>
          <w:p w14:paraId="535A3D6D" w14:textId="77777777" w:rsidR="00CD504B" w:rsidRDefault="00000000">
            <w:pPr>
              <w:spacing w:after="0" w:line="259" w:lineRule="auto"/>
              <w:ind w:left="0" w:firstLine="0"/>
            </w:pPr>
            <w:r>
              <w:rPr>
                <w:b/>
              </w:rPr>
              <w:t>Be My Eyes</w:t>
            </w:r>
            <w:r>
              <w:t xml:space="preserve"> </w:t>
            </w:r>
          </w:p>
        </w:tc>
        <w:tc>
          <w:tcPr>
            <w:tcW w:w="3601" w:type="dxa"/>
            <w:gridSpan w:val="2"/>
            <w:tcBorders>
              <w:top w:val="single" w:sz="4" w:space="0" w:color="000000"/>
              <w:left w:val="single" w:sz="4" w:space="0" w:color="000000"/>
              <w:bottom w:val="single" w:sz="4" w:space="0" w:color="000000"/>
              <w:right w:val="single" w:sz="4" w:space="0" w:color="000000"/>
            </w:tcBorders>
          </w:tcPr>
          <w:p w14:paraId="47F37103" w14:textId="77777777" w:rsidR="00CD504B" w:rsidRDefault="00000000">
            <w:pPr>
              <w:numPr>
                <w:ilvl w:val="0"/>
                <w:numId w:val="4"/>
              </w:numPr>
              <w:spacing w:after="7" w:line="238" w:lineRule="auto"/>
              <w:ind w:hanging="360"/>
            </w:pPr>
            <w:r>
              <w:rPr>
                <w:rFonts w:ascii="Times New Roman" w:eastAsia="Times New Roman" w:hAnsi="Times New Roman" w:cs="Times New Roman"/>
                <w:sz w:val="24"/>
              </w:rPr>
              <w:t xml:space="preserve">Strong community support with global volunteer assistance. </w:t>
            </w:r>
          </w:p>
          <w:p w14:paraId="614367F0" w14:textId="77777777" w:rsidR="00CD504B" w:rsidRDefault="00000000">
            <w:pPr>
              <w:numPr>
                <w:ilvl w:val="0"/>
                <w:numId w:val="4"/>
              </w:numPr>
              <w:spacing w:after="0" w:line="259" w:lineRule="auto"/>
              <w:ind w:hanging="360"/>
            </w:pPr>
            <w:r>
              <w:rPr>
                <w:rFonts w:ascii="Times New Roman" w:eastAsia="Times New Roman" w:hAnsi="Times New Roman" w:cs="Times New Roman"/>
                <w:sz w:val="24"/>
              </w:rPr>
              <w:t xml:space="preserve">Simple interface. </w:t>
            </w:r>
          </w:p>
          <w:p w14:paraId="71F758F2" w14:textId="77777777" w:rsidR="00CD504B" w:rsidRDefault="00000000">
            <w:pPr>
              <w:numPr>
                <w:ilvl w:val="0"/>
                <w:numId w:val="4"/>
              </w:numPr>
              <w:spacing w:after="2" w:line="241" w:lineRule="auto"/>
              <w:ind w:hanging="360"/>
            </w:pPr>
            <w:r>
              <w:rPr>
                <w:rFonts w:ascii="Times New Roman" w:eastAsia="Times New Roman" w:hAnsi="Times New Roman" w:cs="Times New Roman"/>
                <w:sz w:val="24"/>
              </w:rPr>
              <w:t xml:space="preserve">Clear video instructions for call reception. </w:t>
            </w:r>
          </w:p>
          <w:p w14:paraId="391C384C" w14:textId="77777777" w:rsidR="00CD504B" w:rsidRDefault="00000000">
            <w:pPr>
              <w:numPr>
                <w:ilvl w:val="0"/>
                <w:numId w:val="4"/>
              </w:numPr>
              <w:spacing w:after="228" w:line="259" w:lineRule="auto"/>
              <w:ind w:hanging="360"/>
            </w:pPr>
            <w:r>
              <w:rPr>
                <w:rFonts w:ascii="Times New Roman" w:eastAsia="Times New Roman" w:hAnsi="Times New Roman" w:cs="Times New Roman"/>
                <w:sz w:val="24"/>
              </w:rPr>
              <w:t xml:space="preserve">Language selection option. </w:t>
            </w:r>
          </w:p>
          <w:p w14:paraId="0AA8832B" w14:textId="77777777" w:rsidR="00CD504B" w:rsidRDefault="00000000">
            <w:pPr>
              <w:spacing w:after="0" w:line="259" w:lineRule="auto"/>
              <w:ind w:left="110" w:firstLine="0"/>
            </w:pPr>
            <w:r>
              <w:t xml:space="preserve"> </w:t>
            </w:r>
          </w:p>
        </w:tc>
        <w:tc>
          <w:tcPr>
            <w:tcW w:w="3597" w:type="dxa"/>
            <w:gridSpan w:val="2"/>
            <w:tcBorders>
              <w:top w:val="single" w:sz="4" w:space="0" w:color="000000"/>
              <w:left w:val="single" w:sz="4" w:space="0" w:color="000000"/>
              <w:bottom w:val="single" w:sz="4" w:space="0" w:color="000000"/>
              <w:right w:val="single" w:sz="4" w:space="0" w:color="000000"/>
            </w:tcBorders>
          </w:tcPr>
          <w:p w14:paraId="7DBCCE00" w14:textId="77777777" w:rsidR="00CD504B" w:rsidRDefault="00000000">
            <w:pPr>
              <w:numPr>
                <w:ilvl w:val="0"/>
                <w:numId w:val="5"/>
              </w:numPr>
              <w:spacing w:after="0" w:line="259" w:lineRule="auto"/>
              <w:ind w:hanging="360"/>
            </w:pPr>
            <w:r>
              <w:rPr>
                <w:rFonts w:ascii="Times New Roman" w:eastAsia="Times New Roman" w:hAnsi="Times New Roman" w:cs="Times New Roman"/>
                <w:sz w:val="24"/>
              </w:rPr>
              <w:t xml:space="preserve">Occasional video delays. </w:t>
            </w:r>
          </w:p>
          <w:p w14:paraId="4F37DDD8" w14:textId="77777777" w:rsidR="00CD504B" w:rsidRDefault="00000000">
            <w:pPr>
              <w:numPr>
                <w:ilvl w:val="0"/>
                <w:numId w:val="5"/>
              </w:numPr>
              <w:spacing w:after="2" w:line="238" w:lineRule="auto"/>
              <w:ind w:hanging="360"/>
            </w:pPr>
            <w:r>
              <w:rPr>
                <w:rFonts w:ascii="Times New Roman" w:eastAsia="Times New Roman" w:hAnsi="Times New Roman" w:cs="Times New Roman"/>
                <w:sz w:val="24"/>
              </w:rPr>
              <w:t xml:space="preserve">Challenges for blind users in granting microphone access. </w:t>
            </w:r>
          </w:p>
          <w:p w14:paraId="2D468D73" w14:textId="77777777" w:rsidR="00CD504B" w:rsidRDefault="00000000">
            <w:pPr>
              <w:numPr>
                <w:ilvl w:val="0"/>
                <w:numId w:val="5"/>
              </w:numPr>
              <w:spacing w:after="244" w:line="245" w:lineRule="auto"/>
              <w:ind w:hanging="360"/>
            </w:pPr>
            <w:r>
              <w:rPr>
                <w:rFonts w:ascii="Times New Roman" w:eastAsia="Times New Roman" w:hAnsi="Times New Roman" w:cs="Times New Roman"/>
                <w:sz w:val="24"/>
              </w:rPr>
              <w:t xml:space="preserve">Requires internet connection. </w:t>
            </w:r>
          </w:p>
          <w:p w14:paraId="06AD306D" w14:textId="77777777" w:rsidR="00CD504B" w:rsidRDefault="00000000">
            <w:pPr>
              <w:spacing w:after="0" w:line="259" w:lineRule="auto"/>
              <w:ind w:left="106" w:firstLine="0"/>
            </w:pPr>
            <w:r>
              <w:t xml:space="preserve"> </w:t>
            </w:r>
          </w:p>
        </w:tc>
      </w:tr>
      <w:tr w:rsidR="00CD504B" w14:paraId="780EC543" w14:textId="77777777">
        <w:trPr>
          <w:trHeight w:val="1393"/>
        </w:trPr>
        <w:tc>
          <w:tcPr>
            <w:tcW w:w="1215" w:type="dxa"/>
            <w:tcBorders>
              <w:top w:val="single" w:sz="4" w:space="0" w:color="000000"/>
              <w:left w:val="single" w:sz="4" w:space="0" w:color="000000"/>
              <w:bottom w:val="single" w:sz="4" w:space="0" w:color="000000"/>
              <w:right w:val="nil"/>
            </w:tcBorders>
          </w:tcPr>
          <w:p w14:paraId="2BFB3AFE" w14:textId="77777777" w:rsidR="00CD504B" w:rsidRDefault="00CD504B">
            <w:pPr>
              <w:spacing w:after="160" w:line="259" w:lineRule="auto"/>
              <w:ind w:left="0" w:firstLine="0"/>
            </w:pPr>
          </w:p>
        </w:tc>
        <w:tc>
          <w:tcPr>
            <w:tcW w:w="2381" w:type="dxa"/>
            <w:tcBorders>
              <w:top w:val="single" w:sz="4" w:space="0" w:color="000000"/>
              <w:left w:val="nil"/>
              <w:bottom w:val="single" w:sz="4" w:space="0" w:color="000000"/>
              <w:right w:val="single" w:sz="4" w:space="0" w:color="000000"/>
            </w:tcBorders>
          </w:tcPr>
          <w:p w14:paraId="6012F2F8" w14:textId="77777777" w:rsidR="00CD504B" w:rsidRDefault="00000000">
            <w:pPr>
              <w:spacing w:after="0" w:line="259" w:lineRule="auto"/>
              <w:ind w:left="106" w:firstLine="0"/>
            </w:pPr>
            <w:r>
              <w:rPr>
                <w:b/>
              </w:rPr>
              <w:t>Seeing AI</w:t>
            </w:r>
            <w:r>
              <w:t xml:space="preserve"> </w:t>
            </w:r>
          </w:p>
        </w:tc>
        <w:tc>
          <w:tcPr>
            <w:tcW w:w="3601" w:type="dxa"/>
            <w:gridSpan w:val="2"/>
            <w:tcBorders>
              <w:top w:val="single" w:sz="4" w:space="0" w:color="000000"/>
              <w:left w:val="single" w:sz="4" w:space="0" w:color="000000"/>
              <w:bottom w:val="single" w:sz="4" w:space="0" w:color="000000"/>
              <w:right w:val="single" w:sz="4" w:space="0" w:color="000000"/>
            </w:tcBorders>
          </w:tcPr>
          <w:p w14:paraId="520005FC" w14:textId="77777777" w:rsidR="00CD504B" w:rsidRDefault="00000000">
            <w:pPr>
              <w:numPr>
                <w:ilvl w:val="0"/>
                <w:numId w:val="6"/>
              </w:numPr>
              <w:spacing w:after="0" w:line="241" w:lineRule="auto"/>
              <w:ind w:right="16" w:hanging="360"/>
              <w:jc w:val="both"/>
            </w:pPr>
            <w:r>
              <w:rPr>
                <w:rFonts w:ascii="Times New Roman" w:eastAsia="Times New Roman" w:hAnsi="Times New Roman" w:cs="Times New Roman"/>
                <w:sz w:val="24"/>
              </w:rPr>
              <w:t xml:space="preserve">Free application, promoting accessibility. </w:t>
            </w:r>
          </w:p>
          <w:p w14:paraId="65F271FB" w14:textId="77777777" w:rsidR="00CD504B" w:rsidRDefault="00000000">
            <w:pPr>
              <w:numPr>
                <w:ilvl w:val="0"/>
                <w:numId w:val="6"/>
              </w:numPr>
              <w:spacing w:after="0" w:line="259" w:lineRule="auto"/>
              <w:ind w:right="16" w:hanging="360"/>
              <w:jc w:val="both"/>
            </w:pPr>
            <w:r>
              <w:rPr>
                <w:rFonts w:ascii="Times New Roman" w:eastAsia="Times New Roman" w:hAnsi="Times New Roman" w:cs="Times New Roman"/>
                <w:sz w:val="24"/>
              </w:rPr>
              <w:t xml:space="preserve">Currency scanner for financial independence. </w:t>
            </w:r>
          </w:p>
        </w:tc>
        <w:tc>
          <w:tcPr>
            <w:tcW w:w="3597" w:type="dxa"/>
            <w:gridSpan w:val="2"/>
            <w:tcBorders>
              <w:top w:val="single" w:sz="4" w:space="0" w:color="000000"/>
              <w:left w:val="single" w:sz="4" w:space="0" w:color="000000"/>
              <w:bottom w:val="single" w:sz="4" w:space="0" w:color="000000"/>
              <w:right w:val="single" w:sz="4" w:space="0" w:color="000000"/>
            </w:tcBorders>
          </w:tcPr>
          <w:p w14:paraId="210B976E" w14:textId="77777777" w:rsidR="00CD504B" w:rsidRDefault="00000000">
            <w:pPr>
              <w:numPr>
                <w:ilvl w:val="0"/>
                <w:numId w:val="7"/>
              </w:numPr>
              <w:spacing w:after="5" w:line="239" w:lineRule="auto"/>
              <w:ind w:right="172" w:hanging="360"/>
              <w:jc w:val="both"/>
            </w:pPr>
            <w:r>
              <w:rPr>
                <w:rFonts w:ascii="Times New Roman" w:eastAsia="Times New Roman" w:hAnsi="Times New Roman" w:cs="Times New Roman"/>
                <w:sz w:val="24"/>
              </w:rPr>
              <w:t xml:space="preserve">Does not remember user preferences across sessions. </w:t>
            </w:r>
          </w:p>
          <w:p w14:paraId="54BD2A5B" w14:textId="77777777" w:rsidR="00CD504B" w:rsidRDefault="00000000">
            <w:pPr>
              <w:numPr>
                <w:ilvl w:val="0"/>
                <w:numId w:val="7"/>
              </w:numPr>
              <w:spacing w:after="0" w:line="259" w:lineRule="auto"/>
              <w:ind w:right="172" w:hanging="360"/>
              <w:jc w:val="both"/>
            </w:pPr>
            <w:r>
              <w:rPr>
                <w:rFonts w:ascii="Times New Roman" w:eastAsia="Times New Roman" w:hAnsi="Times New Roman" w:cs="Times New Roman"/>
                <w:sz w:val="24"/>
              </w:rPr>
              <w:t xml:space="preserve">Accuracy issues with nonlinear text. </w:t>
            </w:r>
          </w:p>
        </w:tc>
      </w:tr>
      <w:tr w:rsidR="00CD504B" w14:paraId="5A46E930" w14:textId="77777777">
        <w:trPr>
          <w:trHeight w:val="1633"/>
        </w:trPr>
        <w:tc>
          <w:tcPr>
            <w:tcW w:w="3596" w:type="dxa"/>
            <w:gridSpan w:val="2"/>
            <w:tcBorders>
              <w:top w:val="single" w:sz="4" w:space="0" w:color="000000"/>
              <w:left w:val="single" w:sz="4" w:space="0" w:color="000000"/>
              <w:bottom w:val="single" w:sz="4" w:space="0" w:color="000000"/>
              <w:right w:val="single" w:sz="4" w:space="0" w:color="000000"/>
            </w:tcBorders>
          </w:tcPr>
          <w:p w14:paraId="69B2A43B" w14:textId="77777777" w:rsidR="00CD504B" w:rsidRDefault="00CD504B">
            <w:pPr>
              <w:spacing w:after="160" w:line="259" w:lineRule="auto"/>
              <w:ind w:left="0" w:firstLine="0"/>
            </w:pPr>
          </w:p>
        </w:tc>
        <w:tc>
          <w:tcPr>
            <w:tcW w:w="831" w:type="dxa"/>
            <w:tcBorders>
              <w:top w:val="single" w:sz="4" w:space="0" w:color="000000"/>
              <w:left w:val="single" w:sz="4" w:space="0" w:color="000000"/>
              <w:bottom w:val="single" w:sz="4" w:space="0" w:color="000000"/>
              <w:right w:val="nil"/>
            </w:tcBorders>
          </w:tcPr>
          <w:p w14:paraId="0553663F" w14:textId="77777777" w:rsidR="00CD504B" w:rsidRDefault="00000000">
            <w:pPr>
              <w:spacing w:after="295" w:line="259" w:lineRule="auto"/>
              <w:ind w:left="273" w:firstLine="0"/>
              <w:jc w:val="center"/>
            </w:pPr>
            <w:r>
              <w:rPr>
                <w:rFonts w:ascii="Segoe UI Symbol" w:eastAsia="Segoe UI Symbol" w:hAnsi="Segoe UI Symbol" w:cs="Segoe UI Symbol"/>
                <w:sz w:val="20"/>
              </w:rPr>
              <w:t></w:t>
            </w:r>
            <w:r>
              <w:rPr>
                <w:sz w:val="20"/>
              </w:rPr>
              <w:t xml:space="preserve"> </w:t>
            </w:r>
          </w:p>
          <w:p w14:paraId="6B862732" w14:textId="77777777" w:rsidR="00CD504B" w:rsidRDefault="00000000">
            <w:pPr>
              <w:spacing w:after="240" w:line="259" w:lineRule="auto"/>
              <w:ind w:left="273" w:firstLine="0"/>
              <w:jc w:val="center"/>
            </w:pPr>
            <w:r>
              <w:rPr>
                <w:rFonts w:ascii="Segoe UI Symbol" w:eastAsia="Segoe UI Symbol" w:hAnsi="Segoe UI Symbol" w:cs="Segoe UI Symbol"/>
                <w:sz w:val="20"/>
              </w:rPr>
              <w:t></w:t>
            </w:r>
            <w:r>
              <w:rPr>
                <w:sz w:val="20"/>
              </w:rPr>
              <w:t xml:space="preserve"> </w:t>
            </w:r>
          </w:p>
          <w:p w14:paraId="149A9EBB" w14:textId="77777777" w:rsidR="00CD504B" w:rsidRDefault="00000000">
            <w:pPr>
              <w:spacing w:after="0" w:line="259" w:lineRule="auto"/>
              <w:ind w:left="110" w:firstLine="0"/>
            </w:pPr>
            <w:r>
              <w:t xml:space="preserve"> </w:t>
            </w:r>
          </w:p>
        </w:tc>
        <w:tc>
          <w:tcPr>
            <w:tcW w:w="2770" w:type="dxa"/>
            <w:tcBorders>
              <w:top w:val="single" w:sz="4" w:space="0" w:color="000000"/>
              <w:left w:val="nil"/>
              <w:bottom w:val="single" w:sz="4" w:space="0" w:color="000000"/>
              <w:right w:val="single" w:sz="4" w:space="0" w:color="000000"/>
            </w:tcBorders>
          </w:tcPr>
          <w:p w14:paraId="0AC81F43" w14:textId="77777777" w:rsidR="00CD504B" w:rsidRDefault="00000000">
            <w:pPr>
              <w:spacing w:after="10" w:line="236" w:lineRule="auto"/>
              <w:ind w:left="0" w:firstLine="0"/>
              <w:jc w:val="both"/>
            </w:pPr>
            <w:r>
              <w:rPr>
                <w:rFonts w:ascii="Times New Roman" w:eastAsia="Times New Roman" w:hAnsi="Times New Roman" w:cs="Times New Roman"/>
                <w:sz w:val="24"/>
              </w:rPr>
              <w:t xml:space="preserve">Product scanner for informed shopping. </w:t>
            </w:r>
          </w:p>
          <w:p w14:paraId="3A641113" w14:textId="77777777" w:rsidR="00CD504B" w:rsidRDefault="00000000">
            <w:pPr>
              <w:spacing w:after="0" w:line="259" w:lineRule="auto"/>
              <w:ind w:left="0" w:firstLine="0"/>
            </w:pPr>
            <w:r>
              <w:rPr>
                <w:rFonts w:ascii="Times New Roman" w:eastAsia="Times New Roman" w:hAnsi="Times New Roman" w:cs="Times New Roman"/>
                <w:sz w:val="24"/>
              </w:rPr>
              <w:t xml:space="preserve">Fast processing times. </w:t>
            </w:r>
          </w:p>
        </w:tc>
        <w:tc>
          <w:tcPr>
            <w:tcW w:w="826" w:type="dxa"/>
            <w:tcBorders>
              <w:top w:val="single" w:sz="4" w:space="0" w:color="000000"/>
              <w:left w:val="single" w:sz="4" w:space="0" w:color="000000"/>
              <w:bottom w:val="single" w:sz="4" w:space="0" w:color="000000"/>
              <w:right w:val="nil"/>
            </w:tcBorders>
          </w:tcPr>
          <w:p w14:paraId="2BEFE789" w14:textId="77777777" w:rsidR="00CD504B" w:rsidRDefault="00000000">
            <w:pPr>
              <w:spacing w:after="290" w:line="259" w:lineRule="auto"/>
              <w:ind w:left="269" w:firstLine="0"/>
              <w:jc w:val="center"/>
            </w:pPr>
            <w:r>
              <w:rPr>
                <w:rFonts w:ascii="Segoe UI Symbol" w:eastAsia="Segoe UI Symbol" w:hAnsi="Segoe UI Symbol" w:cs="Segoe UI Symbol"/>
                <w:sz w:val="20"/>
              </w:rPr>
              <w:t></w:t>
            </w:r>
            <w:r>
              <w:rPr>
                <w:sz w:val="20"/>
              </w:rPr>
              <w:t xml:space="preserve"> </w:t>
            </w:r>
          </w:p>
          <w:p w14:paraId="2D92403F" w14:textId="77777777" w:rsidR="00CD504B" w:rsidRDefault="00000000">
            <w:pPr>
              <w:spacing w:after="518" w:line="259" w:lineRule="auto"/>
              <w:ind w:left="269" w:firstLine="0"/>
              <w:jc w:val="center"/>
            </w:pPr>
            <w:r>
              <w:rPr>
                <w:rFonts w:ascii="Segoe UI Symbol" w:eastAsia="Segoe UI Symbol" w:hAnsi="Segoe UI Symbol" w:cs="Segoe UI Symbol"/>
                <w:sz w:val="20"/>
              </w:rPr>
              <w:t></w:t>
            </w:r>
            <w:r>
              <w:rPr>
                <w:sz w:val="20"/>
              </w:rPr>
              <w:t xml:space="preserve"> </w:t>
            </w:r>
          </w:p>
          <w:p w14:paraId="5EB783AE" w14:textId="77777777" w:rsidR="00CD504B" w:rsidRDefault="00000000">
            <w:pPr>
              <w:spacing w:after="0" w:line="259" w:lineRule="auto"/>
              <w:ind w:left="106" w:firstLine="0"/>
            </w:pPr>
            <w:r>
              <w:t xml:space="preserve"> </w:t>
            </w:r>
          </w:p>
        </w:tc>
        <w:tc>
          <w:tcPr>
            <w:tcW w:w="2771" w:type="dxa"/>
            <w:tcBorders>
              <w:top w:val="single" w:sz="4" w:space="0" w:color="000000"/>
              <w:left w:val="nil"/>
              <w:bottom w:val="single" w:sz="4" w:space="0" w:color="000000"/>
              <w:right w:val="single" w:sz="4" w:space="0" w:color="000000"/>
            </w:tcBorders>
          </w:tcPr>
          <w:p w14:paraId="41439F66" w14:textId="77777777" w:rsidR="00CD504B" w:rsidRDefault="00000000">
            <w:pPr>
              <w:spacing w:after="0" w:line="259" w:lineRule="auto"/>
              <w:ind w:left="0" w:right="344" w:firstLine="0"/>
              <w:jc w:val="both"/>
            </w:pPr>
            <w:r>
              <w:rPr>
                <w:rFonts w:ascii="Times New Roman" w:eastAsia="Times New Roman" w:hAnsi="Times New Roman" w:cs="Times New Roman"/>
                <w:sz w:val="24"/>
              </w:rPr>
              <w:t xml:space="preserve">Limited face scanner (cannot determine age). General image scanning has low accuracy (3/10). </w:t>
            </w:r>
          </w:p>
        </w:tc>
      </w:tr>
      <w:tr w:rsidR="00CD504B" w14:paraId="65FA61F2" w14:textId="77777777">
        <w:trPr>
          <w:trHeight w:val="2189"/>
        </w:trPr>
        <w:tc>
          <w:tcPr>
            <w:tcW w:w="3596" w:type="dxa"/>
            <w:gridSpan w:val="2"/>
            <w:tcBorders>
              <w:top w:val="single" w:sz="4" w:space="0" w:color="000000"/>
              <w:left w:val="single" w:sz="4" w:space="0" w:color="000000"/>
              <w:bottom w:val="single" w:sz="4" w:space="0" w:color="000000"/>
              <w:right w:val="single" w:sz="4" w:space="0" w:color="000000"/>
            </w:tcBorders>
          </w:tcPr>
          <w:p w14:paraId="6D6CCE2C" w14:textId="77777777" w:rsidR="00CD504B" w:rsidRDefault="00000000">
            <w:pPr>
              <w:spacing w:after="0" w:line="259" w:lineRule="auto"/>
              <w:ind w:left="71" w:firstLine="0"/>
              <w:jc w:val="center"/>
            </w:pPr>
            <w:proofErr w:type="spellStart"/>
            <w:r>
              <w:rPr>
                <w:b/>
              </w:rPr>
              <w:t>TapTapSee</w:t>
            </w:r>
            <w:proofErr w:type="spellEnd"/>
            <w:r>
              <w:rPr>
                <w:b/>
              </w:rPr>
              <w:t xml:space="preserve"> </w:t>
            </w:r>
          </w:p>
          <w:p w14:paraId="022E51DE" w14:textId="77777777" w:rsidR="00CD504B" w:rsidRDefault="00000000">
            <w:pPr>
              <w:spacing w:after="0" w:line="259" w:lineRule="auto"/>
              <w:ind w:left="110" w:firstLine="0"/>
            </w:pPr>
            <w:r>
              <w:rPr>
                <w:b/>
              </w:rPr>
              <w:t xml:space="preserve"> </w:t>
            </w:r>
          </w:p>
          <w:p w14:paraId="46076A12" w14:textId="77777777" w:rsidR="00CD504B" w:rsidRDefault="00000000">
            <w:pPr>
              <w:spacing w:after="0" w:line="259" w:lineRule="auto"/>
              <w:ind w:left="110" w:firstLine="0"/>
            </w:pPr>
            <w:r>
              <w:t xml:space="preserve"> </w:t>
            </w:r>
          </w:p>
        </w:tc>
        <w:tc>
          <w:tcPr>
            <w:tcW w:w="831" w:type="dxa"/>
            <w:tcBorders>
              <w:top w:val="single" w:sz="4" w:space="0" w:color="000000"/>
              <w:left w:val="single" w:sz="4" w:space="0" w:color="000000"/>
              <w:bottom w:val="single" w:sz="4" w:space="0" w:color="000000"/>
              <w:right w:val="nil"/>
            </w:tcBorders>
          </w:tcPr>
          <w:p w14:paraId="257D05C4" w14:textId="77777777" w:rsidR="00CD504B" w:rsidRDefault="00000000">
            <w:pPr>
              <w:spacing w:after="290" w:line="259" w:lineRule="auto"/>
              <w:ind w:left="273" w:firstLine="0"/>
              <w:jc w:val="center"/>
            </w:pPr>
            <w:r>
              <w:rPr>
                <w:rFonts w:ascii="Segoe UI Symbol" w:eastAsia="Segoe UI Symbol" w:hAnsi="Segoe UI Symbol" w:cs="Segoe UI Symbol"/>
                <w:sz w:val="20"/>
              </w:rPr>
              <w:t></w:t>
            </w:r>
            <w:r>
              <w:rPr>
                <w:sz w:val="20"/>
              </w:rPr>
              <w:t xml:space="preserve"> </w:t>
            </w:r>
          </w:p>
          <w:p w14:paraId="4852F6C9" w14:textId="77777777" w:rsidR="00CD504B" w:rsidRDefault="00000000">
            <w:pPr>
              <w:spacing w:after="290" w:line="259" w:lineRule="auto"/>
              <w:ind w:left="273" w:firstLine="0"/>
              <w:jc w:val="center"/>
            </w:pPr>
            <w:r>
              <w:rPr>
                <w:rFonts w:ascii="Segoe UI Symbol" w:eastAsia="Segoe UI Symbol" w:hAnsi="Segoe UI Symbol" w:cs="Segoe UI Symbol"/>
                <w:sz w:val="20"/>
              </w:rPr>
              <w:t></w:t>
            </w:r>
            <w:r>
              <w:rPr>
                <w:sz w:val="20"/>
              </w:rPr>
              <w:t xml:space="preserve"> </w:t>
            </w:r>
          </w:p>
          <w:p w14:paraId="31D25AE8" w14:textId="77777777" w:rsidR="00CD504B" w:rsidRDefault="00000000">
            <w:pPr>
              <w:spacing w:after="522" w:line="259" w:lineRule="auto"/>
              <w:ind w:left="273" w:firstLine="0"/>
              <w:jc w:val="center"/>
            </w:pPr>
            <w:r>
              <w:rPr>
                <w:rFonts w:ascii="Segoe UI Symbol" w:eastAsia="Segoe UI Symbol" w:hAnsi="Segoe UI Symbol" w:cs="Segoe UI Symbol"/>
                <w:sz w:val="20"/>
              </w:rPr>
              <w:t></w:t>
            </w:r>
            <w:r>
              <w:rPr>
                <w:sz w:val="20"/>
              </w:rPr>
              <w:t xml:space="preserve"> </w:t>
            </w:r>
          </w:p>
          <w:p w14:paraId="6DF6409C" w14:textId="77777777" w:rsidR="00CD504B" w:rsidRDefault="00000000">
            <w:pPr>
              <w:spacing w:after="0" w:line="259" w:lineRule="auto"/>
              <w:ind w:left="110" w:firstLine="0"/>
            </w:pPr>
            <w:r>
              <w:t xml:space="preserve"> </w:t>
            </w:r>
          </w:p>
        </w:tc>
        <w:tc>
          <w:tcPr>
            <w:tcW w:w="2770" w:type="dxa"/>
            <w:tcBorders>
              <w:top w:val="single" w:sz="4" w:space="0" w:color="000000"/>
              <w:left w:val="nil"/>
              <w:bottom w:val="single" w:sz="4" w:space="0" w:color="000000"/>
              <w:right w:val="single" w:sz="4" w:space="0" w:color="000000"/>
            </w:tcBorders>
          </w:tcPr>
          <w:p w14:paraId="1B1981B5" w14:textId="77777777" w:rsidR="00CD504B" w:rsidRDefault="00000000">
            <w:pPr>
              <w:spacing w:after="0" w:line="240" w:lineRule="auto"/>
              <w:ind w:left="0" w:firstLine="0"/>
            </w:pPr>
            <w:r>
              <w:rPr>
                <w:rFonts w:ascii="Times New Roman" w:eastAsia="Times New Roman" w:hAnsi="Times New Roman" w:cs="Times New Roman"/>
                <w:sz w:val="24"/>
              </w:rPr>
              <w:t xml:space="preserve">Excellent in picture recognition. </w:t>
            </w:r>
          </w:p>
          <w:p w14:paraId="3C91B8EC" w14:textId="77777777" w:rsidR="00CD504B" w:rsidRDefault="00000000">
            <w:pPr>
              <w:spacing w:after="0" w:line="240" w:lineRule="auto"/>
              <w:ind w:left="0" w:firstLine="0"/>
            </w:pPr>
            <w:r>
              <w:rPr>
                <w:rFonts w:ascii="Times New Roman" w:eastAsia="Times New Roman" w:hAnsi="Times New Roman" w:cs="Times New Roman"/>
                <w:sz w:val="24"/>
              </w:rPr>
              <w:t xml:space="preserve">Ability to repeat the last identification. </w:t>
            </w:r>
          </w:p>
          <w:p w14:paraId="3D700A1B" w14:textId="77777777" w:rsidR="00CD504B" w:rsidRDefault="00000000">
            <w:pPr>
              <w:spacing w:after="0" w:line="259" w:lineRule="auto"/>
              <w:ind w:left="0" w:firstLine="0"/>
              <w:jc w:val="both"/>
            </w:pPr>
            <w:r>
              <w:rPr>
                <w:rFonts w:ascii="Times New Roman" w:eastAsia="Times New Roman" w:hAnsi="Times New Roman" w:cs="Times New Roman"/>
                <w:sz w:val="24"/>
              </w:rPr>
              <w:t xml:space="preserve">Allows image recognition from camera roll. </w:t>
            </w:r>
          </w:p>
        </w:tc>
        <w:tc>
          <w:tcPr>
            <w:tcW w:w="826" w:type="dxa"/>
            <w:tcBorders>
              <w:top w:val="single" w:sz="4" w:space="0" w:color="000000"/>
              <w:left w:val="single" w:sz="4" w:space="0" w:color="000000"/>
              <w:bottom w:val="single" w:sz="4" w:space="0" w:color="000000"/>
              <w:right w:val="nil"/>
            </w:tcBorders>
          </w:tcPr>
          <w:p w14:paraId="0E407585" w14:textId="77777777" w:rsidR="00CD504B" w:rsidRDefault="00000000">
            <w:pPr>
              <w:spacing w:after="290" w:line="259" w:lineRule="auto"/>
              <w:ind w:left="269" w:firstLine="0"/>
              <w:jc w:val="center"/>
            </w:pPr>
            <w:r>
              <w:rPr>
                <w:rFonts w:ascii="Segoe UI Symbol" w:eastAsia="Segoe UI Symbol" w:hAnsi="Segoe UI Symbol" w:cs="Segoe UI Symbol"/>
                <w:sz w:val="20"/>
              </w:rPr>
              <w:t></w:t>
            </w:r>
            <w:r>
              <w:rPr>
                <w:sz w:val="20"/>
              </w:rPr>
              <w:t xml:space="preserve"> </w:t>
            </w:r>
          </w:p>
          <w:p w14:paraId="59E91C46" w14:textId="77777777" w:rsidR="00CD504B" w:rsidRDefault="00000000">
            <w:pPr>
              <w:spacing w:after="21" w:line="259" w:lineRule="auto"/>
              <w:ind w:left="269" w:firstLine="0"/>
              <w:jc w:val="center"/>
            </w:pPr>
            <w:r>
              <w:rPr>
                <w:rFonts w:ascii="Segoe UI Symbol" w:eastAsia="Segoe UI Symbol" w:hAnsi="Segoe UI Symbol" w:cs="Segoe UI Symbol"/>
                <w:sz w:val="20"/>
              </w:rPr>
              <w:t></w:t>
            </w:r>
            <w:r>
              <w:rPr>
                <w:sz w:val="20"/>
              </w:rPr>
              <w:t xml:space="preserve"> </w:t>
            </w:r>
          </w:p>
          <w:p w14:paraId="5EEE82AB" w14:textId="77777777" w:rsidR="00CD504B" w:rsidRDefault="00000000">
            <w:pPr>
              <w:spacing w:after="240" w:line="259" w:lineRule="auto"/>
              <w:ind w:left="269" w:firstLine="0"/>
              <w:jc w:val="center"/>
            </w:pPr>
            <w:r>
              <w:rPr>
                <w:rFonts w:ascii="Segoe UI Symbol" w:eastAsia="Segoe UI Symbol" w:hAnsi="Segoe UI Symbol" w:cs="Segoe UI Symbol"/>
                <w:sz w:val="20"/>
              </w:rPr>
              <w:t></w:t>
            </w:r>
            <w:r>
              <w:rPr>
                <w:sz w:val="20"/>
              </w:rPr>
              <w:t xml:space="preserve"> </w:t>
            </w:r>
          </w:p>
          <w:p w14:paraId="7F17C0C5" w14:textId="77777777" w:rsidR="00CD504B" w:rsidRDefault="00000000">
            <w:pPr>
              <w:spacing w:after="0" w:line="259" w:lineRule="auto"/>
              <w:ind w:left="106" w:firstLine="0"/>
            </w:pPr>
            <w:r>
              <w:t xml:space="preserve"> </w:t>
            </w:r>
          </w:p>
        </w:tc>
        <w:tc>
          <w:tcPr>
            <w:tcW w:w="2771" w:type="dxa"/>
            <w:tcBorders>
              <w:top w:val="single" w:sz="4" w:space="0" w:color="000000"/>
              <w:left w:val="nil"/>
              <w:bottom w:val="single" w:sz="4" w:space="0" w:color="000000"/>
              <w:right w:val="single" w:sz="4" w:space="0" w:color="000000"/>
            </w:tcBorders>
          </w:tcPr>
          <w:p w14:paraId="4D4B3FEC" w14:textId="77777777" w:rsidR="00CD504B" w:rsidRDefault="00000000">
            <w:pPr>
              <w:spacing w:after="0" w:line="240" w:lineRule="auto"/>
              <w:ind w:left="0" w:firstLine="0"/>
              <w:jc w:val="both"/>
            </w:pPr>
            <w:r>
              <w:rPr>
                <w:rFonts w:ascii="Times New Roman" w:eastAsia="Times New Roman" w:hAnsi="Times New Roman" w:cs="Times New Roman"/>
                <w:sz w:val="24"/>
              </w:rPr>
              <w:t xml:space="preserve">Unclear feedback during image recognition. </w:t>
            </w:r>
          </w:p>
          <w:p w14:paraId="5AE03266" w14:textId="77777777" w:rsidR="00CD504B" w:rsidRDefault="00000000">
            <w:pPr>
              <w:spacing w:after="0" w:line="259" w:lineRule="auto"/>
              <w:ind w:left="0" w:firstLine="0"/>
              <w:jc w:val="both"/>
            </w:pPr>
            <w:r>
              <w:rPr>
                <w:rFonts w:ascii="Times New Roman" w:eastAsia="Times New Roman" w:hAnsi="Times New Roman" w:cs="Times New Roman"/>
                <w:sz w:val="24"/>
              </w:rPr>
              <w:t xml:space="preserve">Lack of technical support. Bad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xml:space="preserve"> scheme </w:t>
            </w:r>
          </w:p>
        </w:tc>
      </w:tr>
      <w:tr w:rsidR="00CD504B" w14:paraId="299EE691" w14:textId="77777777">
        <w:trPr>
          <w:trHeight w:val="2223"/>
        </w:trPr>
        <w:tc>
          <w:tcPr>
            <w:tcW w:w="3596" w:type="dxa"/>
            <w:gridSpan w:val="2"/>
            <w:tcBorders>
              <w:top w:val="single" w:sz="4" w:space="0" w:color="000000"/>
              <w:left w:val="single" w:sz="4" w:space="0" w:color="000000"/>
              <w:bottom w:val="single" w:sz="4" w:space="0" w:color="000000"/>
              <w:right w:val="single" w:sz="4" w:space="0" w:color="000000"/>
            </w:tcBorders>
          </w:tcPr>
          <w:p w14:paraId="518C7A86" w14:textId="77777777" w:rsidR="00CD504B" w:rsidRDefault="00000000">
            <w:pPr>
              <w:spacing w:after="0" w:line="259" w:lineRule="auto"/>
              <w:ind w:left="72" w:firstLine="0"/>
              <w:jc w:val="center"/>
            </w:pPr>
            <w:r>
              <w:rPr>
                <w:b/>
              </w:rPr>
              <w:lastRenderedPageBreak/>
              <w:t xml:space="preserve">Evelity </w:t>
            </w:r>
          </w:p>
        </w:tc>
        <w:tc>
          <w:tcPr>
            <w:tcW w:w="831" w:type="dxa"/>
            <w:tcBorders>
              <w:top w:val="single" w:sz="4" w:space="0" w:color="000000"/>
              <w:left w:val="single" w:sz="4" w:space="0" w:color="000000"/>
              <w:bottom w:val="single" w:sz="4" w:space="0" w:color="000000"/>
              <w:right w:val="nil"/>
            </w:tcBorders>
          </w:tcPr>
          <w:p w14:paraId="154538F4" w14:textId="77777777" w:rsidR="00CD504B" w:rsidRDefault="00000000">
            <w:pPr>
              <w:spacing w:after="569" w:line="259" w:lineRule="auto"/>
              <w:ind w:left="273" w:firstLine="0"/>
              <w:jc w:val="center"/>
            </w:pPr>
            <w:r>
              <w:rPr>
                <w:rFonts w:ascii="Segoe UI Symbol" w:eastAsia="Segoe UI Symbol" w:hAnsi="Segoe UI Symbol" w:cs="Segoe UI Symbol"/>
                <w:sz w:val="20"/>
              </w:rPr>
              <w:t></w:t>
            </w:r>
            <w:r>
              <w:rPr>
                <w:sz w:val="20"/>
              </w:rPr>
              <w:t xml:space="preserve"> </w:t>
            </w:r>
          </w:p>
          <w:p w14:paraId="1BA6AD0D" w14:textId="77777777" w:rsidR="00CD504B" w:rsidRDefault="00000000">
            <w:pPr>
              <w:spacing w:after="0" w:line="259" w:lineRule="auto"/>
              <w:ind w:left="273" w:firstLine="0"/>
              <w:jc w:val="center"/>
            </w:pPr>
            <w:r>
              <w:rPr>
                <w:rFonts w:ascii="Segoe UI Symbol" w:eastAsia="Segoe UI Symbol" w:hAnsi="Segoe UI Symbol" w:cs="Segoe UI Symbol"/>
                <w:sz w:val="20"/>
              </w:rPr>
              <w:t></w:t>
            </w:r>
            <w:r>
              <w:rPr>
                <w:sz w:val="20"/>
              </w:rPr>
              <w:t xml:space="preserve"> </w:t>
            </w:r>
          </w:p>
        </w:tc>
        <w:tc>
          <w:tcPr>
            <w:tcW w:w="2770" w:type="dxa"/>
            <w:tcBorders>
              <w:top w:val="single" w:sz="4" w:space="0" w:color="000000"/>
              <w:left w:val="nil"/>
              <w:bottom w:val="single" w:sz="4" w:space="0" w:color="000000"/>
              <w:right w:val="single" w:sz="4" w:space="0" w:color="000000"/>
            </w:tcBorders>
          </w:tcPr>
          <w:p w14:paraId="64499F57" w14:textId="77777777" w:rsidR="00CD504B" w:rsidRDefault="00000000">
            <w:pPr>
              <w:spacing w:after="3" w:line="238" w:lineRule="auto"/>
              <w:ind w:left="0" w:right="537" w:firstLine="0"/>
              <w:jc w:val="both"/>
            </w:pPr>
            <w:r>
              <w:rPr>
                <w:rFonts w:ascii="Times New Roman" w:eastAsia="Times New Roman" w:hAnsi="Times New Roman" w:cs="Times New Roman"/>
                <w:sz w:val="24"/>
              </w:rPr>
              <w:t xml:space="preserve">Specialized for public transport, catering to a specific user niche. </w:t>
            </w:r>
          </w:p>
          <w:p w14:paraId="7772C1B7" w14:textId="77777777" w:rsidR="00CD504B" w:rsidRDefault="00000000">
            <w:pPr>
              <w:spacing w:after="0" w:line="259" w:lineRule="auto"/>
              <w:ind w:left="0" w:firstLine="0"/>
            </w:pPr>
            <w:r>
              <w:rPr>
                <w:rFonts w:ascii="Times New Roman" w:eastAsia="Times New Roman" w:hAnsi="Times New Roman" w:cs="Times New Roman"/>
                <w:sz w:val="24"/>
              </w:rPr>
              <w:t xml:space="preserve">Provides real-time updates and guidance, enhancing travel experience for users. </w:t>
            </w:r>
          </w:p>
        </w:tc>
        <w:tc>
          <w:tcPr>
            <w:tcW w:w="826" w:type="dxa"/>
            <w:tcBorders>
              <w:top w:val="single" w:sz="4" w:space="0" w:color="000000"/>
              <w:left w:val="single" w:sz="4" w:space="0" w:color="000000"/>
              <w:bottom w:val="single" w:sz="4" w:space="0" w:color="000000"/>
              <w:right w:val="nil"/>
            </w:tcBorders>
          </w:tcPr>
          <w:p w14:paraId="087E8604" w14:textId="77777777" w:rsidR="00CD504B" w:rsidRDefault="00000000">
            <w:pPr>
              <w:spacing w:after="569" w:line="259" w:lineRule="auto"/>
              <w:ind w:left="269" w:firstLine="0"/>
              <w:jc w:val="center"/>
            </w:pPr>
            <w:r>
              <w:rPr>
                <w:rFonts w:ascii="Segoe UI Symbol" w:eastAsia="Segoe UI Symbol" w:hAnsi="Segoe UI Symbol" w:cs="Segoe UI Symbol"/>
                <w:sz w:val="20"/>
              </w:rPr>
              <w:t></w:t>
            </w:r>
            <w:r>
              <w:rPr>
                <w:sz w:val="20"/>
              </w:rPr>
              <w:t xml:space="preserve"> </w:t>
            </w:r>
          </w:p>
          <w:p w14:paraId="78E7F694" w14:textId="77777777" w:rsidR="00CD504B" w:rsidRDefault="00000000">
            <w:pPr>
              <w:spacing w:after="0" w:line="259" w:lineRule="auto"/>
              <w:ind w:left="269" w:firstLine="0"/>
              <w:jc w:val="center"/>
            </w:pPr>
            <w:r>
              <w:rPr>
                <w:rFonts w:ascii="Segoe UI Symbol" w:eastAsia="Segoe UI Symbol" w:hAnsi="Segoe UI Symbol" w:cs="Segoe UI Symbol"/>
                <w:sz w:val="20"/>
              </w:rPr>
              <w:t></w:t>
            </w:r>
            <w:r>
              <w:rPr>
                <w:sz w:val="20"/>
              </w:rPr>
              <w:t xml:space="preserve"> </w:t>
            </w:r>
          </w:p>
        </w:tc>
        <w:tc>
          <w:tcPr>
            <w:tcW w:w="2771" w:type="dxa"/>
            <w:tcBorders>
              <w:top w:val="single" w:sz="4" w:space="0" w:color="000000"/>
              <w:left w:val="nil"/>
              <w:bottom w:val="single" w:sz="4" w:space="0" w:color="000000"/>
              <w:right w:val="single" w:sz="4" w:space="0" w:color="000000"/>
            </w:tcBorders>
          </w:tcPr>
          <w:p w14:paraId="75EB95A1" w14:textId="77777777" w:rsidR="00CD504B" w:rsidRDefault="00000000">
            <w:pPr>
              <w:spacing w:after="270" w:line="240" w:lineRule="auto"/>
              <w:ind w:left="0" w:right="37" w:firstLine="0"/>
            </w:pPr>
            <w:r>
              <w:rPr>
                <w:rFonts w:ascii="Times New Roman" w:eastAsia="Times New Roman" w:hAnsi="Times New Roman" w:cs="Times New Roman"/>
                <w:sz w:val="24"/>
              </w:rPr>
              <w:t xml:space="preserve">Limited to certain areas and transit networks, reducing its overall reach. May not be fully accessible for all types of disabilities, limiting its user inclusivity. </w:t>
            </w:r>
          </w:p>
          <w:p w14:paraId="69D84A15" w14:textId="77777777" w:rsidR="00CD504B" w:rsidRDefault="00000000">
            <w:pPr>
              <w:spacing w:after="0" w:line="259" w:lineRule="auto"/>
              <w:ind w:left="0" w:firstLine="0"/>
            </w:pPr>
            <w:r>
              <w:rPr>
                <w:rFonts w:ascii="Times New Roman" w:eastAsia="Times New Roman" w:hAnsi="Times New Roman" w:cs="Times New Roman"/>
                <w:sz w:val="24"/>
              </w:rPr>
              <w:t xml:space="preserve"> </w:t>
            </w:r>
          </w:p>
        </w:tc>
      </w:tr>
    </w:tbl>
    <w:p w14:paraId="50000179" w14:textId="77777777" w:rsidR="00CD504B" w:rsidRDefault="00000000">
      <w:pPr>
        <w:spacing w:after="189" w:line="259" w:lineRule="auto"/>
        <w:ind w:left="0" w:firstLine="0"/>
      </w:pPr>
      <w:r>
        <w:t xml:space="preserve"> </w:t>
      </w:r>
    </w:p>
    <w:p w14:paraId="2B454CA9" w14:textId="77777777" w:rsidR="00CD504B" w:rsidRDefault="00000000">
      <w:pPr>
        <w:spacing w:after="52" w:line="259" w:lineRule="auto"/>
        <w:ind w:left="0" w:firstLine="0"/>
      </w:pPr>
      <w:r>
        <w:rPr>
          <w:color w:val="BF4E14"/>
          <w:sz w:val="22"/>
        </w:rPr>
        <w:t xml:space="preserve">  </w:t>
      </w:r>
    </w:p>
    <w:p w14:paraId="1C9AB0BC" w14:textId="77777777" w:rsidR="00CD504B" w:rsidRDefault="00000000">
      <w:pPr>
        <w:pStyle w:val="Heading2"/>
        <w:ind w:left="-5"/>
      </w:pPr>
      <w:bookmarkStart w:id="8" w:name="_Toc14974"/>
      <w:r>
        <w:t xml:space="preserve">Expert Consultation: </w:t>
      </w:r>
      <w:bookmarkEnd w:id="8"/>
    </w:p>
    <w:p w14:paraId="757ADEC1" w14:textId="77777777" w:rsidR="00CD504B" w:rsidRDefault="00000000">
      <w:pPr>
        <w:ind w:left="-5" w:right="59"/>
      </w:pPr>
      <w:r>
        <w:t xml:space="preserve">We also consulted with experts in assistive technology, accessibility, and organizations that help people with vision problems. These experts, like those from blindness institutes or haptic technology companies, provided valuable advice. They helped us anticipate design challenges, suggested best practices, and made sure our system aligns with the latest advancements in helping people with visual impairments. </w:t>
      </w:r>
    </w:p>
    <w:p w14:paraId="05C096BD" w14:textId="77777777" w:rsidR="00CD504B" w:rsidRDefault="00000000">
      <w:pPr>
        <w:pStyle w:val="Heading2"/>
        <w:ind w:left="-5"/>
      </w:pPr>
      <w:bookmarkStart w:id="9" w:name="_Toc14975"/>
      <w:r>
        <w:t xml:space="preserve">Online Survey: </w:t>
      </w:r>
      <w:bookmarkEnd w:id="9"/>
    </w:p>
    <w:p w14:paraId="48639778" w14:textId="77777777" w:rsidR="00CD504B" w:rsidRDefault="00000000">
      <w:pPr>
        <w:ind w:left="-5" w:right="59"/>
      </w:pPr>
      <w:r>
        <w:t>To reach a wider audience of people with visual impairments, we also conducted a survey online. We posted the survey on Reddit’s blind forum, and over 12 people participated!</w:t>
      </w:r>
      <w:r>
        <w:rPr>
          <w:b/>
        </w:rPr>
        <w:t xml:space="preserve"> </w:t>
      </w:r>
      <w:r>
        <w:t xml:space="preserve">This large response shows a strong interest in finding ways to improve how people with limited vision navigate public transportation. The survey asked questions about what features people would find most helpful, the problems they face with current solutions, and their interest in specific functions like object detection and voice guidance. </w:t>
      </w:r>
    </w:p>
    <w:p w14:paraId="2FB6A306" w14:textId="77777777" w:rsidR="00CD504B" w:rsidRDefault="00000000">
      <w:pPr>
        <w:spacing w:after="160" w:line="274" w:lineRule="auto"/>
        <w:ind w:left="-5" w:right="90"/>
        <w:jc w:val="both"/>
      </w:pPr>
      <w:r>
        <w:t xml:space="preserve">All these different ways of talking to people with visual impairments helped us collect a lot of information.  This information covered what they need and how they feel about using public transportation. We used this information to figure out exactly what features the GuidancePro system should have to solve the biggest problems they face when getting around. </w:t>
      </w:r>
    </w:p>
    <w:p w14:paraId="0C98DB26" w14:textId="77777777" w:rsidR="00CD504B" w:rsidRDefault="00000000">
      <w:pPr>
        <w:spacing w:after="0" w:line="259" w:lineRule="auto"/>
        <w:ind w:left="0" w:firstLine="0"/>
      </w:pPr>
      <w:r>
        <w:t xml:space="preserve"> </w:t>
      </w:r>
    </w:p>
    <w:p w14:paraId="5F1BFC99" w14:textId="77777777" w:rsidR="00CD504B" w:rsidRDefault="00000000">
      <w:pPr>
        <w:spacing w:after="108" w:line="259" w:lineRule="auto"/>
        <w:ind w:left="0" w:firstLine="0"/>
      </w:pPr>
      <w:r>
        <w:rPr>
          <w:rFonts w:ascii="Calibri" w:eastAsia="Calibri" w:hAnsi="Calibri" w:cs="Calibri"/>
          <w:noProof/>
          <w:sz w:val="22"/>
        </w:rPr>
        <mc:AlternateContent>
          <mc:Choice Requires="wpg">
            <w:drawing>
              <wp:inline distT="0" distB="0" distL="0" distR="0" wp14:anchorId="3F32F4E8" wp14:editId="20EA5082">
                <wp:extent cx="6737350" cy="1765300"/>
                <wp:effectExtent l="0" t="0" r="0" b="0"/>
                <wp:docPr id="12217" name="Group 12217" descr="A pie chart with different colored circles&#10;&#10;Description automatically generated A green pie chart with white text&#10;&#10;Description automatically generated"/>
                <wp:cNvGraphicFramePr/>
                <a:graphic xmlns:a="http://schemas.openxmlformats.org/drawingml/2006/main">
                  <a:graphicData uri="http://schemas.microsoft.com/office/word/2010/wordprocessingGroup">
                    <wpg:wgp>
                      <wpg:cNvGrpSpPr/>
                      <wpg:grpSpPr>
                        <a:xfrm>
                          <a:off x="0" y="0"/>
                          <a:ext cx="6737350" cy="1765300"/>
                          <a:chOff x="0" y="0"/>
                          <a:chExt cx="6737350" cy="1765300"/>
                        </a:xfrm>
                      </wpg:grpSpPr>
                      <pic:pic xmlns:pic="http://schemas.openxmlformats.org/drawingml/2006/picture">
                        <pic:nvPicPr>
                          <pic:cNvPr id="2041" name="Picture 2041"/>
                          <pic:cNvPicPr/>
                        </pic:nvPicPr>
                        <pic:blipFill>
                          <a:blip r:embed="rId13"/>
                          <a:stretch>
                            <a:fillRect/>
                          </a:stretch>
                        </pic:blipFill>
                        <pic:spPr>
                          <a:xfrm>
                            <a:off x="0" y="0"/>
                            <a:ext cx="2872740" cy="1765300"/>
                          </a:xfrm>
                          <a:prstGeom prst="rect">
                            <a:avLst/>
                          </a:prstGeom>
                        </pic:spPr>
                      </pic:pic>
                      <pic:pic xmlns:pic="http://schemas.openxmlformats.org/drawingml/2006/picture">
                        <pic:nvPicPr>
                          <pic:cNvPr id="2043" name="Picture 2043"/>
                          <pic:cNvPicPr/>
                        </pic:nvPicPr>
                        <pic:blipFill>
                          <a:blip r:embed="rId14"/>
                          <a:stretch>
                            <a:fillRect/>
                          </a:stretch>
                        </pic:blipFill>
                        <pic:spPr>
                          <a:xfrm>
                            <a:off x="2994660" y="0"/>
                            <a:ext cx="3742690" cy="1569720"/>
                          </a:xfrm>
                          <a:prstGeom prst="rect">
                            <a:avLst/>
                          </a:prstGeom>
                        </pic:spPr>
                      </pic:pic>
                      <wps:wsp>
                        <wps:cNvPr id="2050" name="Rectangle 2050"/>
                        <wps:cNvSpPr/>
                        <wps:spPr>
                          <a:xfrm>
                            <a:off x="2997454" y="1632743"/>
                            <a:ext cx="446413" cy="149161"/>
                          </a:xfrm>
                          <a:prstGeom prst="rect">
                            <a:avLst/>
                          </a:prstGeom>
                          <a:ln>
                            <a:noFill/>
                          </a:ln>
                        </wps:spPr>
                        <wps:txbx>
                          <w:txbxContent>
                            <w:p w14:paraId="480F80C0" w14:textId="77777777" w:rsidR="00CD504B" w:rsidRDefault="00000000">
                              <w:pPr>
                                <w:spacing w:after="160" w:line="259" w:lineRule="auto"/>
                                <w:ind w:left="0" w:firstLine="0"/>
                              </w:pPr>
                              <w:r>
                                <w:rPr>
                                  <w:b/>
                                  <w:color w:val="404040"/>
                                  <w:sz w:val="16"/>
                                </w:rPr>
                                <w:t xml:space="preserve">Figure </w:t>
                              </w:r>
                            </w:p>
                          </w:txbxContent>
                        </wps:txbx>
                        <wps:bodyPr horzOverflow="overflow" vert="horz" lIns="0" tIns="0" rIns="0" bIns="0" rtlCol="0">
                          <a:noAutofit/>
                        </wps:bodyPr>
                      </wps:wsp>
                      <wps:wsp>
                        <wps:cNvPr id="2051" name="Rectangle 2051"/>
                        <wps:cNvSpPr/>
                        <wps:spPr>
                          <a:xfrm>
                            <a:off x="3336036" y="1632743"/>
                            <a:ext cx="74400" cy="149161"/>
                          </a:xfrm>
                          <a:prstGeom prst="rect">
                            <a:avLst/>
                          </a:prstGeom>
                          <a:ln>
                            <a:noFill/>
                          </a:ln>
                        </wps:spPr>
                        <wps:txbx>
                          <w:txbxContent>
                            <w:p w14:paraId="2B3484CA" w14:textId="77777777" w:rsidR="00CD504B" w:rsidRDefault="00000000">
                              <w:pPr>
                                <w:spacing w:after="160" w:line="259" w:lineRule="auto"/>
                                <w:ind w:left="0" w:firstLine="0"/>
                              </w:pPr>
                              <w:r>
                                <w:rPr>
                                  <w:b/>
                                  <w:color w:val="404040"/>
                                  <w:sz w:val="16"/>
                                </w:rPr>
                                <w:t>2</w:t>
                              </w:r>
                            </w:p>
                          </w:txbxContent>
                        </wps:txbx>
                        <wps:bodyPr horzOverflow="overflow" vert="horz" lIns="0" tIns="0" rIns="0" bIns="0" rtlCol="0">
                          <a:noAutofit/>
                        </wps:bodyPr>
                      </wps:wsp>
                      <wps:wsp>
                        <wps:cNvPr id="12148" name="Rectangle 12148"/>
                        <wps:cNvSpPr/>
                        <wps:spPr>
                          <a:xfrm>
                            <a:off x="3390900" y="1632743"/>
                            <a:ext cx="44550" cy="149161"/>
                          </a:xfrm>
                          <a:prstGeom prst="rect">
                            <a:avLst/>
                          </a:prstGeom>
                          <a:ln>
                            <a:noFill/>
                          </a:ln>
                        </wps:spPr>
                        <wps:txbx>
                          <w:txbxContent>
                            <w:p w14:paraId="0C1AD9A0" w14:textId="77777777" w:rsidR="00CD504B" w:rsidRDefault="00000000">
                              <w:pPr>
                                <w:spacing w:after="160" w:line="259" w:lineRule="auto"/>
                                <w:ind w:left="0" w:firstLine="0"/>
                              </w:pPr>
                              <w:r>
                                <w:rPr>
                                  <w:b/>
                                  <w:color w:val="404040"/>
                                  <w:sz w:val="16"/>
                                </w:rPr>
                                <w:t>:</w:t>
                              </w:r>
                            </w:p>
                          </w:txbxContent>
                        </wps:txbx>
                        <wps:bodyPr horzOverflow="overflow" vert="horz" lIns="0" tIns="0" rIns="0" bIns="0" rtlCol="0">
                          <a:noAutofit/>
                        </wps:bodyPr>
                      </wps:wsp>
                      <wps:wsp>
                        <wps:cNvPr id="12149" name="Rectangle 12149"/>
                        <wps:cNvSpPr/>
                        <wps:spPr>
                          <a:xfrm>
                            <a:off x="3424397" y="1632743"/>
                            <a:ext cx="1268468" cy="149161"/>
                          </a:xfrm>
                          <a:prstGeom prst="rect">
                            <a:avLst/>
                          </a:prstGeom>
                          <a:ln>
                            <a:noFill/>
                          </a:ln>
                        </wps:spPr>
                        <wps:txbx>
                          <w:txbxContent>
                            <w:p w14:paraId="261A40D7" w14:textId="77777777" w:rsidR="00CD504B" w:rsidRDefault="00000000">
                              <w:pPr>
                                <w:spacing w:after="160" w:line="259" w:lineRule="auto"/>
                                <w:ind w:left="0" w:firstLine="0"/>
                              </w:pPr>
                              <w:r>
                                <w:rPr>
                                  <w:b/>
                                  <w:color w:val="404040"/>
                                  <w:sz w:val="16"/>
                                </w:rPr>
                                <w:t xml:space="preserve"> Survey Conducted.</w:t>
                              </w:r>
                            </w:p>
                          </w:txbxContent>
                        </wps:txbx>
                        <wps:bodyPr horzOverflow="overflow" vert="horz" lIns="0" tIns="0" rIns="0" bIns="0" rtlCol="0">
                          <a:noAutofit/>
                        </wps:bodyPr>
                      </wps:wsp>
                      <wps:wsp>
                        <wps:cNvPr id="2053" name="Rectangle 2053"/>
                        <wps:cNvSpPr/>
                        <wps:spPr>
                          <a:xfrm>
                            <a:off x="4381754" y="1602399"/>
                            <a:ext cx="49556" cy="198882"/>
                          </a:xfrm>
                          <a:prstGeom prst="rect">
                            <a:avLst/>
                          </a:prstGeom>
                          <a:ln>
                            <a:noFill/>
                          </a:ln>
                        </wps:spPr>
                        <wps:txbx>
                          <w:txbxContent>
                            <w:p w14:paraId="339FA8DE" w14:textId="77777777" w:rsidR="00CD504B" w:rsidRDefault="00000000">
                              <w:pPr>
                                <w:spacing w:after="160" w:line="259" w:lineRule="auto"/>
                                <w:ind w:left="0" w:firstLine="0"/>
                              </w:pPr>
                              <w:r>
                                <w:rPr>
                                  <w:b/>
                                  <w:color w:val="40404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217" style="width:530.5pt;height:139pt;mso-position-horizontal-relative:char;mso-position-vertical-relative:line" coordsize="67373,17653">
                <v:shape id="Picture 2041" style="position:absolute;width:28727;height:17653;left:0;top:0;" filled="f">
                  <v:imagedata r:id="rId15"/>
                </v:shape>
                <v:shape id="Picture 2043" style="position:absolute;width:37426;height:15697;left:29946;top:0;" filled="f">
                  <v:imagedata r:id="rId16"/>
                </v:shape>
                <v:rect id="Rectangle 2050" style="position:absolute;width:4464;height:1491;left:29974;top:16327;" filled="f" stroked="f">
                  <v:textbox inset="0,0,0,0">
                    <w:txbxContent>
                      <w:p>
                        <w:pPr>
                          <w:spacing w:before="0" w:after="160" w:line="259" w:lineRule="auto"/>
                          <w:ind w:left="0" w:firstLine="0"/>
                        </w:pPr>
                        <w:r>
                          <w:rPr>
                            <w:rFonts w:cs="Arial" w:hAnsi="Arial" w:eastAsia="Arial" w:ascii="Arial"/>
                            <w:b w:val="1"/>
                            <w:color w:val="404040"/>
                            <w:sz w:val="16"/>
                          </w:rPr>
                          <w:t xml:space="preserve">Figure </w:t>
                        </w:r>
                      </w:p>
                    </w:txbxContent>
                  </v:textbox>
                </v:rect>
                <v:rect id="Rectangle 2051" style="position:absolute;width:744;height:1491;left:33360;top:16327;" filled="f" stroked="f">
                  <v:textbox inset="0,0,0,0">
                    <w:txbxContent>
                      <w:p>
                        <w:pPr>
                          <w:spacing w:before="0" w:after="160" w:line="259" w:lineRule="auto"/>
                          <w:ind w:left="0" w:firstLine="0"/>
                        </w:pPr>
                        <w:r>
                          <w:rPr>
                            <w:rFonts w:cs="Arial" w:hAnsi="Arial" w:eastAsia="Arial" w:ascii="Arial"/>
                            <w:b w:val="1"/>
                            <w:color w:val="404040"/>
                            <w:sz w:val="16"/>
                          </w:rPr>
                          <w:t xml:space="preserve">2</w:t>
                        </w:r>
                      </w:p>
                    </w:txbxContent>
                  </v:textbox>
                </v:rect>
                <v:rect id="Rectangle 12148" style="position:absolute;width:445;height:1491;left:33909;top:16327;" filled="f" stroked="f">
                  <v:textbox inset="0,0,0,0">
                    <w:txbxContent>
                      <w:p>
                        <w:pPr>
                          <w:spacing w:before="0" w:after="160" w:line="259" w:lineRule="auto"/>
                          <w:ind w:left="0" w:firstLine="0"/>
                        </w:pPr>
                        <w:r>
                          <w:rPr>
                            <w:rFonts w:cs="Arial" w:hAnsi="Arial" w:eastAsia="Arial" w:ascii="Arial"/>
                            <w:b w:val="1"/>
                            <w:color w:val="404040"/>
                            <w:sz w:val="16"/>
                          </w:rPr>
                          <w:t xml:space="preserve">:</w:t>
                        </w:r>
                      </w:p>
                    </w:txbxContent>
                  </v:textbox>
                </v:rect>
                <v:rect id="Rectangle 12149" style="position:absolute;width:12684;height:1491;left:34243;top:16327;" filled="f" stroked="f">
                  <v:textbox inset="0,0,0,0">
                    <w:txbxContent>
                      <w:p>
                        <w:pPr>
                          <w:spacing w:before="0" w:after="160" w:line="259" w:lineRule="auto"/>
                          <w:ind w:left="0" w:firstLine="0"/>
                        </w:pPr>
                        <w:r>
                          <w:rPr>
                            <w:rFonts w:cs="Arial" w:hAnsi="Arial" w:eastAsia="Arial" w:ascii="Arial"/>
                            <w:b w:val="1"/>
                            <w:color w:val="404040"/>
                            <w:sz w:val="16"/>
                          </w:rPr>
                          <w:t xml:space="preserve"> Survey Conducted.</w:t>
                        </w:r>
                      </w:p>
                    </w:txbxContent>
                  </v:textbox>
                </v:rect>
                <v:rect id="Rectangle 2053" style="position:absolute;width:495;height:1988;left:43817;top:16023;" filled="f" stroked="f">
                  <v:textbox inset="0,0,0,0">
                    <w:txbxContent>
                      <w:p>
                        <w:pPr>
                          <w:spacing w:before="0" w:after="160" w:line="259" w:lineRule="auto"/>
                          <w:ind w:left="0" w:firstLine="0"/>
                        </w:pPr>
                        <w:r>
                          <w:rPr>
                            <w:rFonts w:cs="Arial" w:hAnsi="Arial" w:eastAsia="Arial" w:ascii="Arial"/>
                            <w:b w:val="1"/>
                            <w:color w:val="404040"/>
                          </w:rPr>
                          <w:t xml:space="preserve"> </w:t>
                        </w:r>
                      </w:p>
                    </w:txbxContent>
                  </v:textbox>
                </v:rect>
              </v:group>
            </w:pict>
          </mc:Fallback>
        </mc:AlternateContent>
      </w:r>
    </w:p>
    <w:p w14:paraId="4FB65179" w14:textId="77777777" w:rsidR="00CD504B" w:rsidRDefault="00000000">
      <w:pPr>
        <w:tabs>
          <w:tab w:val="center" w:pos="4706"/>
        </w:tabs>
        <w:spacing w:after="182" w:line="259" w:lineRule="auto"/>
        <w:ind w:left="-15" w:firstLine="0"/>
      </w:pPr>
      <w:r>
        <w:rPr>
          <w:b/>
          <w:color w:val="404040"/>
          <w:sz w:val="16"/>
        </w:rPr>
        <w:t>Figure 1: % of the blind in the UK.</w:t>
      </w:r>
      <w:r>
        <w:rPr>
          <w:b/>
          <w:color w:val="404040"/>
          <w:sz w:val="32"/>
          <w:vertAlign w:val="superscript"/>
        </w:rPr>
        <w:t xml:space="preserve"> </w:t>
      </w:r>
      <w:r>
        <w:rPr>
          <w:b/>
          <w:color w:val="404040"/>
          <w:sz w:val="32"/>
          <w:vertAlign w:val="superscript"/>
        </w:rPr>
        <w:tab/>
      </w:r>
      <w:r>
        <w:t xml:space="preserve"> </w:t>
      </w:r>
    </w:p>
    <w:p w14:paraId="20606B45" w14:textId="77777777" w:rsidR="00CD504B" w:rsidRDefault="00000000">
      <w:pPr>
        <w:spacing w:after="477" w:line="259" w:lineRule="auto"/>
        <w:ind w:left="0" w:firstLine="0"/>
      </w:pPr>
      <w:r>
        <w:t xml:space="preserve"> </w:t>
      </w:r>
    </w:p>
    <w:p w14:paraId="2E000784" w14:textId="77777777" w:rsidR="00CD504B" w:rsidRDefault="00000000">
      <w:pPr>
        <w:pStyle w:val="Heading1"/>
        <w:ind w:left="-5"/>
      </w:pPr>
      <w:bookmarkStart w:id="10" w:name="_Toc14976"/>
      <w:r>
        <w:t xml:space="preserve">Requirements </w:t>
      </w:r>
      <w:bookmarkEnd w:id="10"/>
    </w:p>
    <w:p w14:paraId="522D1770"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581F581A" wp14:editId="4583C539">
                <wp:extent cx="6896989" cy="6096"/>
                <wp:effectExtent l="0" t="0" r="0" b="0"/>
                <wp:docPr id="12215" name="Group 12215"/>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37" name="Shape 15637"/>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2215" style="width:543.07pt;height:0.480011pt;mso-position-horizontal-relative:char;mso-position-vertical-relative:line" coordsize="68969,60">
                <v:shape id="Shape 15638"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26E8FE47" w14:textId="77777777" w:rsidR="00CD504B" w:rsidRDefault="00000000">
      <w:pPr>
        <w:ind w:left="-5" w:right="59"/>
      </w:pPr>
      <w:r>
        <w:t xml:space="preserve">All the research we did helped us figure out exactly what features the GuidancePro system should have. Now, let's look at two of the most important things we learned people with vision problems need: </w:t>
      </w:r>
    </w:p>
    <w:p w14:paraId="536FB46C" w14:textId="77777777" w:rsidR="00CD504B" w:rsidRDefault="00000000">
      <w:pPr>
        <w:pStyle w:val="Heading2"/>
        <w:ind w:left="-5"/>
      </w:pPr>
      <w:bookmarkStart w:id="11" w:name="_Toc14977"/>
      <w:r>
        <w:lastRenderedPageBreak/>
        <w:t xml:space="preserve">Real-time Navigation Assistance and Obstacle Detection: </w:t>
      </w:r>
      <w:bookmarkEnd w:id="11"/>
    </w:p>
    <w:p w14:paraId="7F6969C6" w14:textId="77777777" w:rsidR="00CD504B" w:rsidRDefault="00000000">
      <w:pPr>
        <w:ind w:left="-5" w:right="59"/>
      </w:pPr>
      <w:r>
        <w:t xml:space="preserve">People were frustrated with navigation apps that didn't give them up-to-date information. Group discussions, interviews, and the online survey all showed a strong desire for real-time help, not outdated info. They wanted something that worked in the moment, not just relied on pre-programmed data.  In response to this need, the GuidancePro system takes a different approach. It uses real-time information from its companion app to provide voice-guided directions and send touch signals through the walking stick to warn users about obstacles. This ensures a safe and efficient journey by addressing the user need for up-to-date navigation guidance. </w:t>
      </w:r>
    </w:p>
    <w:p w14:paraId="0A0BC945" w14:textId="77777777" w:rsidR="00CD504B" w:rsidRDefault="00000000">
      <w:pPr>
        <w:pStyle w:val="Heading2"/>
        <w:ind w:left="-5"/>
      </w:pPr>
      <w:bookmarkStart w:id="12" w:name="_Toc14978"/>
      <w:r>
        <w:t xml:space="preserve">User-Friendly Interface and Accessibility: </w:t>
      </w:r>
      <w:bookmarkEnd w:id="12"/>
    </w:p>
    <w:p w14:paraId="0135049B" w14:textId="77777777" w:rsidR="00CD504B" w:rsidRDefault="00000000">
      <w:pPr>
        <w:ind w:left="-5" w:right="59"/>
      </w:pPr>
      <w:r>
        <w:t xml:space="preserve">Everyone we talked to, whether in group discussions, interviews, or the online survey, agreed on one thing: the app needs to be easy to use! People with vision problems told us they struggled with confusing menus and complicated controls on other navigation apps. The survey backed this up, with many users saying they just want a simple and user-friendly experience. That's why the GuidancePro system is designed with ease of use in mind.  Both the mobile app and the way the walking stick gives feedback will be clear and accessible. We'll use easy-to-understand icons, voice instructions, and settings you can adjust to fit your needs. </w:t>
      </w:r>
    </w:p>
    <w:p w14:paraId="69FE6C0C" w14:textId="77777777" w:rsidR="00CD504B" w:rsidRDefault="00000000">
      <w:pPr>
        <w:pStyle w:val="Heading2"/>
        <w:ind w:left="-5"/>
      </w:pPr>
      <w:bookmarkStart w:id="13" w:name="_Toc14979"/>
      <w:r>
        <w:t xml:space="preserve">Use Cases:  </w:t>
      </w:r>
      <w:bookmarkEnd w:id="13"/>
    </w:p>
    <w:p w14:paraId="6083FBF9" w14:textId="77777777" w:rsidR="00CD504B" w:rsidRDefault="00000000">
      <w:pPr>
        <w:spacing w:after="146"/>
        <w:ind w:left="-5" w:right="175"/>
      </w:pPr>
      <w:r>
        <w:t xml:space="preserve">Navigating public transport can be very difficult for anyone with visual impairments so the narration of real-time information when at bus stops and train platforms during navigation will allow users to board the correct bus or train and navigate the public transport network with confidence. </w:t>
      </w:r>
    </w:p>
    <w:p w14:paraId="42666F2D" w14:textId="77777777" w:rsidR="00CD504B" w:rsidRDefault="00000000">
      <w:pPr>
        <w:spacing w:after="146"/>
        <w:ind w:left="-5" w:right="59"/>
      </w:pPr>
      <w:r>
        <w:t xml:space="preserve">Speaking of navigation brings us to the second use case. Urban environments are rife with potential hazards like uneven pavement, closed roads, and obstacles in the road. The Guidance Pro will be able to alert the user of these obstacles which will allow them to move safely in the inner city. </w:t>
      </w:r>
    </w:p>
    <w:p w14:paraId="6EC3E484" w14:textId="77777777" w:rsidR="00CD504B" w:rsidRDefault="00000000">
      <w:pPr>
        <w:ind w:left="-5" w:right="59"/>
      </w:pPr>
      <w:r>
        <w:t xml:space="preserve">The stick's utility isn't confined to just cityscapes. Its ability to detect change in terrain and alert the user will enable explore the outdoors independently giving them their autonomy back. </w:t>
      </w:r>
    </w:p>
    <w:p w14:paraId="6C228D9E" w14:textId="77777777" w:rsidR="00CD504B" w:rsidRDefault="00000000">
      <w:pPr>
        <w:spacing w:after="69" w:line="259" w:lineRule="auto"/>
        <w:ind w:left="0" w:firstLine="0"/>
      </w:pPr>
      <w:r>
        <w:rPr>
          <w:noProof/>
        </w:rPr>
        <w:drawing>
          <wp:inline distT="0" distB="0" distL="0" distR="0" wp14:anchorId="6B31E522" wp14:editId="743049DA">
            <wp:extent cx="2910713" cy="3331845"/>
            <wp:effectExtent l="0" t="0" r="0" b="0"/>
            <wp:docPr id="2115" name="Picture 2115"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17"/>
                    <a:stretch>
                      <a:fillRect/>
                    </a:stretch>
                  </pic:blipFill>
                  <pic:spPr>
                    <a:xfrm>
                      <a:off x="0" y="0"/>
                      <a:ext cx="2910713" cy="3331845"/>
                    </a:xfrm>
                    <a:prstGeom prst="rect">
                      <a:avLst/>
                    </a:prstGeom>
                  </pic:spPr>
                </pic:pic>
              </a:graphicData>
            </a:graphic>
          </wp:inline>
        </w:drawing>
      </w:r>
      <w:r>
        <w:t xml:space="preserve"> </w:t>
      </w:r>
    </w:p>
    <w:p w14:paraId="049FD55F" w14:textId="77777777" w:rsidR="00CD504B" w:rsidRDefault="00000000">
      <w:pPr>
        <w:spacing w:after="182" w:line="259" w:lineRule="auto"/>
        <w:ind w:left="-5"/>
      </w:pPr>
      <w:r>
        <w:rPr>
          <w:b/>
          <w:color w:val="404040"/>
          <w:sz w:val="16"/>
        </w:rPr>
        <w:t xml:space="preserve">Figure 3: Use case Diagram. </w:t>
      </w:r>
    </w:p>
    <w:p w14:paraId="02C95171" w14:textId="77777777" w:rsidR="00CD504B" w:rsidRDefault="00000000">
      <w:pPr>
        <w:spacing w:after="482" w:line="259" w:lineRule="auto"/>
        <w:ind w:left="0" w:firstLine="0"/>
      </w:pPr>
      <w:r>
        <w:t xml:space="preserve"> </w:t>
      </w:r>
    </w:p>
    <w:p w14:paraId="00460ACF" w14:textId="77777777" w:rsidR="00CD504B" w:rsidRDefault="00000000">
      <w:pPr>
        <w:pStyle w:val="Heading1"/>
        <w:ind w:left="-5"/>
      </w:pPr>
      <w:bookmarkStart w:id="14" w:name="_Toc14980"/>
      <w:r>
        <w:lastRenderedPageBreak/>
        <w:t xml:space="preserve">Implementation and Design </w:t>
      </w:r>
      <w:bookmarkEnd w:id="14"/>
    </w:p>
    <w:p w14:paraId="1A1967DE"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7B8E1DD0" wp14:editId="161AAAE1">
                <wp:extent cx="6896989" cy="6096"/>
                <wp:effectExtent l="0" t="0" r="0" b="0"/>
                <wp:docPr id="12209" name="Group 12209"/>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39" name="Shape 15639"/>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2209" style="width:543.07pt;height:0.480011pt;mso-position-horizontal-relative:char;mso-position-vertical-relative:line" coordsize="68969,60">
                <v:shape id="Shape 15640"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5BB270C1" w14:textId="77777777" w:rsidR="00CD504B" w:rsidRDefault="00000000">
      <w:pPr>
        <w:ind w:left="-5" w:right="59"/>
      </w:pPr>
      <w:r>
        <w:t xml:space="preserve">Creating the GuidancePro System involved a journey of understanding and improving to meet the needs of visually impaired individuals. Here's how we made it happen: </w:t>
      </w:r>
    </w:p>
    <w:p w14:paraId="679C8622" w14:textId="77777777" w:rsidR="00CD504B" w:rsidRDefault="00000000">
      <w:pPr>
        <w:pStyle w:val="Heading2"/>
        <w:ind w:left="-5"/>
      </w:pPr>
      <w:bookmarkStart w:id="15" w:name="_Toc14981"/>
      <w:r>
        <w:t xml:space="preserve">Understanding User Needs: </w:t>
      </w:r>
      <w:bookmarkEnd w:id="15"/>
    </w:p>
    <w:p w14:paraId="7AD2C760" w14:textId="77777777" w:rsidR="00CD504B" w:rsidRDefault="00000000">
      <w:pPr>
        <w:ind w:left="-5" w:right="59"/>
      </w:pPr>
      <w:r>
        <w:t xml:space="preserve">We started by talking to visually impaired people to learn what they need. We did this through group discussions, interviews, and surveys. They told us what they find hard when they're out and about. We listened and noted down important things like needing help to navigate, detecting obstacles, and wanting an easy-to-use device. </w:t>
      </w:r>
    </w:p>
    <w:p w14:paraId="0337A5D7" w14:textId="77777777" w:rsidR="00CD504B" w:rsidRDefault="00000000">
      <w:pPr>
        <w:pStyle w:val="Heading2"/>
        <w:ind w:left="-5"/>
      </w:pPr>
      <w:bookmarkStart w:id="16" w:name="_Toc14982"/>
      <w:r>
        <w:t xml:space="preserve">Persona: </w:t>
      </w:r>
      <w:bookmarkEnd w:id="16"/>
    </w:p>
    <w:p w14:paraId="08E1D53E" w14:textId="77777777" w:rsidR="00CD504B" w:rsidRDefault="00000000">
      <w:pPr>
        <w:ind w:left="-5" w:right="132"/>
      </w:pPr>
      <w:r>
        <w:rPr>
          <w:b/>
        </w:rPr>
        <w:t xml:space="preserve">Introducing our persona: </w:t>
      </w:r>
      <w:r>
        <w:t xml:space="preserve">Sarah Thompson aged 28, a visually impaired social worker from an urban city. She seeks a reliable navigation aid that simplifies her commute by providing real-time updates and obstacle detection. Sarah expects the GuidancePro Stick to enhance her mobility and safety. She's all about efficient, </w:t>
      </w:r>
      <w:proofErr w:type="spellStart"/>
      <w:r>
        <w:t>stressfree</w:t>
      </w:r>
      <w:proofErr w:type="spellEnd"/>
      <w:r>
        <w:t xml:space="preserve"> travel, and with GuidancePro, she looks forward to reclaiming her independence and confidence on the move.  </w:t>
      </w:r>
    </w:p>
    <w:p w14:paraId="5ABE5E7A" w14:textId="77777777" w:rsidR="00CD504B" w:rsidRDefault="00000000">
      <w:pPr>
        <w:spacing w:after="88" w:line="259" w:lineRule="auto"/>
        <w:ind w:left="0" w:right="1162" w:firstLine="0"/>
        <w:jc w:val="right"/>
      </w:pPr>
      <w:r>
        <w:rPr>
          <w:noProof/>
        </w:rPr>
        <w:drawing>
          <wp:inline distT="0" distB="0" distL="0" distR="0" wp14:anchorId="181A2606" wp14:editId="3E317511">
            <wp:extent cx="6122670" cy="3443986"/>
            <wp:effectExtent l="0" t="0" r="0" b="0"/>
            <wp:docPr id="2147" name="Picture 2147"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18"/>
                    <a:stretch>
                      <a:fillRect/>
                    </a:stretch>
                  </pic:blipFill>
                  <pic:spPr>
                    <a:xfrm>
                      <a:off x="0" y="0"/>
                      <a:ext cx="6122670" cy="3443986"/>
                    </a:xfrm>
                    <a:prstGeom prst="rect">
                      <a:avLst/>
                    </a:prstGeom>
                  </pic:spPr>
                </pic:pic>
              </a:graphicData>
            </a:graphic>
          </wp:inline>
        </w:drawing>
      </w:r>
      <w:r>
        <w:t xml:space="preserve"> </w:t>
      </w:r>
    </w:p>
    <w:p w14:paraId="543B4C92" w14:textId="77777777" w:rsidR="00CD504B" w:rsidRDefault="00000000">
      <w:pPr>
        <w:spacing w:after="182" w:line="259" w:lineRule="auto"/>
        <w:ind w:left="-5"/>
      </w:pPr>
      <w:r>
        <w:rPr>
          <w:b/>
          <w:color w:val="404040"/>
          <w:sz w:val="16"/>
        </w:rPr>
        <w:t xml:space="preserve">Figure 4: Persona of Sarah. </w:t>
      </w:r>
    </w:p>
    <w:p w14:paraId="01F55AEE" w14:textId="77777777" w:rsidR="00CD504B" w:rsidRDefault="00000000">
      <w:pPr>
        <w:spacing w:after="185" w:line="259" w:lineRule="auto"/>
        <w:ind w:left="0" w:firstLine="0"/>
      </w:pPr>
      <w:r>
        <w:t xml:space="preserve"> </w:t>
      </w:r>
    </w:p>
    <w:p w14:paraId="3CAE006D" w14:textId="77777777" w:rsidR="00CD504B" w:rsidRDefault="00000000">
      <w:pPr>
        <w:pStyle w:val="Heading2"/>
        <w:ind w:left="-5"/>
      </w:pPr>
      <w:bookmarkStart w:id="17" w:name="_Toc14983"/>
      <w:r>
        <w:t xml:space="preserve">Initial Design Concepts: </w:t>
      </w:r>
      <w:bookmarkEnd w:id="17"/>
    </w:p>
    <w:p w14:paraId="7A5336A1" w14:textId="77777777" w:rsidR="00CD504B" w:rsidRDefault="00000000">
      <w:pPr>
        <w:ind w:left="-5" w:right="59"/>
      </w:pPr>
      <w:r>
        <w:t xml:space="preserve">After hearing from users, we made rough sketches and low fidelity prototypes of what the app and stick might look like. These were just ideas on paper, not actual products yet. We wanted to see how things could work and how they might look. </w:t>
      </w:r>
    </w:p>
    <w:p w14:paraId="6563B7F2" w14:textId="77777777" w:rsidR="00CD504B" w:rsidRDefault="00000000">
      <w:pPr>
        <w:tabs>
          <w:tab w:val="center" w:pos="10372"/>
        </w:tabs>
        <w:spacing w:after="33" w:line="259" w:lineRule="auto"/>
        <w:ind w:left="0" w:firstLine="0"/>
      </w:pPr>
      <w:r>
        <w:rPr>
          <w:rFonts w:ascii="Calibri" w:eastAsia="Calibri" w:hAnsi="Calibri" w:cs="Calibri"/>
          <w:noProof/>
          <w:sz w:val="22"/>
        </w:rPr>
        <w:lastRenderedPageBreak/>
        <mc:AlternateContent>
          <mc:Choice Requires="wpg">
            <w:drawing>
              <wp:inline distT="0" distB="0" distL="0" distR="0" wp14:anchorId="0A64F28F" wp14:editId="5DBA0235">
                <wp:extent cx="6469381" cy="3091180"/>
                <wp:effectExtent l="0" t="0" r="0" b="0"/>
                <wp:docPr id="12935" name="Group 12935" descr="A screenshot of a cellphone&#10;&#10;Description automatically generated A screenshot of a computer&#10;&#10;Description automatically generated"/>
                <wp:cNvGraphicFramePr/>
                <a:graphic xmlns:a="http://schemas.openxmlformats.org/drawingml/2006/main">
                  <a:graphicData uri="http://schemas.microsoft.com/office/word/2010/wordprocessingGroup">
                    <wpg:wgp>
                      <wpg:cNvGrpSpPr/>
                      <wpg:grpSpPr>
                        <a:xfrm>
                          <a:off x="0" y="0"/>
                          <a:ext cx="6469381" cy="3091180"/>
                          <a:chOff x="0" y="0"/>
                          <a:chExt cx="6469381" cy="3091180"/>
                        </a:xfrm>
                      </wpg:grpSpPr>
                      <wps:wsp>
                        <wps:cNvPr id="2136" name="Rectangle 2136"/>
                        <wps:cNvSpPr/>
                        <wps:spPr>
                          <a:xfrm>
                            <a:off x="305" y="113571"/>
                            <a:ext cx="51840" cy="175277"/>
                          </a:xfrm>
                          <a:prstGeom prst="rect">
                            <a:avLst/>
                          </a:prstGeom>
                          <a:ln>
                            <a:noFill/>
                          </a:ln>
                        </wps:spPr>
                        <wps:txbx>
                          <w:txbxContent>
                            <w:p w14:paraId="117B2950" w14:textId="77777777" w:rsidR="00CD504B"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2137" name="Rectangle 2137"/>
                        <wps:cNvSpPr/>
                        <wps:spPr>
                          <a:xfrm>
                            <a:off x="39929" y="79858"/>
                            <a:ext cx="50673" cy="224380"/>
                          </a:xfrm>
                          <a:prstGeom prst="rect">
                            <a:avLst/>
                          </a:prstGeom>
                          <a:ln>
                            <a:noFill/>
                          </a:ln>
                        </wps:spPr>
                        <wps:txbx>
                          <w:txbxContent>
                            <w:p w14:paraId="5A122DBC" w14:textId="77777777" w:rsidR="00CD504B"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38" name="Rectangle 2138"/>
                        <wps:cNvSpPr/>
                        <wps:spPr>
                          <a:xfrm>
                            <a:off x="305" y="429554"/>
                            <a:ext cx="49557" cy="198881"/>
                          </a:xfrm>
                          <a:prstGeom prst="rect">
                            <a:avLst/>
                          </a:prstGeom>
                          <a:ln>
                            <a:noFill/>
                          </a:ln>
                        </wps:spPr>
                        <wps:txbx>
                          <w:txbxContent>
                            <w:p w14:paraId="4A8EA305" w14:textId="77777777" w:rsidR="00CD504B"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49" name="Picture 2149"/>
                          <pic:cNvPicPr/>
                        </pic:nvPicPr>
                        <pic:blipFill>
                          <a:blip r:embed="rId19"/>
                          <a:stretch>
                            <a:fillRect/>
                          </a:stretch>
                        </pic:blipFill>
                        <pic:spPr>
                          <a:xfrm>
                            <a:off x="0" y="632459"/>
                            <a:ext cx="4167378" cy="2454910"/>
                          </a:xfrm>
                          <a:prstGeom prst="rect">
                            <a:avLst/>
                          </a:prstGeom>
                        </pic:spPr>
                      </pic:pic>
                      <pic:pic xmlns:pic="http://schemas.openxmlformats.org/drawingml/2006/picture">
                        <pic:nvPicPr>
                          <pic:cNvPr id="2151" name="Picture 2151"/>
                          <pic:cNvPicPr/>
                        </pic:nvPicPr>
                        <pic:blipFill>
                          <a:blip r:embed="rId20"/>
                          <a:stretch>
                            <a:fillRect/>
                          </a:stretch>
                        </pic:blipFill>
                        <pic:spPr>
                          <a:xfrm>
                            <a:off x="4312920" y="0"/>
                            <a:ext cx="2156460" cy="3091180"/>
                          </a:xfrm>
                          <a:prstGeom prst="rect">
                            <a:avLst/>
                          </a:prstGeom>
                        </pic:spPr>
                      </pic:pic>
                    </wpg:wgp>
                  </a:graphicData>
                </a:graphic>
              </wp:inline>
            </w:drawing>
          </mc:Choice>
          <mc:Fallback xmlns:a="http://schemas.openxmlformats.org/drawingml/2006/main">
            <w:pict>
              <v:group id="Group 12935" style="width:509.4pt;height:243.4pt;mso-position-horizontal-relative:char;mso-position-vertical-relative:line" coordsize="64693,30911">
                <v:rect id="Rectangle 2136" style="position:absolute;width:518;height:1752;left:3;top:1135;" filled="f" stroked="f">
                  <v:textbox inset="0,0,0,0">
                    <w:txbxContent>
                      <w:p>
                        <w:pPr>
                          <w:spacing w:before="0" w:after="160" w:line="259" w:lineRule="auto"/>
                          <w:ind w:left="0" w:firstLine="0"/>
                        </w:pPr>
                        <w:r>
                          <w:rPr>
                            <w:sz w:val="22"/>
                          </w:rPr>
                          <w:t xml:space="preserve"> </w:t>
                        </w:r>
                      </w:p>
                    </w:txbxContent>
                  </v:textbox>
                </v:rect>
                <v:rect id="Rectangle 2137" style="position:absolute;width:506;height:2243;left:399;top:79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138" style="position:absolute;width:495;height:1988;left:3;top:4295;" filled="f" stroked="f">
                  <v:textbox inset="0,0,0,0">
                    <w:txbxContent>
                      <w:p>
                        <w:pPr>
                          <w:spacing w:before="0" w:after="160" w:line="259" w:lineRule="auto"/>
                          <w:ind w:left="0" w:firstLine="0"/>
                        </w:pPr>
                        <w:r>
                          <w:rPr/>
                          <w:t xml:space="preserve"> </w:t>
                        </w:r>
                      </w:p>
                    </w:txbxContent>
                  </v:textbox>
                </v:rect>
                <v:shape id="Picture 2149" style="position:absolute;width:41673;height:24549;left:0;top:6324;" filled="f">
                  <v:imagedata r:id="rId21"/>
                </v:shape>
                <v:shape id="Picture 2151" style="position:absolute;width:21564;height:30911;left:43129;top:0;" filled="f">
                  <v:imagedata r:id="rId22"/>
                </v:shape>
              </v:group>
            </w:pict>
          </mc:Fallback>
        </mc:AlternateContent>
      </w:r>
      <w:r>
        <w:rPr>
          <w:b/>
          <w:color w:val="BF4E14"/>
          <w:sz w:val="22"/>
        </w:rPr>
        <w:tab/>
        <w:t xml:space="preserve"> </w:t>
      </w:r>
    </w:p>
    <w:p w14:paraId="3D94A9B0" w14:textId="77777777" w:rsidR="00CD504B" w:rsidRDefault="00000000">
      <w:pPr>
        <w:tabs>
          <w:tab w:val="center" w:pos="8117"/>
        </w:tabs>
        <w:spacing w:after="264" w:line="259" w:lineRule="auto"/>
        <w:ind w:left="-15" w:firstLine="0"/>
      </w:pPr>
      <w:r>
        <w:rPr>
          <w:b/>
          <w:color w:val="404040"/>
          <w:sz w:val="16"/>
        </w:rPr>
        <w:t>Figure 5: Low fidelity Wireframe 1.</w:t>
      </w:r>
      <w:r>
        <w:rPr>
          <w:rFonts w:ascii="Times New Roman" w:eastAsia="Times New Roman" w:hAnsi="Times New Roman" w:cs="Times New Roman"/>
          <w:b/>
          <w:color w:val="404040"/>
          <w:sz w:val="16"/>
        </w:rPr>
        <w:t xml:space="preserve"> </w:t>
      </w:r>
      <w:r>
        <w:rPr>
          <w:rFonts w:ascii="Times New Roman" w:eastAsia="Times New Roman" w:hAnsi="Times New Roman" w:cs="Times New Roman"/>
          <w:b/>
          <w:color w:val="404040"/>
          <w:sz w:val="16"/>
        </w:rPr>
        <w:tab/>
      </w:r>
      <w:r>
        <w:rPr>
          <w:b/>
          <w:color w:val="404040"/>
          <w:sz w:val="16"/>
        </w:rPr>
        <w:t>Figure 6: Low Fidelity Wireframe 2.</w:t>
      </w:r>
      <w:r>
        <w:rPr>
          <w:rFonts w:ascii="Times New Roman" w:eastAsia="Times New Roman" w:hAnsi="Times New Roman" w:cs="Times New Roman"/>
          <w:b/>
          <w:color w:val="404040"/>
          <w:sz w:val="16"/>
        </w:rPr>
        <w:t xml:space="preserve"> </w:t>
      </w:r>
    </w:p>
    <w:p w14:paraId="0B3E9890" w14:textId="77777777" w:rsidR="00CD504B" w:rsidRDefault="00000000">
      <w:pPr>
        <w:pStyle w:val="Heading2"/>
        <w:ind w:left="-5"/>
      </w:pPr>
      <w:bookmarkStart w:id="18" w:name="_Toc14984"/>
      <w:r>
        <w:t xml:space="preserve">Testing and Feedback: </w:t>
      </w:r>
      <w:bookmarkEnd w:id="18"/>
    </w:p>
    <w:p w14:paraId="7B6F74B2" w14:textId="77777777" w:rsidR="00CD504B" w:rsidRDefault="00000000">
      <w:pPr>
        <w:ind w:left="-5" w:right="59"/>
      </w:pPr>
      <w:r>
        <w:t xml:space="preserve">We showed our designs to users and asked them to try them out. While they did, they talked about what they liked and what was confusing. This helped us see if our ideas were good and if they were easy to understand and use. </w:t>
      </w:r>
    </w:p>
    <w:p w14:paraId="7DDCCD31" w14:textId="77777777" w:rsidR="00CD504B" w:rsidRDefault="00000000">
      <w:pPr>
        <w:spacing w:after="88" w:line="259" w:lineRule="auto"/>
        <w:ind w:left="0" w:firstLine="0"/>
        <w:jc w:val="right"/>
      </w:pPr>
      <w:r>
        <w:rPr>
          <w:noProof/>
        </w:rPr>
        <w:drawing>
          <wp:inline distT="0" distB="0" distL="0" distR="0" wp14:anchorId="43F3962D" wp14:editId="72D51DE7">
            <wp:extent cx="6858000" cy="2150745"/>
            <wp:effectExtent l="0" t="0" r="0" b="0"/>
            <wp:docPr id="2222" name="Picture 2222"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23"/>
                    <a:stretch>
                      <a:fillRect/>
                    </a:stretch>
                  </pic:blipFill>
                  <pic:spPr>
                    <a:xfrm>
                      <a:off x="0" y="0"/>
                      <a:ext cx="6858000" cy="2150745"/>
                    </a:xfrm>
                    <a:prstGeom prst="rect">
                      <a:avLst/>
                    </a:prstGeom>
                  </pic:spPr>
                </pic:pic>
              </a:graphicData>
            </a:graphic>
          </wp:inline>
        </w:drawing>
      </w:r>
      <w:r>
        <w:t xml:space="preserve"> </w:t>
      </w:r>
    </w:p>
    <w:p w14:paraId="1AB8CCA9" w14:textId="77777777" w:rsidR="00CD504B" w:rsidRDefault="00000000">
      <w:pPr>
        <w:spacing w:after="182" w:line="259" w:lineRule="auto"/>
        <w:ind w:left="-5"/>
      </w:pPr>
      <w:r>
        <w:rPr>
          <w:b/>
          <w:color w:val="404040"/>
          <w:sz w:val="16"/>
        </w:rPr>
        <w:t xml:space="preserve">Figure 7: User testing conducted. </w:t>
      </w:r>
    </w:p>
    <w:p w14:paraId="3E902C9D" w14:textId="77777777" w:rsidR="00CD504B" w:rsidRDefault="00000000">
      <w:pPr>
        <w:spacing w:after="184" w:line="259" w:lineRule="auto"/>
        <w:ind w:left="0" w:firstLine="0"/>
      </w:pPr>
      <w:r>
        <w:t xml:space="preserve"> </w:t>
      </w:r>
    </w:p>
    <w:p w14:paraId="3C0C45DF" w14:textId="77777777" w:rsidR="00CD504B" w:rsidRDefault="00000000">
      <w:pPr>
        <w:pStyle w:val="Heading2"/>
        <w:ind w:left="-5"/>
      </w:pPr>
      <w:bookmarkStart w:id="19" w:name="_Toc14985"/>
      <w:r>
        <w:t xml:space="preserve">Balancing Complexity and Simplicity: </w:t>
      </w:r>
      <w:bookmarkEnd w:id="19"/>
    </w:p>
    <w:p w14:paraId="3DE156C0" w14:textId="77777777" w:rsidR="00CD504B" w:rsidRDefault="00000000">
      <w:pPr>
        <w:ind w:left="-5" w:right="59"/>
      </w:pPr>
      <w:r>
        <w:t xml:space="preserve">Making the app and stick simple to use was hard because we also wanted them to do lots of helpful things. We had to find a good balance between making things easy and making sure they were useful. </w:t>
      </w:r>
    </w:p>
    <w:p w14:paraId="08C9DC52" w14:textId="77777777" w:rsidR="00CD504B" w:rsidRDefault="00000000">
      <w:pPr>
        <w:pStyle w:val="Heading2"/>
        <w:ind w:left="-5"/>
      </w:pPr>
      <w:bookmarkStart w:id="20" w:name="_Toc14986"/>
      <w:r>
        <w:t xml:space="preserve">User-Centric Design: </w:t>
      </w:r>
      <w:bookmarkEnd w:id="20"/>
    </w:p>
    <w:p w14:paraId="4315DDBA" w14:textId="77777777" w:rsidR="00CD504B" w:rsidRDefault="00000000">
      <w:pPr>
        <w:ind w:left="-5" w:right="59"/>
      </w:pPr>
      <w:r>
        <w:t xml:space="preserve">We always thought about what users wanted. We made the app and stick so users could change things to fit what they liked. This way, everyone could make it work just how they wanted. </w:t>
      </w:r>
    </w:p>
    <w:p w14:paraId="38E7FB4B" w14:textId="77777777" w:rsidR="00CD504B" w:rsidRDefault="00000000">
      <w:pPr>
        <w:pStyle w:val="Heading2"/>
        <w:ind w:left="-5"/>
      </w:pPr>
      <w:bookmarkStart w:id="21" w:name="_Toc14987"/>
      <w:r>
        <w:t xml:space="preserve">Storyboard:  </w:t>
      </w:r>
      <w:bookmarkEnd w:id="21"/>
    </w:p>
    <w:p w14:paraId="36A0341A" w14:textId="77777777" w:rsidR="00CD504B" w:rsidRDefault="00000000">
      <w:pPr>
        <w:ind w:left="-5" w:right="59"/>
      </w:pPr>
      <w:r>
        <w:t xml:space="preserve">Here is a storyboard or some of the key uses of our product. What you can see in these images are scenarios which will be addressed by our product. Getting around obstacles, being alerted of hazards, and being given navigation information to reach destinations. </w:t>
      </w:r>
    </w:p>
    <w:p w14:paraId="3AFBAAB4" w14:textId="77777777" w:rsidR="00CD504B" w:rsidRDefault="00000000">
      <w:pPr>
        <w:spacing w:after="69" w:line="259" w:lineRule="auto"/>
        <w:ind w:left="0" w:firstLine="0"/>
        <w:jc w:val="right"/>
      </w:pPr>
      <w:r>
        <w:rPr>
          <w:noProof/>
        </w:rPr>
        <w:lastRenderedPageBreak/>
        <w:drawing>
          <wp:inline distT="0" distB="0" distL="0" distR="0" wp14:anchorId="74E913C9" wp14:editId="2CA90360">
            <wp:extent cx="6858000" cy="2254885"/>
            <wp:effectExtent l="0" t="0" r="0" b="0"/>
            <wp:docPr id="2224" name="Picture 2224" descr="Cartoon a cartoon of a person holding a mug in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4"/>
                    <a:stretch>
                      <a:fillRect/>
                    </a:stretch>
                  </pic:blipFill>
                  <pic:spPr>
                    <a:xfrm>
                      <a:off x="0" y="0"/>
                      <a:ext cx="6858000" cy="2254885"/>
                    </a:xfrm>
                    <a:prstGeom prst="rect">
                      <a:avLst/>
                    </a:prstGeom>
                  </pic:spPr>
                </pic:pic>
              </a:graphicData>
            </a:graphic>
          </wp:inline>
        </w:drawing>
      </w:r>
      <w:r>
        <w:t xml:space="preserve"> </w:t>
      </w:r>
    </w:p>
    <w:p w14:paraId="63D08C63" w14:textId="77777777" w:rsidR="00CD504B" w:rsidRDefault="00000000">
      <w:pPr>
        <w:spacing w:after="182" w:line="259" w:lineRule="auto"/>
        <w:ind w:left="-5"/>
      </w:pPr>
      <w:r>
        <w:rPr>
          <w:b/>
          <w:color w:val="404040"/>
          <w:sz w:val="16"/>
        </w:rPr>
        <w:t xml:space="preserve">Figure 8: Storyboard. </w:t>
      </w:r>
    </w:p>
    <w:p w14:paraId="52A6995D" w14:textId="77777777" w:rsidR="00CD504B" w:rsidRDefault="00000000">
      <w:pPr>
        <w:spacing w:after="184" w:line="259" w:lineRule="auto"/>
        <w:ind w:left="0" w:firstLine="0"/>
      </w:pPr>
      <w:r>
        <w:t xml:space="preserve"> </w:t>
      </w:r>
    </w:p>
    <w:p w14:paraId="5C567819" w14:textId="77777777" w:rsidR="00CD504B" w:rsidRDefault="00000000">
      <w:pPr>
        <w:pStyle w:val="Heading2"/>
        <w:ind w:left="-5"/>
      </w:pPr>
      <w:bookmarkStart w:id="22" w:name="_Toc14988"/>
      <w:r>
        <w:t xml:space="preserve">Ongoing Development: </w:t>
      </w:r>
      <w:bookmarkEnd w:id="22"/>
    </w:p>
    <w:p w14:paraId="7C4A45D3" w14:textId="77777777" w:rsidR="00CD504B" w:rsidRDefault="00000000">
      <w:pPr>
        <w:spacing w:after="5"/>
        <w:ind w:left="-5" w:right="59"/>
      </w:pPr>
      <w:r>
        <w:t xml:space="preserve">We're still working on making our ideas real. We keep listening to feedback and making changes to our designs. We want to make something that really helps visually impaired people get around easily. </w:t>
      </w:r>
    </w:p>
    <w:p w14:paraId="48659B53" w14:textId="77777777" w:rsidR="00CD504B" w:rsidRDefault="00000000">
      <w:pPr>
        <w:spacing w:after="0" w:line="259" w:lineRule="auto"/>
        <w:ind w:left="0" w:firstLine="0"/>
      </w:pPr>
      <w:r>
        <w:t xml:space="preserve"> </w:t>
      </w:r>
    </w:p>
    <w:p w14:paraId="7D0499BD" w14:textId="77777777" w:rsidR="00CD504B" w:rsidRDefault="00000000">
      <w:pPr>
        <w:pStyle w:val="Heading1"/>
        <w:ind w:left="-5"/>
      </w:pPr>
      <w:bookmarkStart w:id="23" w:name="_Toc14989"/>
      <w:r>
        <w:t xml:space="preserve">Prototypes </w:t>
      </w:r>
      <w:bookmarkEnd w:id="23"/>
    </w:p>
    <w:p w14:paraId="348AD8A7"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6AF34F5E" wp14:editId="1338ACA8">
                <wp:extent cx="6896989" cy="6096"/>
                <wp:effectExtent l="0" t="0" r="0" b="0"/>
                <wp:docPr id="13716" name="Group 13716"/>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41" name="Shape 15641"/>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3716" style="width:543.07pt;height:0.47998pt;mso-position-horizontal-relative:char;mso-position-vertical-relative:line" coordsize="68969,60">
                <v:shape id="Shape 15642"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4DA65536" w14:textId="77777777" w:rsidR="00CD504B" w:rsidRDefault="00000000">
      <w:pPr>
        <w:ind w:left="-5" w:right="59"/>
      </w:pPr>
      <w:r>
        <w:t xml:space="preserve">In our design process, we moved forward by creating different prototypes to see how our ideas would work in practice. We started with low-fidelity wireframes, which were like simple drawings showing the basic layout and features of the app and stick. These helped us get a rough idea of how everything might look and function. </w:t>
      </w:r>
    </w:p>
    <w:p w14:paraId="011FCA98" w14:textId="77777777" w:rsidR="00CD504B" w:rsidRDefault="00000000">
      <w:pPr>
        <w:ind w:left="-5" w:right="59"/>
      </w:pPr>
      <w:r>
        <w:t xml:space="preserve">Once we had a clearer picture, we moved on to designing high-fidelity prototypes. These were more detailed and closer to what the final product might look like. They included things like colors, images, and more realistic interactions. We used these prototypes to get feedback from users and see how they felt using the app and stick. </w:t>
      </w:r>
    </w:p>
    <w:p w14:paraId="3BABD1C1" w14:textId="77777777" w:rsidR="00CD504B" w:rsidRDefault="00000000">
      <w:pPr>
        <w:ind w:left="-5" w:right="59"/>
      </w:pPr>
      <w:r>
        <w:t xml:space="preserve">During the evaluation process, we showed the prototypes to visually impaired individuals and asked them to try them out. We wanted to see if they found the designs easy to understand and use. Users were encouraged to provide feedback on what they liked and what could be improved. </w:t>
      </w:r>
    </w:p>
    <w:p w14:paraId="499ABD38" w14:textId="77777777" w:rsidR="00CD504B" w:rsidRDefault="00000000">
      <w:pPr>
        <w:ind w:left="-5" w:right="59"/>
      </w:pPr>
      <w:r>
        <w:t xml:space="preserve">By iterating on these prototypes based on user feedback, we were able to refine our designs and make sure they met the needs of our target users. This iterative approach allowed us to continuously improve the usability and functionality of the app and stick, ultimately leading to a better final product.  </w:t>
      </w:r>
    </w:p>
    <w:p w14:paraId="5059E60F" w14:textId="77777777" w:rsidR="00CD504B" w:rsidRDefault="00000000">
      <w:pPr>
        <w:spacing w:after="184" w:line="259" w:lineRule="auto"/>
        <w:ind w:left="0" w:firstLine="0"/>
      </w:pPr>
      <w:r>
        <w:t xml:space="preserve"> </w:t>
      </w:r>
    </w:p>
    <w:p w14:paraId="23DBA9B0" w14:textId="77777777" w:rsidR="00CD504B" w:rsidRDefault="00000000">
      <w:pPr>
        <w:pStyle w:val="Heading2"/>
        <w:ind w:left="-5"/>
      </w:pPr>
      <w:bookmarkStart w:id="24" w:name="_Toc14990"/>
      <w:r>
        <w:t xml:space="preserve">Prototype showcase: </w:t>
      </w:r>
      <w:bookmarkEnd w:id="24"/>
    </w:p>
    <w:p w14:paraId="3D098F6B" w14:textId="77777777" w:rsidR="00CD504B" w:rsidRDefault="00000000">
      <w:pPr>
        <w:spacing w:after="178" w:line="259" w:lineRule="auto"/>
        <w:ind w:left="-5" w:right="2"/>
        <w:jc w:val="both"/>
      </w:pPr>
      <w:r>
        <w:rPr>
          <w:b/>
        </w:rPr>
        <w:t>Check the prototype</w:t>
      </w:r>
      <w:hyperlink r:id="rId25">
        <w:r>
          <w:rPr>
            <w:b/>
          </w:rPr>
          <w:t xml:space="preserve"> </w:t>
        </w:r>
      </w:hyperlink>
      <w:hyperlink r:id="rId26">
        <w:r>
          <w:rPr>
            <w:b/>
            <w:color w:val="0000FF"/>
            <w:u w:val="single" w:color="0000FF"/>
          </w:rPr>
          <w:t>here</w:t>
        </w:r>
      </w:hyperlink>
      <w:hyperlink r:id="rId27">
        <w:r>
          <w:t xml:space="preserve"> </w:t>
        </w:r>
      </w:hyperlink>
    </w:p>
    <w:p w14:paraId="32CFC47A" w14:textId="77777777" w:rsidR="00CD504B" w:rsidRDefault="00000000">
      <w:pPr>
        <w:spacing w:after="122" w:line="259" w:lineRule="auto"/>
        <w:ind w:left="0" w:firstLine="0"/>
        <w:jc w:val="right"/>
      </w:pPr>
      <w:r>
        <w:rPr>
          <w:noProof/>
        </w:rPr>
        <w:lastRenderedPageBreak/>
        <w:drawing>
          <wp:inline distT="0" distB="0" distL="0" distR="0" wp14:anchorId="004464E7" wp14:editId="5ADFAA6A">
            <wp:extent cx="6858000" cy="3954780"/>
            <wp:effectExtent l="0" t="0" r="0" b="0"/>
            <wp:docPr id="2293" name="Picture 2293"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28"/>
                    <a:stretch>
                      <a:fillRect/>
                    </a:stretch>
                  </pic:blipFill>
                  <pic:spPr>
                    <a:xfrm>
                      <a:off x="0" y="0"/>
                      <a:ext cx="6858000" cy="3954780"/>
                    </a:xfrm>
                    <a:prstGeom prst="rect">
                      <a:avLst/>
                    </a:prstGeom>
                  </pic:spPr>
                </pic:pic>
              </a:graphicData>
            </a:graphic>
          </wp:inline>
        </w:drawing>
      </w:r>
      <w:r>
        <w:t xml:space="preserve"> </w:t>
      </w:r>
    </w:p>
    <w:p w14:paraId="67B15688" w14:textId="77777777" w:rsidR="00CD504B" w:rsidRDefault="00000000">
      <w:pPr>
        <w:spacing w:after="0" w:line="280" w:lineRule="auto"/>
        <w:ind w:left="0" w:firstLine="0"/>
      </w:pPr>
      <w:r>
        <w:rPr>
          <w:b/>
        </w:rPr>
        <w:t>Backup Link:</w:t>
      </w:r>
      <w:hyperlink r:id="rId29">
        <w:r>
          <w:t xml:space="preserve"> </w:t>
        </w:r>
      </w:hyperlink>
      <w:hyperlink r:id="rId30">
        <w:r>
          <w:rPr>
            <w:color w:val="0000FF"/>
            <w:u w:val="single" w:color="0000FF"/>
          </w:rPr>
          <w:t>https://www.figma.com/proto/SZdsHAEYN0C7WSHsYxxw6h/Prototype?node</w:t>
        </w:r>
      </w:hyperlink>
      <w:hyperlink r:id="rId31">
        <w:r>
          <w:rPr>
            <w:color w:val="0000FF"/>
            <w:u w:val="single" w:color="0000FF"/>
          </w:rPr>
          <w:t>-</w:t>
        </w:r>
      </w:hyperlink>
      <w:hyperlink r:id="rId32">
        <w:r>
          <w:rPr>
            <w:color w:val="0000FF"/>
            <w:u w:val="single" w:color="0000FF"/>
          </w:rPr>
          <w:t>id=112</w:t>
        </w:r>
      </w:hyperlink>
      <w:hyperlink r:id="rId33">
        <w:r>
          <w:rPr>
            <w:color w:val="0000FF"/>
            <w:u w:val="single" w:color="0000FF"/>
          </w:rPr>
          <w:t>-</w:t>
        </w:r>
      </w:hyperlink>
      <w:hyperlink r:id="rId34">
        <w:r>
          <w:rPr>
            <w:color w:val="0000FF"/>
            <w:u w:val="single" w:color="0000FF"/>
          </w:rPr>
          <w:t>147&amp;starting</w:t>
        </w:r>
      </w:hyperlink>
      <w:hyperlink r:id="rId35"/>
      <w:hyperlink r:id="rId36">
        <w:r>
          <w:rPr>
            <w:color w:val="0000FF"/>
            <w:u w:val="single" w:color="0000FF"/>
          </w:rPr>
          <w:t>point</w:t>
        </w:r>
      </w:hyperlink>
      <w:hyperlink r:id="rId37">
        <w:r>
          <w:rPr>
            <w:color w:val="0000FF"/>
            <w:u w:val="single" w:color="0000FF"/>
          </w:rPr>
          <w:t>-</w:t>
        </w:r>
      </w:hyperlink>
      <w:hyperlink r:id="rId38">
        <w:r>
          <w:rPr>
            <w:color w:val="0000FF"/>
            <w:u w:val="single" w:color="0000FF"/>
          </w:rPr>
          <w:t>node</w:t>
        </w:r>
      </w:hyperlink>
      <w:hyperlink r:id="rId39">
        <w:r>
          <w:rPr>
            <w:color w:val="0000FF"/>
            <w:u w:val="single" w:color="0000FF"/>
          </w:rPr>
          <w:t>-</w:t>
        </w:r>
      </w:hyperlink>
      <w:hyperlink r:id="rId40">
        <w:r>
          <w:rPr>
            <w:color w:val="0000FF"/>
            <w:u w:val="single" w:color="0000FF"/>
          </w:rPr>
          <w:t>id=112%3A147&amp;mode=design&amp;t=FrRHWJWd4dSS7Zez</w:t>
        </w:r>
      </w:hyperlink>
      <w:hyperlink r:id="rId41">
        <w:r>
          <w:rPr>
            <w:color w:val="0000FF"/>
            <w:u w:val="single" w:color="0000FF"/>
          </w:rPr>
          <w:t>-</w:t>
        </w:r>
      </w:hyperlink>
      <w:hyperlink r:id="rId42">
        <w:r>
          <w:rPr>
            <w:color w:val="0000FF"/>
            <w:u w:val="single" w:color="0000FF"/>
          </w:rPr>
          <w:t>1</w:t>
        </w:r>
      </w:hyperlink>
      <w:hyperlink r:id="rId43">
        <w:r>
          <w:t xml:space="preserve"> </w:t>
        </w:r>
      </w:hyperlink>
    </w:p>
    <w:p w14:paraId="195193EC" w14:textId="77777777" w:rsidR="00CD504B" w:rsidRDefault="00000000">
      <w:pPr>
        <w:pStyle w:val="Heading1"/>
        <w:ind w:left="-5"/>
      </w:pPr>
      <w:bookmarkStart w:id="25" w:name="_Toc14991"/>
      <w:r>
        <w:t xml:space="preserve">Evaluation </w:t>
      </w:r>
      <w:bookmarkEnd w:id="25"/>
    </w:p>
    <w:p w14:paraId="69A48984"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51997CB3" wp14:editId="0851BF3D">
                <wp:extent cx="6896989" cy="6096"/>
                <wp:effectExtent l="0" t="0" r="0" b="0"/>
                <wp:docPr id="13943" name="Group 13943"/>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43" name="Shape 15643"/>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3943" style="width:543.07pt;height:0.47998pt;mso-position-horizontal-relative:char;mso-position-vertical-relative:line" coordsize="68969,60">
                <v:shape id="Shape 15644"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683C836A" w14:textId="77777777" w:rsidR="00CD504B" w:rsidRDefault="00000000">
      <w:pPr>
        <w:ind w:left="-5" w:right="59"/>
      </w:pPr>
      <w:r>
        <w:t xml:space="preserve">It's important to see how well the GuidancePro system helps people with vision problems get around. Here's how we're doing so far: </w:t>
      </w:r>
    </w:p>
    <w:p w14:paraId="748A5A03" w14:textId="77777777" w:rsidR="00CD504B" w:rsidRDefault="00000000">
      <w:pPr>
        <w:pStyle w:val="Heading2"/>
        <w:ind w:left="-5"/>
      </w:pPr>
      <w:bookmarkStart w:id="26" w:name="_Toc14992"/>
      <w:r>
        <w:t xml:space="preserve">Meeting Requirements: </w:t>
      </w:r>
      <w:bookmarkEnd w:id="26"/>
    </w:p>
    <w:p w14:paraId="7AAC237E" w14:textId="77777777" w:rsidR="00CD504B" w:rsidRDefault="00000000">
      <w:pPr>
        <w:ind w:left="-5" w:right="59"/>
      </w:pPr>
      <w:r>
        <w:t xml:space="preserve">Our goal was to make sure our design met the needs we identified from talking to visually impaired individuals. Overall, our design did a good job of including things like helping with navigation, detecting obstacles, and being easy to use. People who tried it out found it helpful and easy to understand, which was great to hear. </w:t>
      </w:r>
    </w:p>
    <w:p w14:paraId="38DA8319" w14:textId="77777777" w:rsidR="00CD504B" w:rsidRDefault="00000000">
      <w:pPr>
        <w:pStyle w:val="Heading2"/>
        <w:ind w:left="-5"/>
      </w:pPr>
      <w:bookmarkStart w:id="27" w:name="_Toc14993"/>
      <w:r>
        <w:t xml:space="preserve">Methods that Worked: </w:t>
      </w:r>
      <w:bookmarkEnd w:id="27"/>
    </w:p>
    <w:p w14:paraId="31E42655" w14:textId="77777777" w:rsidR="00CD504B" w:rsidRDefault="00000000">
      <w:pPr>
        <w:ind w:left="-5" w:right="59"/>
      </w:pPr>
      <w:r>
        <w:rPr>
          <w:b/>
        </w:rPr>
        <w:t>User Testing:</w:t>
      </w:r>
      <w:r>
        <w:t xml:space="preserve"> We asked visually impaired people to try out our design, and their feedback was </w:t>
      </w:r>
      <w:proofErr w:type="gramStart"/>
      <w:r>
        <w:t>really helpful</w:t>
      </w:r>
      <w:proofErr w:type="gramEnd"/>
      <w:r>
        <w:t xml:space="preserve">. It helped us see what parts were good and what needed improvement. </w:t>
      </w:r>
    </w:p>
    <w:p w14:paraId="189F52F6" w14:textId="77777777" w:rsidR="00CD504B" w:rsidRDefault="00000000">
      <w:pPr>
        <w:ind w:left="-5" w:right="59"/>
      </w:pPr>
      <w:r>
        <w:rPr>
          <w:b/>
        </w:rPr>
        <w:t>Iterative Prototyping:</w:t>
      </w:r>
      <w:r>
        <w:t xml:space="preserve"> We kept making prototypes and getting feedback to make things better each time. This way, we could fix any problems early on and make sure the final design was as good as possible. </w:t>
      </w:r>
    </w:p>
    <w:p w14:paraId="333E772B" w14:textId="77777777" w:rsidR="00CD504B" w:rsidRDefault="00000000">
      <w:pPr>
        <w:pStyle w:val="Heading2"/>
        <w:ind w:left="-5"/>
      </w:pPr>
      <w:bookmarkStart w:id="28" w:name="_Toc14994"/>
      <w:r>
        <w:t xml:space="preserve">Methods that Didn't Work: </w:t>
      </w:r>
      <w:bookmarkEnd w:id="28"/>
    </w:p>
    <w:p w14:paraId="7E6E7140" w14:textId="77777777" w:rsidR="00CD504B" w:rsidRDefault="00000000">
      <w:pPr>
        <w:ind w:left="-5" w:right="59"/>
      </w:pPr>
      <w:r>
        <w:t xml:space="preserve">While we did a lot of testing, we realized we could have reached out to more people with different types of visual impairments. Next time, we'll make sure to include a wider range of users in our testing. </w:t>
      </w:r>
    </w:p>
    <w:p w14:paraId="6DFBB323" w14:textId="77777777" w:rsidR="00CD504B" w:rsidRDefault="00000000">
      <w:pPr>
        <w:pStyle w:val="Heading2"/>
        <w:ind w:left="-5"/>
      </w:pPr>
      <w:bookmarkStart w:id="29" w:name="_Toc14995"/>
      <w:r>
        <w:t xml:space="preserve">Future Iterations: </w:t>
      </w:r>
      <w:bookmarkEnd w:id="29"/>
    </w:p>
    <w:p w14:paraId="6C142E8A" w14:textId="77777777" w:rsidR="00CD504B" w:rsidRDefault="00000000">
      <w:pPr>
        <w:ind w:left="-5" w:right="59"/>
      </w:pPr>
      <w:r>
        <w:t xml:space="preserve">Next time, we'll test our design with even more people with different types of visual impairments. This will help make sure our design works well for everyone who needs it. We know that design is always changing, so we'll keep listening to feedback and making improvements to make our design even better over time. We see failure as a chance to learn and make things better. If something didn't work in our design, we looked at what went wrong and </w:t>
      </w:r>
      <w:r>
        <w:lastRenderedPageBreak/>
        <w:t xml:space="preserve">used that to make improvements. For example, if people found something confusing, we changed it to make it easier to understand. </w:t>
      </w:r>
    </w:p>
    <w:p w14:paraId="5D4A4277" w14:textId="77777777" w:rsidR="00CD504B" w:rsidRDefault="00000000">
      <w:pPr>
        <w:spacing w:after="465"/>
        <w:ind w:left="-5" w:right="59"/>
      </w:pPr>
      <w:r>
        <w:t xml:space="preserve">Overall, our evaluation process helped us see what our design did well and where we could make it even better. By learning from failure and listening to feedback, we're committed to making sure our design meets the needs of visually impaired individuals as best as possible. </w:t>
      </w:r>
    </w:p>
    <w:p w14:paraId="04E4C373" w14:textId="77777777" w:rsidR="00CD504B" w:rsidRDefault="00000000">
      <w:pPr>
        <w:pStyle w:val="Heading1"/>
        <w:ind w:left="-5"/>
      </w:pPr>
      <w:bookmarkStart w:id="30" w:name="_Toc14996"/>
      <w:r>
        <w:t xml:space="preserve">Conclusion </w:t>
      </w:r>
      <w:bookmarkEnd w:id="30"/>
    </w:p>
    <w:p w14:paraId="572ABBB0" w14:textId="77777777" w:rsidR="00CD504B" w:rsidRDefault="00000000">
      <w:pPr>
        <w:spacing w:after="121" w:line="259" w:lineRule="auto"/>
        <w:ind w:left="-29" w:firstLine="0"/>
      </w:pPr>
      <w:r>
        <w:rPr>
          <w:rFonts w:ascii="Calibri" w:eastAsia="Calibri" w:hAnsi="Calibri" w:cs="Calibri"/>
          <w:noProof/>
          <w:sz w:val="22"/>
        </w:rPr>
        <mc:AlternateContent>
          <mc:Choice Requires="wpg">
            <w:drawing>
              <wp:inline distT="0" distB="0" distL="0" distR="0" wp14:anchorId="43224354" wp14:editId="147DC1E3">
                <wp:extent cx="6896989" cy="6096"/>
                <wp:effectExtent l="0" t="0" r="0" b="0"/>
                <wp:docPr id="13944" name="Group 13944"/>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45" name="Shape 15645"/>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3944" style="width:543.07pt;height:0.47998pt;mso-position-horizontal-relative:char;mso-position-vertical-relative:line" coordsize="68969,60">
                <v:shape id="Shape 15646"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1D6F2F86" w14:textId="77777777" w:rsidR="00CD504B" w:rsidRDefault="00000000">
      <w:pPr>
        <w:ind w:left="-5" w:right="59"/>
      </w:pPr>
      <w:r>
        <w:t xml:space="preserve">The GuidancePro system was created to help people with vision problems navigate public transportation more confidently and independently. We talked to a lot of people with vision problems to find out what challenges they faced. They told us they needed real-time navigation help, a way to detect obstacles, and information they could easily understand. To address these needs, the GuidancePro system combines a walking stick that gives feedback through touch with a user-friendly mobile app. We designed it to be functional, easy to use, and intuitive for everyone, based on the feedback we received. </w:t>
      </w:r>
    </w:p>
    <w:p w14:paraId="4D7EE053" w14:textId="77777777" w:rsidR="00CD504B" w:rsidRDefault="00000000">
      <w:pPr>
        <w:pStyle w:val="Heading2"/>
        <w:ind w:left="-5"/>
      </w:pPr>
      <w:bookmarkStart w:id="31" w:name="_Toc14997"/>
      <w:r>
        <w:t xml:space="preserve">The Future of </w:t>
      </w:r>
      <w:proofErr w:type="spellStart"/>
      <w:r>
        <w:t>GuidancePro</w:t>
      </w:r>
      <w:proofErr w:type="spellEnd"/>
      <w:r>
        <w:t xml:space="preserve">: </w:t>
      </w:r>
      <w:bookmarkEnd w:id="31"/>
    </w:p>
    <w:p w14:paraId="1770B648" w14:textId="77777777" w:rsidR="00CD504B" w:rsidRDefault="00000000">
      <w:pPr>
        <w:ind w:left="-5" w:right="59"/>
      </w:pPr>
      <w:r>
        <w:t xml:space="preserve">There's still a lot we can do to make the GuidancePro system even better! Here are some ideas for the future: </w:t>
      </w:r>
    </w:p>
    <w:p w14:paraId="5A0DB1BC" w14:textId="77777777" w:rsidR="00CD504B" w:rsidRDefault="00000000">
      <w:pPr>
        <w:numPr>
          <w:ilvl w:val="0"/>
          <w:numId w:val="2"/>
        </w:numPr>
        <w:spacing w:after="18"/>
        <w:ind w:right="59" w:hanging="360"/>
      </w:pPr>
      <w:r>
        <w:t xml:space="preserve">The walking stick could learn to tell the difference between different obstacles, like curbs, steps, or uneven ground, and give different types of feedback through touch. </w:t>
      </w:r>
    </w:p>
    <w:p w14:paraId="5A68615F" w14:textId="77777777" w:rsidR="00CD504B" w:rsidRDefault="00000000">
      <w:pPr>
        <w:numPr>
          <w:ilvl w:val="0"/>
          <w:numId w:val="2"/>
        </w:numPr>
        <w:spacing w:after="19"/>
        <w:ind w:right="59" w:hanging="360"/>
      </w:pPr>
      <w:r>
        <w:t xml:space="preserve">The app could connect with public transportation systems in real-time to show arrival and departure times, or even make announcements directly on the platform. </w:t>
      </w:r>
    </w:p>
    <w:p w14:paraId="716C5ED0" w14:textId="77777777" w:rsidR="00CD504B" w:rsidRDefault="00000000">
      <w:pPr>
        <w:numPr>
          <w:ilvl w:val="0"/>
          <w:numId w:val="2"/>
        </w:numPr>
        <w:spacing w:after="19"/>
        <w:ind w:right="59" w:hanging="360"/>
      </w:pPr>
      <w:r>
        <w:t xml:space="preserve">People could adjust the strength of the touch feedback and choose the language for the voice guidance in the app, depending on their preferences. </w:t>
      </w:r>
    </w:p>
    <w:p w14:paraId="657E4194" w14:textId="77777777" w:rsidR="00CD504B" w:rsidRDefault="00000000">
      <w:pPr>
        <w:numPr>
          <w:ilvl w:val="0"/>
          <w:numId w:val="2"/>
        </w:numPr>
        <w:ind w:right="59" w:hanging="360"/>
      </w:pPr>
      <w:r>
        <w:t xml:space="preserve">We want to have even more people with vision problems try out the system in real-world situations, so we can keep improving it. </w:t>
      </w:r>
    </w:p>
    <w:p w14:paraId="37A6B9E3" w14:textId="77777777" w:rsidR="00CD504B" w:rsidRDefault="00000000">
      <w:pPr>
        <w:spacing w:after="467" w:line="274" w:lineRule="auto"/>
        <w:ind w:left="-5" w:right="160"/>
        <w:jc w:val="both"/>
      </w:pPr>
      <w:r>
        <w:t xml:space="preserve">By constantly checking how well it works, making changes based on user feedback, and keeping an eye on new ideas, the GuidancePro system has the potential to be a game-changer. It could open a world of independent travel possibilities for people with vision problems. </w:t>
      </w:r>
    </w:p>
    <w:p w14:paraId="1235FB41" w14:textId="77777777" w:rsidR="00CD504B" w:rsidRDefault="00000000">
      <w:pPr>
        <w:pStyle w:val="Heading1"/>
        <w:ind w:left="-5"/>
      </w:pPr>
      <w:bookmarkStart w:id="32" w:name="_Toc14998"/>
      <w:r>
        <w:t xml:space="preserve">References </w:t>
      </w:r>
      <w:bookmarkEnd w:id="32"/>
    </w:p>
    <w:p w14:paraId="3BF4B286" w14:textId="77777777" w:rsidR="00CD504B" w:rsidRDefault="00000000">
      <w:pPr>
        <w:spacing w:after="298" w:line="259" w:lineRule="auto"/>
        <w:ind w:left="-29" w:firstLine="0"/>
      </w:pPr>
      <w:r>
        <w:rPr>
          <w:rFonts w:ascii="Calibri" w:eastAsia="Calibri" w:hAnsi="Calibri" w:cs="Calibri"/>
          <w:noProof/>
          <w:sz w:val="22"/>
        </w:rPr>
        <mc:AlternateContent>
          <mc:Choice Requires="wpg">
            <w:drawing>
              <wp:inline distT="0" distB="0" distL="0" distR="0" wp14:anchorId="3783E92C" wp14:editId="5A95104E">
                <wp:extent cx="6896989" cy="6096"/>
                <wp:effectExtent l="0" t="0" r="0" b="0"/>
                <wp:docPr id="13072" name="Group 13072"/>
                <wp:cNvGraphicFramePr/>
                <a:graphic xmlns:a="http://schemas.openxmlformats.org/drawingml/2006/main">
                  <a:graphicData uri="http://schemas.microsoft.com/office/word/2010/wordprocessingGroup">
                    <wpg:wgp>
                      <wpg:cNvGrpSpPr/>
                      <wpg:grpSpPr>
                        <a:xfrm>
                          <a:off x="0" y="0"/>
                          <a:ext cx="6896989" cy="6096"/>
                          <a:chOff x="0" y="0"/>
                          <a:chExt cx="6896989" cy="6096"/>
                        </a:xfrm>
                      </wpg:grpSpPr>
                      <wps:wsp>
                        <wps:cNvPr id="15647" name="Shape 15647"/>
                        <wps:cNvSpPr/>
                        <wps:spPr>
                          <a:xfrm>
                            <a:off x="0" y="0"/>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g:wgp>
                  </a:graphicData>
                </a:graphic>
              </wp:inline>
            </w:drawing>
          </mc:Choice>
          <mc:Fallback xmlns:a="http://schemas.openxmlformats.org/drawingml/2006/main">
            <w:pict>
              <v:group id="Group 13072" style="width:543.07pt;height:0.47998pt;mso-position-horizontal-relative:char;mso-position-vertical-relative:line" coordsize="68969,60">
                <v:shape id="Shape 15648" style="position:absolute;width:68969;height:91;left:0;top:0;" coordsize="6896989,9144" path="m0,0l6896989,0l6896989,9144l0,9144l0,0">
                  <v:stroke weight="0pt" endcap="flat" joinstyle="miter" miterlimit="10" on="false" color="#000000" opacity="0"/>
                  <v:fill on="true" color="#e97132"/>
                </v:shape>
              </v:group>
            </w:pict>
          </mc:Fallback>
        </mc:AlternateContent>
      </w:r>
    </w:p>
    <w:p w14:paraId="35718437" w14:textId="77777777" w:rsidR="00CD504B" w:rsidRDefault="00000000">
      <w:pPr>
        <w:numPr>
          <w:ilvl w:val="0"/>
          <w:numId w:val="3"/>
        </w:numPr>
        <w:spacing w:after="5" w:line="249" w:lineRule="auto"/>
        <w:ind w:hanging="360"/>
      </w:pPr>
      <w:r>
        <w:rPr>
          <w:rFonts w:ascii="Times New Roman" w:eastAsia="Times New Roman" w:hAnsi="Times New Roman" w:cs="Times New Roman"/>
          <w:sz w:val="22"/>
        </w:rPr>
        <w:t xml:space="preserve">National Institute on Disability, Independent Living, and Rehabilitation Research. (n.d.). Assistive Technology. </w:t>
      </w:r>
    </w:p>
    <w:p w14:paraId="5EE9FB09" w14:textId="77777777" w:rsidR="00CD504B" w:rsidRDefault="00000000">
      <w:pPr>
        <w:spacing w:after="5" w:line="249" w:lineRule="auto"/>
        <w:ind w:left="720" w:firstLine="0"/>
      </w:pPr>
      <w:r>
        <w:rPr>
          <w:rFonts w:ascii="Times New Roman" w:eastAsia="Times New Roman" w:hAnsi="Times New Roman" w:cs="Times New Roman"/>
          <w:sz w:val="22"/>
        </w:rPr>
        <w:t xml:space="preserve">[online] National Institutes of Health. Available at: </w:t>
      </w:r>
    </w:p>
    <w:p w14:paraId="515065EE" w14:textId="77777777" w:rsidR="00CD504B" w:rsidRDefault="00000000">
      <w:pPr>
        <w:spacing w:after="0" w:line="259" w:lineRule="auto"/>
        <w:ind w:left="715"/>
      </w:pPr>
      <w:hyperlink r:id="rId44">
        <w:r>
          <w:rPr>
            <w:rFonts w:ascii="Times New Roman" w:eastAsia="Times New Roman" w:hAnsi="Times New Roman" w:cs="Times New Roman"/>
            <w:color w:val="0000FF"/>
            <w:sz w:val="22"/>
            <w:u w:val="single" w:color="0000FF"/>
          </w:rPr>
          <w:t>https://www.nichd.nih.gov/health/topics/rehabtech/conditioninfo</w:t>
        </w:r>
      </w:hyperlink>
      <w:hyperlink r:id="rId45">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17 Mar. 2024]. </w:t>
      </w:r>
    </w:p>
    <w:p w14:paraId="14633740" w14:textId="77777777" w:rsidR="00CD504B" w:rsidRDefault="00000000">
      <w:pPr>
        <w:numPr>
          <w:ilvl w:val="0"/>
          <w:numId w:val="3"/>
        </w:numPr>
        <w:spacing w:after="5" w:line="249" w:lineRule="auto"/>
        <w:ind w:hanging="360"/>
      </w:pPr>
      <w:proofErr w:type="spellStart"/>
      <w:r>
        <w:rPr>
          <w:rFonts w:ascii="Times New Roman" w:eastAsia="Times New Roman" w:hAnsi="Times New Roman" w:cs="Times New Roman"/>
          <w:sz w:val="22"/>
        </w:rPr>
        <w:t>LoPresti</w:t>
      </w:r>
      <w:proofErr w:type="spellEnd"/>
      <w:r>
        <w:rPr>
          <w:rFonts w:ascii="Times New Roman" w:eastAsia="Times New Roman" w:hAnsi="Times New Roman" w:cs="Times New Roman"/>
          <w:sz w:val="22"/>
        </w:rPr>
        <w:t xml:space="preserve">, F., Pasta, L., &amp; Russo, T. (2019, September). Public Transport Systems: A Review of Accessibility Issues for People with Visual Impairments. Sustainability, 11(19), 5442. [online] MDPI. Available at: </w:t>
      </w:r>
    </w:p>
    <w:p w14:paraId="3D4B5948" w14:textId="77777777" w:rsidR="00CD504B" w:rsidRDefault="00000000">
      <w:pPr>
        <w:spacing w:after="0" w:line="259" w:lineRule="auto"/>
        <w:ind w:left="715"/>
      </w:pPr>
      <w:hyperlink r:id="rId46">
        <w:r>
          <w:rPr>
            <w:rFonts w:ascii="Times New Roman" w:eastAsia="Times New Roman" w:hAnsi="Times New Roman" w:cs="Times New Roman"/>
            <w:color w:val="0000FF"/>
            <w:sz w:val="22"/>
            <w:u w:val="single" w:color="0000FF"/>
          </w:rPr>
          <w:t>https://www.mdpi.com/1424</w:t>
        </w:r>
      </w:hyperlink>
      <w:hyperlink r:id="rId47">
        <w:r>
          <w:rPr>
            <w:rFonts w:ascii="Times New Roman" w:eastAsia="Times New Roman" w:hAnsi="Times New Roman" w:cs="Times New Roman"/>
            <w:color w:val="0000FF"/>
            <w:sz w:val="22"/>
            <w:u w:val="single" w:color="0000FF"/>
          </w:rPr>
          <w:t>-</w:t>
        </w:r>
      </w:hyperlink>
      <w:hyperlink r:id="rId48">
        <w:r>
          <w:rPr>
            <w:rFonts w:ascii="Times New Roman" w:eastAsia="Times New Roman" w:hAnsi="Times New Roman" w:cs="Times New Roman"/>
            <w:color w:val="0000FF"/>
            <w:sz w:val="22"/>
            <w:u w:val="single" w:color="0000FF"/>
          </w:rPr>
          <w:t>8220/19/6/1282</w:t>
        </w:r>
      </w:hyperlink>
      <w:hyperlink r:id="rId49">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15 Mar. 2024]. </w:t>
      </w:r>
    </w:p>
    <w:p w14:paraId="0EAD007E" w14:textId="77777777" w:rsidR="00CD504B" w:rsidRDefault="00000000">
      <w:pPr>
        <w:numPr>
          <w:ilvl w:val="0"/>
          <w:numId w:val="3"/>
        </w:numPr>
        <w:spacing w:after="5" w:line="249" w:lineRule="auto"/>
        <w:ind w:hanging="360"/>
      </w:pPr>
      <w:proofErr w:type="spellStart"/>
      <w:r>
        <w:rPr>
          <w:rFonts w:ascii="Times New Roman" w:eastAsia="Times New Roman" w:hAnsi="Times New Roman" w:cs="Times New Roman"/>
          <w:sz w:val="22"/>
        </w:rPr>
        <w:t>Falkenstein</w:t>
      </w:r>
      <w:proofErr w:type="spellEnd"/>
      <w:r>
        <w:rPr>
          <w:rFonts w:ascii="Times New Roman" w:eastAsia="Times New Roman" w:hAnsi="Times New Roman" w:cs="Times New Roman"/>
          <w:sz w:val="22"/>
        </w:rPr>
        <w:t xml:space="preserve">, M., </w:t>
      </w:r>
      <w:proofErr w:type="spellStart"/>
      <w:r>
        <w:rPr>
          <w:rFonts w:ascii="Times New Roman" w:eastAsia="Times New Roman" w:hAnsi="Times New Roman" w:cs="Times New Roman"/>
          <w:sz w:val="22"/>
        </w:rPr>
        <w:t>Koschinski</w:t>
      </w:r>
      <w:proofErr w:type="spellEnd"/>
      <w:r>
        <w:rPr>
          <w:rFonts w:ascii="Times New Roman" w:eastAsia="Times New Roman" w:hAnsi="Times New Roman" w:cs="Times New Roman"/>
          <w:sz w:val="22"/>
        </w:rPr>
        <w:t xml:space="preserve">, M., &amp; </w:t>
      </w:r>
      <w:proofErr w:type="spellStart"/>
      <w:r>
        <w:rPr>
          <w:rFonts w:ascii="Times New Roman" w:eastAsia="Times New Roman" w:hAnsi="Times New Roman" w:cs="Times New Roman"/>
          <w:sz w:val="22"/>
        </w:rPr>
        <w:t>Kaup</w:t>
      </w:r>
      <w:proofErr w:type="spellEnd"/>
      <w:r>
        <w:rPr>
          <w:rFonts w:ascii="Times New Roman" w:eastAsia="Times New Roman" w:hAnsi="Times New Roman" w:cs="Times New Roman"/>
          <w:sz w:val="22"/>
        </w:rPr>
        <w:t xml:space="preserve">, A. (2020, December). Usability Evaluation of Navigation Apps for People with Visual Impairments: A Systematic Review. Sensors (Switzerland), 20(24), 7320. [online] MDPI. </w:t>
      </w:r>
    </w:p>
    <w:p w14:paraId="1DF89361" w14:textId="77777777" w:rsidR="00CD504B" w:rsidRDefault="00000000">
      <w:pPr>
        <w:spacing w:after="0" w:line="259" w:lineRule="auto"/>
        <w:ind w:left="715"/>
      </w:pPr>
      <w:r>
        <w:rPr>
          <w:rFonts w:ascii="Times New Roman" w:eastAsia="Times New Roman" w:hAnsi="Times New Roman" w:cs="Times New Roman"/>
          <w:sz w:val="22"/>
        </w:rPr>
        <w:t xml:space="preserve">Available at: </w:t>
      </w:r>
      <w:hyperlink r:id="rId50">
        <w:r>
          <w:rPr>
            <w:rFonts w:ascii="Times New Roman" w:eastAsia="Times New Roman" w:hAnsi="Times New Roman" w:cs="Times New Roman"/>
            <w:color w:val="0000FF"/>
            <w:sz w:val="22"/>
            <w:u w:val="single" w:color="0000FF"/>
          </w:rPr>
          <w:t>https://www.mdpi.com/1424</w:t>
        </w:r>
      </w:hyperlink>
      <w:hyperlink r:id="rId51">
        <w:r>
          <w:rPr>
            <w:rFonts w:ascii="Times New Roman" w:eastAsia="Times New Roman" w:hAnsi="Times New Roman" w:cs="Times New Roman"/>
            <w:color w:val="0000FF"/>
            <w:sz w:val="22"/>
            <w:u w:val="single" w:color="0000FF"/>
          </w:rPr>
          <w:t>-</w:t>
        </w:r>
      </w:hyperlink>
      <w:hyperlink r:id="rId52">
        <w:r>
          <w:rPr>
            <w:rFonts w:ascii="Times New Roman" w:eastAsia="Times New Roman" w:hAnsi="Times New Roman" w:cs="Times New Roman"/>
            <w:color w:val="0000FF"/>
            <w:sz w:val="22"/>
            <w:u w:val="single" w:color="0000FF"/>
          </w:rPr>
          <w:t>8220/22/12/4538</w:t>
        </w:r>
      </w:hyperlink>
      <w:hyperlink r:id="rId53">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19 Mar. 2024]. </w:t>
      </w:r>
    </w:p>
    <w:p w14:paraId="643AAD27" w14:textId="77777777" w:rsidR="00CD504B" w:rsidRDefault="00000000">
      <w:pPr>
        <w:numPr>
          <w:ilvl w:val="0"/>
          <w:numId w:val="3"/>
        </w:numPr>
        <w:spacing w:after="5" w:line="249" w:lineRule="auto"/>
        <w:ind w:hanging="360"/>
      </w:pPr>
      <w:r>
        <w:rPr>
          <w:rFonts w:ascii="Times New Roman" w:eastAsia="Times New Roman" w:hAnsi="Times New Roman" w:cs="Times New Roman"/>
          <w:sz w:val="22"/>
        </w:rPr>
        <w:t xml:space="preserve">Weller, H., &amp; </w:t>
      </w:r>
      <w:proofErr w:type="spellStart"/>
      <w:r>
        <w:rPr>
          <w:rFonts w:ascii="Times New Roman" w:eastAsia="Times New Roman" w:hAnsi="Times New Roman" w:cs="Times New Roman"/>
          <w:sz w:val="22"/>
        </w:rPr>
        <w:t>Thümmel</w:t>
      </w:r>
      <w:proofErr w:type="spellEnd"/>
      <w:r>
        <w:rPr>
          <w:rFonts w:ascii="Times New Roman" w:eastAsia="Times New Roman" w:hAnsi="Times New Roman" w:cs="Times New Roman"/>
          <w:sz w:val="22"/>
        </w:rPr>
        <w:t xml:space="preserve">, M. (2007, September). Mobile Navigation Assistance for Blind People. Lecture Notes in Computer Science, 4829, 908-917. [online] Springer Link. Available at: </w:t>
      </w:r>
    </w:p>
    <w:p w14:paraId="3A11A4DC" w14:textId="77777777" w:rsidR="00CD504B" w:rsidRDefault="00000000">
      <w:pPr>
        <w:spacing w:after="0" w:line="259" w:lineRule="auto"/>
        <w:ind w:left="715"/>
      </w:pPr>
      <w:hyperlink r:id="rId54">
        <w:r>
          <w:rPr>
            <w:rFonts w:ascii="Times New Roman" w:eastAsia="Times New Roman" w:hAnsi="Times New Roman" w:cs="Times New Roman"/>
            <w:color w:val="0000FF"/>
            <w:sz w:val="22"/>
            <w:u w:val="single" w:color="0000FF"/>
          </w:rPr>
          <w:t>https://link.springer.com/chapter/10.1007/978</w:t>
        </w:r>
      </w:hyperlink>
      <w:hyperlink r:id="rId55">
        <w:r>
          <w:rPr>
            <w:rFonts w:ascii="Times New Roman" w:eastAsia="Times New Roman" w:hAnsi="Times New Roman" w:cs="Times New Roman"/>
            <w:color w:val="0000FF"/>
            <w:sz w:val="22"/>
            <w:u w:val="single" w:color="0000FF"/>
          </w:rPr>
          <w:t>-</w:t>
        </w:r>
      </w:hyperlink>
      <w:hyperlink r:id="rId56">
        <w:r>
          <w:rPr>
            <w:rFonts w:ascii="Times New Roman" w:eastAsia="Times New Roman" w:hAnsi="Times New Roman" w:cs="Times New Roman"/>
            <w:color w:val="0000FF"/>
            <w:sz w:val="22"/>
            <w:u w:val="single" w:color="0000FF"/>
          </w:rPr>
          <w:t>3</w:t>
        </w:r>
      </w:hyperlink>
      <w:hyperlink r:id="rId57">
        <w:r>
          <w:rPr>
            <w:rFonts w:ascii="Times New Roman" w:eastAsia="Times New Roman" w:hAnsi="Times New Roman" w:cs="Times New Roman"/>
            <w:color w:val="0000FF"/>
            <w:sz w:val="22"/>
            <w:u w:val="single" w:color="0000FF"/>
          </w:rPr>
          <w:t>-</w:t>
        </w:r>
      </w:hyperlink>
      <w:hyperlink r:id="rId58">
        <w:r>
          <w:rPr>
            <w:rFonts w:ascii="Times New Roman" w:eastAsia="Times New Roman" w:hAnsi="Times New Roman" w:cs="Times New Roman"/>
            <w:color w:val="0000FF"/>
            <w:sz w:val="22"/>
            <w:u w:val="single" w:color="0000FF"/>
          </w:rPr>
          <w:t>030</w:t>
        </w:r>
      </w:hyperlink>
      <w:hyperlink r:id="rId59">
        <w:r>
          <w:rPr>
            <w:rFonts w:ascii="Times New Roman" w:eastAsia="Times New Roman" w:hAnsi="Times New Roman" w:cs="Times New Roman"/>
            <w:color w:val="0000FF"/>
            <w:sz w:val="22"/>
            <w:u w:val="single" w:color="0000FF"/>
          </w:rPr>
          <w:t>-</w:t>
        </w:r>
      </w:hyperlink>
      <w:hyperlink r:id="rId60">
        <w:r>
          <w:rPr>
            <w:rFonts w:ascii="Times New Roman" w:eastAsia="Times New Roman" w:hAnsi="Times New Roman" w:cs="Times New Roman"/>
            <w:color w:val="0000FF"/>
            <w:sz w:val="22"/>
            <w:u w:val="single" w:color="0000FF"/>
          </w:rPr>
          <w:t>68133</w:t>
        </w:r>
      </w:hyperlink>
      <w:hyperlink r:id="rId61">
        <w:r>
          <w:rPr>
            <w:rFonts w:ascii="Times New Roman" w:eastAsia="Times New Roman" w:hAnsi="Times New Roman" w:cs="Times New Roman"/>
            <w:color w:val="0000FF"/>
            <w:sz w:val="22"/>
            <w:u w:val="single" w:color="0000FF"/>
          </w:rPr>
          <w:t>-</w:t>
        </w:r>
      </w:hyperlink>
      <w:hyperlink r:id="rId62">
        <w:r>
          <w:rPr>
            <w:rFonts w:ascii="Times New Roman" w:eastAsia="Times New Roman" w:hAnsi="Times New Roman" w:cs="Times New Roman"/>
            <w:color w:val="0000FF"/>
            <w:sz w:val="22"/>
            <w:u w:val="single" w:color="0000FF"/>
          </w:rPr>
          <w:t>3_6</w:t>
        </w:r>
      </w:hyperlink>
      <w:hyperlink r:id="rId63">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21 Mar. 2024]. </w:t>
      </w:r>
    </w:p>
    <w:p w14:paraId="51EE50C8" w14:textId="77777777" w:rsidR="00CD504B" w:rsidRDefault="00000000">
      <w:pPr>
        <w:numPr>
          <w:ilvl w:val="0"/>
          <w:numId w:val="3"/>
        </w:numPr>
        <w:spacing w:after="5" w:line="249" w:lineRule="auto"/>
        <w:ind w:hanging="360"/>
      </w:pPr>
      <w:r>
        <w:rPr>
          <w:rFonts w:ascii="Times New Roman" w:eastAsia="Times New Roman" w:hAnsi="Times New Roman" w:cs="Times New Roman"/>
          <w:sz w:val="22"/>
        </w:rPr>
        <w:t xml:space="preserve">American Foundation for the Blind. (n.d.). Orientation and Mobility Services. [online] American Foundation for the Blind. Available at: </w:t>
      </w:r>
      <w:hyperlink r:id="rId64">
        <w:r>
          <w:rPr>
            <w:rFonts w:ascii="Times New Roman" w:eastAsia="Times New Roman" w:hAnsi="Times New Roman" w:cs="Times New Roman"/>
            <w:color w:val="0000FF"/>
            <w:sz w:val="22"/>
            <w:u w:val="single" w:color="0000FF"/>
          </w:rPr>
          <w:t>https://www.aerbvi.org/division_o</w:t>
        </w:r>
      </w:hyperlink>
      <w:hyperlink r:id="rId65">
        <w:r>
          <w:rPr>
            <w:rFonts w:ascii="Times New Roman" w:eastAsia="Times New Roman" w:hAnsi="Times New Roman" w:cs="Times New Roman"/>
            <w:color w:val="0000FF"/>
            <w:sz w:val="22"/>
            <w:u w:val="single" w:color="0000FF"/>
          </w:rPr>
          <w:t>-</w:t>
        </w:r>
      </w:hyperlink>
      <w:hyperlink r:id="rId66">
        <w:r>
          <w:rPr>
            <w:rFonts w:ascii="Times New Roman" w:eastAsia="Times New Roman" w:hAnsi="Times New Roman" w:cs="Times New Roman"/>
            <w:color w:val="0000FF"/>
            <w:sz w:val="22"/>
            <w:u w:val="single" w:color="0000FF"/>
          </w:rPr>
          <w:t>m</w:t>
        </w:r>
      </w:hyperlink>
      <w:hyperlink r:id="rId67">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18 Mar. 2024]. </w:t>
      </w:r>
    </w:p>
    <w:p w14:paraId="3E9DDFB9" w14:textId="77777777" w:rsidR="00CD504B" w:rsidRDefault="00000000">
      <w:pPr>
        <w:numPr>
          <w:ilvl w:val="0"/>
          <w:numId w:val="3"/>
        </w:numPr>
        <w:spacing w:after="5" w:line="249" w:lineRule="auto"/>
        <w:ind w:hanging="360"/>
      </w:pPr>
      <w:r>
        <w:rPr>
          <w:rFonts w:ascii="Times New Roman" w:eastAsia="Times New Roman" w:hAnsi="Times New Roman" w:cs="Times New Roman"/>
          <w:sz w:val="22"/>
        </w:rPr>
        <w:lastRenderedPageBreak/>
        <w:t xml:space="preserve">National Center for Transit Research. (n.d.). Public Transportation Accessibility. [online] University of South Florida. Available at: </w:t>
      </w:r>
      <w:hyperlink r:id="rId68">
        <w:r>
          <w:rPr>
            <w:rFonts w:ascii="Times New Roman" w:eastAsia="Times New Roman" w:hAnsi="Times New Roman" w:cs="Times New Roman"/>
            <w:color w:val="0000FF"/>
            <w:sz w:val="22"/>
            <w:u w:val="single" w:color="0000FF"/>
          </w:rPr>
          <w:t>https://www.cutr.usf.edu/healthcarechicago/</w:t>
        </w:r>
      </w:hyperlink>
      <w:hyperlink r:id="rId69">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20 Mar. 2024]. </w:t>
      </w:r>
    </w:p>
    <w:p w14:paraId="499C9898" w14:textId="77777777" w:rsidR="00CD504B" w:rsidRDefault="00000000">
      <w:pPr>
        <w:numPr>
          <w:ilvl w:val="0"/>
          <w:numId w:val="3"/>
        </w:numPr>
        <w:spacing w:after="5" w:line="249" w:lineRule="auto"/>
        <w:ind w:hanging="360"/>
      </w:pPr>
      <w:r>
        <w:rPr>
          <w:rFonts w:ascii="Times New Roman" w:eastAsia="Times New Roman" w:hAnsi="Times New Roman" w:cs="Times New Roman"/>
          <w:sz w:val="22"/>
        </w:rPr>
        <w:t xml:space="preserve">NICE (National Institute for Health and Care Excellence). (2006). Social Care Institute for Excellence. Social care and community equipment for people with visual impairment. [online] RNIB. Available at: </w:t>
      </w:r>
      <w:hyperlink r:id="rId70">
        <w:r>
          <w:rPr>
            <w:rFonts w:ascii="Times New Roman" w:eastAsia="Times New Roman" w:hAnsi="Times New Roman" w:cs="Times New Roman"/>
            <w:color w:val="0000FF"/>
            <w:sz w:val="22"/>
            <w:u w:val="single" w:color="0000FF"/>
          </w:rPr>
          <w:t>https://www.rnib.org.uk/professionals/health</w:t>
        </w:r>
      </w:hyperlink>
      <w:hyperlink r:id="rId71">
        <w:r>
          <w:rPr>
            <w:rFonts w:ascii="Times New Roman" w:eastAsia="Times New Roman" w:hAnsi="Times New Roman" w:cs="Times New Roman"/>
            <w:color w:val="0000FF"/>
            <w:sz w:val="22"/>
            <w:u w:val="single" w:color="0000FF"/>
          </w:rPr>
          <w:t>-</w:t>
        </w:r>
      </w:hyperlink>
      <w:hyperlink r:id="rId72">
        <w:r>
          <w:rPr>
            <w:rFonts w:ascii="Times New Roman" w:eastAsia="Times New Roman" w:hAnsi="Times New Roman" w:cs="Times New Roman"/>
            <w:color w:val="0000FF"/>
            <w:sz w:val="22"/>
            <w:u w:val="single" w:color="0000FF"/>
          </w:rPr>
          <w:t>social</w:t>
        </w:r>
      </w:hyperlink>
      <w:hyperlink r:id="rId73">
        <w:r>
          <w:rPr>
            <w:rFonts w:ascii="Times New Roman" w:eastAsia="Times New Roman" w:hAnsi="Times New Roman" w:cs="Times New Roman"/>
            <w:color w:val="0000FF"/>
            <w:sz w:val="22"/>
            <w:u w:val="single" w:color="0000FF"/>
          </w:rPr>
          <w:t>-</w:t>
        </w:r>
      </w:hyperlink>
      <w:hyperlink r:id="rId74">
        <w:r>
          <w:rPr>
            <w:rFonts w:ascii="Times New Roman" w:eastAsia="Times New Roman" w:hAnsi="Times New Roman" w:cs="Times New Roman"/>
            <w:color w:val="0000FF"/>
            <w:sz w:val="22"/>
            <w:u w:val="single" w:color="0000FF"/>
          </w:rPr>
          <w:t>care</w:t>
        </w:r>
      </w:hyperlink>
      <w:hyperlink r:id="rId75">
        <w:r>
          <w:rPr>
            <w:rFonts w:ascii="Times New Roman" w:eastAsia="Times New Roman" w:hAnsi="Times New Roman" w:cs="Times New Roman"/>
            <w:color w:val="0000FF"/>
            <w:sz w:val="22"/>
            <w:u w:val="single" w:color="0000FF"/>
          </w:rPr>
          <w:t>-</w:t>
        </w:r>
      </w:hyperlink>
      <w:hyperlink r:id="rId76">
        <w:r>
          <w:rPr>
            <w:rFonts w:ascii="Times New Roman" w:eastAsia="Times New Roman" w:hAnsi="Times New Roman" w:cs="Times New Roman"/>
            <w:color w:val="0000FF"/>
            <w:sz w:val="22"/>
            <w:u w:val="single" w:color="0000FF"/>
          </w:rPr>
          <w:t>education</w:t>
        </w:r>
      </w:hyperlink>
      <w:hyperlink r:id="rId77">
        <w:r>
          <w:rPr>
            <w:rFonts w:ascii="Times New Roman" w:eastAsia="Times New Roman" w:hAnsi="Times New Roman" w:cs="Times New Roman"/>
            <w:color w:val="0000FF"/>
            <w:sz w:val="22"/>
            <w:u w:val="single" w:color="0000FF"/>
          </w:rPr>
          <w:t>-</w:t>
        </w:r>
      </w:hyperlink>
      <w:hyperlink r:id="rId78">
        <w:r>
          <w:rPr>
            <w:rFonts w:ascii="Times New Roman" w:eastAsia="Times New Roman" w:hAnsi="Times New Roman" w:cs="Times New Roman"/>
            <w:color w:val="0000FF"/>
            <w:sz w:val="22"/>
            <w:u w:val="single" w:color="0000FF"/>
          </w:rPr>
          <w:t>professionals/social</w:t>
        </w:r>
      </w:hyperlink>
      <w:hyperlink r:id="rId79">
        <w:r>
          <w:rPr>
            <w:rFonts w:ascii="Times New Roman" w:eastAsia="Times New Roman" w:hAnsi="Times New Roman" w:cs="Times New Roman"/>
            <w:color w:val="0000FF"/>
            <w:sz w:val="22"/>
            <w:u w:val="single" w:color="0000FF"/>
          </w:rPr>
          <w:t>-</w:t>
        </w:r>
      </w:hyperlink>
      <w:hyperlink r:id="rId80">
        <w:r>
          <w:rPr>
            <w:rFonts w:ascii="Times New Roman" w:eastAsia="Times New Roman" w:hAnsi="Times New Roman" w:cs="Times New Roman"/>
            <w:color w:val="0000FF"/>
            <w:sz w:val="22"/>
            <w:u w:val="single" w:color="0000FF"/>
          </w:rPr>
          <w:t>care</w:t>
        </w:r>
      </w:hyperlink>
      <w:hyperlink r:id="rId81">
        <w:r>
          <w:rPr>
            <w:rFonts w:ascii="Times New Roman" w:eastAsia="Times New Roman" w:hAnsi="Times New Roman" w:cs="Times New Roman"/>
            <w:color w:val="0000FF"/>
            <w:sz w:val="22"/>
            <w:u w:val="single" w:color="0000FF"/>
          </w:rPr>
          <w:t>-</w:t>
        </w:r>
      </w:hyperlink>
      <w:hyperlink r:id="rId82">
        <w:r>
          <w:rPr>
            <w:rFonts w:ascii="Times New Roman" w:eastAsia="Times New Roman" w:hAnsi="Times New Roman" w:cs="Times New Roman"/>
            <w:color w:val="0000FF"/>
            <w:sz w:val="22"/>
            <w:u w:val="single" w:color="0000FF"/>
          </w:rPr>
          <w:t>professionals/</w:t>
        </w:r>
      </w:hyperlink>
      <w:hyperlink r:id="rId83">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[Accessed 16 Mar. 2024]. </w:t>
      </w:r>
    </w:p>
    <w:p w14:paraId="1796D7A3" w14:textId="77777777" w:rsidR="00CD504B" w:rsidRDefault="00000000">
      <w:pPr>
        <w:numPr>
          <w:ilvl w:val="0"/>
          <w:numId w:val="3"/>
        </w:numPr>
        <w:spacing w:after="263" w:line="252" w:lineRule="auto"/>
        <w:ind w:hanging="360"/>
      </w:pPr>
      <w:r>
        <w:rPr>
          <w:sz w:val="22"/>
        </w:rPr>
        <w:t xml:space="preserve">Government of the United Kingdom. (2023). Disability, Accessibility and Blue Badge Statistics: England 2022 to 2023. [online] GOV.UK. Available at: </w:t>
      </w:r>
      <w:hyperlink r:id="rId84">
        <w:r>
          <w:rPr>
            <w:color w:val="0563C1"/>
            <w:sz w:val="22"/>
            <w:u w:val="single" w:color="0563C1"/>
          </w:rPr>
          <w:t>https://www.gov.uk/government/statistics/disability</w:t>
        </w:r>
      </w:hyperlink>
      <w:hyperlink r:id="rId85"/>
      <w:hyperlink r:id="rId86">
        <w:r>
          <w:rPr>
            <w:color w:val="0563C1"/>
            <w:sz w:val="22"/>
            <w:u w:val="single" w:color="0563C1"/>
          </w:rPr>
          <w:t>accessibility</w:t>
        </w:r>
      </w:hyperlink>
      <w:hyperlink r:id="rId87">
        <w:r>
          <w:rPr>
            <w:color w:val="0563C1"/>
            <w:sz w:val="22"/>
            <w:u w:val="single" w:color="0563C1"/>
          </w:rPr>
          <w:t>-</w:t>
        </w:r>
      </w:hyperlink>
      <w:hyperlink r:id="rId88">
        <w:r>
          <w:rPr>
            <w:color w:val="0563C1"/>
            <w:sz w:val="22"/>
            <w:u w:val="single" w:color="0563C1"/>
          </w:rPr>
          <w:t>and</w:t>
        </w:r>
      </w:hyperlink>
      <w:hyperlink r:id="rId89">
        <w:r>
          <w:rPr>
            <w:color w:val="0563C1"/>
            <w:sz w:val="22"/>
            <w:u w:val="single" w:color="0563C1"/>
          </w:rPr>
          <w:t>-</w:t>
        </w:r>
      </w:hyperlink>
      <w:hyperlink r:id="rId90">
        <w:r>
          <w:rPr>
            <w:color w:val="0563C1"/>
            <w:sz w:val="22"/>
            <w:u w:val="single" w:color="0563C1"/>
          </w:rPr>
          <w:t>blue</w:t>
        </w:r>
      </w:hyperlink>
      <w:hyperlink r:id="rId91">
        <w:r>
          <w:rPr>
            <w:color w:val="0563C1"/>
            <w:sz w:val="22"/>
            <w:u w:val="single" w:color="0563C1"/>
          </w:rPr>
          <w:t>-</w:t>
        </w:r>
      </w:hyperlink>
      <w:hyperlink r:id="rId92">
        <w:r>
          <w:rPr>
            <w:color w:val="0563C1"/>
            <w:sz w:val="22"/>
            <w:u w:val="single" w:color="0563C1"/>
          </w:rPr>
          <w:t>badge</w:t>
        </w:r>
      </w:hyperlink>
      <w:hyperlink r:id="rId93">
        <w:r>
          <w:rPr>
            <w:color w:val="0563C1"/>
            <w:sz w:val="22"/>
            <w:u w:val="single" w:color="0563C1"/>
          </w:rPr>
          <w:t>-</w:t>
        </w:r>
      </w:hyperlink>
      <w:hyperlink r:id="rId94">
        <w:r>
          <w:rPr>
            <w:color w:val="0563C1"/>
            <w:sz w:val="22"/>
            <w:u w:val="single" w:color="0563C1"/>
          </w:rPr>
          <w:t>statistics</w:t>
        </w:r>
      </w:hyperlink>
      <w:hyperlink r:id="rId95">
        <w:r>
          <w:rPr>
            <w:color w:val="0563C1"/>
            <w:sz w:val="22"/>
            <w:u w:val="single" w:color="0563C1"/>
          </w:rPr>
          <w:t>-</w:t>
        </w:r>
      </w:hyperlink>
      <w:hyperlink r:id="rId96">
        <w:r>
          <w:rPr>
            <w:color w:val="0563C1"/>
            <w:sz w:val="22"/>
            <w:u w:val="single" w:color="0563C1"/>
          </w:rPr>
          <w:t>2022</w:t>
        </w:r>
      </w:hyperlink>
      <w:hyperlink r:id="rId97">
        <w:r>
          <w:rPr>
            <w:color w:val="0563C1"/>
            <w:sz w:val="22"/>
            <w:u w:val="single" w:color="0563C1"/>
          </w:rPr>
          <w:t>-</w:t>
        </w:r>
      </w:hyperlink>
      <w:hyperlink r:id="rId98">
        <w:r>
          <w:rPr>
            <w:color w:val="0563C1"/>
            <w:sz w:val="22"/>
            <w:u w:val="single" w:color="0563C1"/>
          </w:rPr>
          <w:t>to</w:t>
        </w:r>
      </w:hyperlink>
      <w:hyperlink r:id="rId99">
        <w:r>
          <w:rPr>
            <w:color w:val="0563C1"/>
            <w:sz w:val="22"/>
            <w:u w:val="single" w:color="0563C1"/>
          </w:rPr>
          <w:t>-</w:t>
        </w:r>
      </w:hyperlink>
      <w:hyperlink r:id="rId100">
        <w:r>
          <w:rPr>
            <w:color w:val="0563C1"/>
            <w:sz w:val="22"/>
            <w:u w:val="single" w:color="0563C1"/>
          </w:rPr>
          <w:t>2023</w:t>
        </w:r>
      </w:hyperlink>
      <w:hyperlink r:id="rId101">
        <w:r>
          <w:rPr>
            <w:sz w:val="22"/>
          </w:rPr>
          <w:t xml:space="preserve"> </w:t>
        </w:r>
      </w:hyperlink>
      <w:r>
        <w:rPr>
          <w:sz w:val="22"/>
        </w:rPr>
        <w:t xml:space="preserve">[Accessed 20 Mar. 2024].  </w:t>
      </w:r>
    </w:p>
    <w:p w14:paraId="10DB4895" w14:textId="77777777" w:rsidR="00CD504B" w:rsidRDefault="00000000">
      <w:pPr>
        <w:spacing w:after="247" w:line="259" w:lineRule="auto"/>
        <w:ind w:left="720" w:firstLine="0"/>
      </w:pPr>
      <w:r>
        <w:rPr>
          <w:rFonts w:ascii="Times New Roman" w:eastAsia="Times New Roman" w:hAnsi="Times New Roman" w:cs="Times New Roman"/>
          <w:sz w:val="22"/>
        </w:rPr>
        <w:t xml:space="preserve"> </w:t>
      </w:r>
    </w:p>
    <w:p w14:paraId="477C30BA" w14:textId="77777777" w:rsidR="00CD504B" w:rsidRDefault="00000000">
      <w:pPr>
        <w:spacing w:after="142" w:line="259" w:lineRule="auto"/>
        <w:ind w:left="0" w:firstLine="0"/>
      </w:pPr>
      <w:r>
        <w:t xml:space="preserve"> </w:t>
      </w:r>
    </w:p>
    <w:p w14:paraId="02663D0B" w14:textId="77777777" w:rsidR="00CD504B" w:rsidRDefault="00000000">
      <w:pPr>
        <w:spacing w:after="0" w:line="259" w:lineRule="auto"/>
        <w:ind w:left="-29" w:firstLine="0"/>
      </w:pPr>
      <w:r>
        <w:rPr>
          <w:rFonts w:ascii="Calibri" w:eastAsia="Calibri" w:hAnsi="Calibri" w:cs="Calibri"/>
          <w:noProof/>
          <w:sz w:val="22"/>
        </w:rPr>
        <mc:AlternateContent>
          <mc:Choice Requires="wpg">
            <w:drawing>
              <wp:inline distT="0" distB="0" distL="0" distR="0" wp14:anchorId="239F5994" wp14:editId="333C430E">
                <wp:extent cx="6896989" cy="2216176"/>
                <wp:effectExtent l="0" t="0" r="0" b="0"/>
                <wp:docPr id="13074" name="Group 13074" descr="A screenshot of a cell phone&#10;&#10;Description automatically generated A group of cell phones with a screen showing a dog&#10;&#10;Description automatically generated"/>
                <wp:cNvGraphicFramePr/>
                <a:graphic xmlns:a="http://schemas.openxmlformats.org/drawingml/2006/main">
                  <a:graphicData uri="http://schemas.microsoft.com/office/word/2010/wordprocessingGroup">
                    <wpg:wgp>
                      <wpg:cNvGrpSpPr/>
                      <wpg:grpSpPr>
                        <a:xfrm>
                          <a:off x="0" y="0"/>
                          <a:ext cx="6896989" cy="2216176"/>
                          <a:chOff x="0" y="0"/>
                          <a:chExt cx="6896989" cy="2216176"/>
                        </a:xfrm>
                      </wpg:grpSpPr>
                      <wps:wsp>
                        <wps:cNvPr id="2563" name="Rectangle 2563"/>
                        <wps:cNvSpPr/>
                        <wps:spPr>
                          <a:xfrm>
                            <a:off x="18288" y="0"/>
                            <a:ext cx="1080952" cy="302842"/>
                          </a:xfrm>
                          <a:prstGeom prst="rect">
                            <a:avLst/>
                          </a:prstGeom>
                          <a:ln>
                            <a:noFill/>
                          </a:ln>
                        </wps:spPr>
                        <wps:txbx>
                          <w:txbxContent>
                            <w:p w14:paraId="680D9B1E" w14:textId="77777777" w:rsidR="00CD504B" w:rsidRDefault="00000000">
                              <w:pPr>
                                <w:spacing w:after="160" w:line="259" w:lineRule="auto"/>
                                <w:ind w:left="0" w:firstLine="0"/>
                              </w:pPr>
                              <w:proofErr w:type="spellStart"/>
                              <w:r>
                                <w:rPr>
                                  <w:b/>
                                  <w:color w:val="262626"/>
                                  <w:sz w:val="32"/>
                                </w:rPr>
                                <w:t>Appendi</w:t>
                              </w:r>
                              <w:proofErr w:type="spellEnd"/>
                            </w:p>
                          </w:txbxContent>
                        </wps:txbx>
                        <wps:bodyPr horzOverflow="overflow" vert="horz" lIns="0" tIns="0" rIns="0" bIns="0" rtlCol="0">
                          <a:noAutofit/>
                        </wps:bodyPr>
                      </wps:wsp>
                      <wps:wsp>
                        <wps:cNvPr id="2564" name="Rectangle 2564"/>
                        <wps:cNvSpPr/>
                        <wps:spPr>
                          <a:xfrm>
                            <a:off x="832434" y="0"/>
                            <a:ext cx="451039" cy="302842"/>
                          </a:xfrm>
                          <a:prstGeom prst="rect">
                            <a:avLst/>
                          </a:prstGeom>
                          <a:ln>
                            <a:noFill/>
                          </a:ln>
                        </wps:spPr>
                        <wps:txbx>
                          <w:txbxContent>
                            <w:p w14:paraId="685E7B6A" w14:textId="77777777" w:rsidR="00CD504B" w:rsidRDefault="00000000">
                              <w:pPr>
                                <w:spacing w:after="160" w:line="259" w:lineRule="auto"/>
                                <w:ind w:left="0" w:firstLine="0"/>
                              </w:pPr>
                              <w:proofErr w:type="spellStart"/>
                              <w:r>
                                <w:rPr>
                                  <w:b/>
                                  <w:color w:val="262626"/>
                                  <w:sz w:val="32"/>
                                </w:rPr>
                                <w:t>ces</w:t>
                              </w:r>
                              <w:proofErr w:type="spellEnd"/>
                            </w:p>
                          </w:txbxContent>
                        </wps:txbx>
                        <wps:bodyPr horzOverflow="overflow" vert="horz" lIns="0" tIns="0" rIns="0" bIns="0" rtlCol="0">
                          <a:noAutofit/>
                        </wps:bodyPr>
                      </wps:wsp>
                      <wps:wsp>
                        <wps:cNvPr id="2565" name="Rectangle 2565"/>
                        <wps:cNvSpPr/>
                        <wps:spPr>
                          <a:xfrm>
                            <a:off x="1170762" y="0"/>
                            <a:ext cx="90447" cy="302842"/>
                          </a:xfrm>
                          <a:prstGeom prst="rect">
                            <a:avLst/>
                          </a:prstGeom>
                          <a:ln>
                            <a:noFill/>
                          </a:ln>
                        </wps:spPr>
                        <wps:txbx>
                          <w:txbxContent>
                            <w:p w14:paraId="32FF6985" w14:textId="77777777" w:rsidR="00CD504B" w:rsidRDefault="00000000">
                              <w:pPr>
                                <w:spacing w:after="160" w:line="259" w:lineRule="auto"/>
                                <w:ind w:left="0" w:firstLine="0"/>
                              </w:pPr>
                              <w:r>
                                <w:rPr>
                                  <w:b/>
                                  <w:color w:val="262626"/>
                                  <w:sz w:val="32"/>
                                </w:rPr>
                                <w:t>:</w:t>
                              </w:r>
                            </w:p>
                          </w:txbxContent>
                        </wps:txbx>
                        <wps:bodyPr horzOverflow="overflow" vert="horz" lIns="0" tIns="0" rIns="0" bIns="0" rtlCol="0">
                          <a:noAutofit/>
                        </wps:bodyPr>
                      </wps:wsp>
                      <wps:wsp>
                        <wps:cNvPr id="2566" name="Rectangle 2566"/>
                        <wps:cNvSpPr/>
                        <wps:spPr>
                          <a:xfrm>
                            <a:off x="1237818" y="0"/>
                            <a:ext cx="75461" cy="302842"/>
                          </a:xfrm>
                          <a:prstGeom prst="rect">
                            <a:avLst/>
                          </a:prstGeom>
                          <a:ln>
                            <a:noFill/>
                          </a:ln>
                        </wps:spPr>
                        <wps:txbx>
                          <w:txbxContent>
                            <w:p w14:paraId="42D44A92" w14:textId="77777777" w:rsidR="00CD504B" w:rsidRDefault="00000000">
                              <w:pPr>
                                <w:spacing w:after="160" w:line="259" w:lineRule="auto"/>
                                <w:ind w:left="0" w:firstLine="0"/>
                              </w:pPr>
                              <w:r>
                                <w:rPr>
                                  <w:b/>
                                  <w:color w:val="262626"/>
                                  <w:sz w:val="32"/>
                                </w:rPr>
                                <w:t xml:space="preserve"> </w:t>
                              </w:r>
                            </w:p>
                          </w:txbxContent>
                        </wps:txbx>
                        <wps:bodyPr horzOverflow="overflow" vert="horz" lIns="0" tIns="0" rIns="0" bIns="0" rtlCol="0">
                          <a:noAutofit/>
                        </wps:bodyPr>
                      </wps:wsp>
                      <wps:wsp>
                        <wps:cNvPr id="15649" name="Shape 15649"/>
                        <wps:cNvSpPr/>
                        <wps:spPr>
                          <a:xfrm>
                            <a:off x="0" y="258349"/>
                            <a:ext cx="6896989" cy="9144"/>
                          </a:xfrm>
                          <a:custGeom>
                            <a:avLst/>
                            <a:gdLst/>
                            <a:ahLst/>
                            <a:cxnLst/>
                            <a:rect l="0" t="0" r="0" b="0"/>
                            <a:pathLst>
                              <a:path w="6896989" h="9144">
                                <a:moveTo>
                                  <a:pt x="0" y="0"/>
                                </a:moveTo>
                                <a:lnTo>
                                  <a:pt x="6896989" y="0"/>
                                </a:lnTo>
                                <a:lnTo>
                                  <a:pt x="6896989" y="9144"/>
                                </a:lnTo>
                                <a:lnTo>
                                  <a:pt x="0" y="9144"/>
                                </a:lnTo>
                                <a:lnTo>
                                  <a:pt x="0" y="0"/>
                                </a:lnTo>
                              </a:path>
                            </a:pathLst>
                          </a:custGeom>
                          <a:ln w="0" cap="flat">
                            <a:miter lim="127000"/>
                          </a:ln>
                        </wps:spPr>
                        <wps:style>
                          <a:lnRef idx="0">
                            <a:srgbClr val="000000">
                              <a:alpha val="0"/>
                            </a:srgbClr>
                          </a:lnRef>
                          <a:fillRef idx="1">
                            <a:srgbClr val="E97132"/>
                          </a:fillRef>
                          <a:effectRef idx="0">
                            <a:scrgbClr r="0" g="0" b="0"/>
                          </a:effectRef>
                          <a:fontRef idx="none"/>
                        </wps:style>
                        <wps:bodyPr/>
                      </wps:wsp>
                      <wps:wsp>
                        <wps:cNvPr id="2568" name="Rectangle 2568"/>
                        <wps:cNvSpPr/>
                        <wps:spPr>
                          <a:xfrm>
                            <a:off x="6665417" y="2066641"/>
                            <a:ext cx="49556" cy="198881"/>
                          </a:xfrm>
                          <a:prstGeom prst="rect">
                            <a:avLst/>
                          </a:prstGeom>
                          <a:ln>
                            <a:noFill/>
                          </a:ln>
                        </wps:spPr>
                        <wps:txbx>
                          <w:txbxContent>
                            <w:p w14:paraId="06034912" w14:textId="77777777" w:rsidR="00CD504B"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70" name="Picture 2570"/>
                          <pic:cNvPicPr/>
                        </pic:nvPicPr>
                        <pic:blipFill>
                          <a:blip r:embed="rId102"/>
                          <a:stretch>
                            <a:fillRect/>
                          </a:stretch>
                        </pic:blipFill>
                        <pic:spPr>
                          <a:xfrm>
                            <a:off x="17983" y="339083"/>
                            <a:ext cx="3482340" cy="1838325"/>
                          </a:xfrm>
                          <a:prstGeom prst="rect">
                            <a:avLst/>
                          </a:prstGeom>
                        </pic:spPr>
                      </pic:pic>
                      <pic:pic xmlns:pic="http://schemas.openxmlformats.org/drawingml/2006/picture">
                        <pic:nvPicPr>
                          <pic:cNvPr id="2572" name="Picture 2572"/>
                          <pic:cNvPicPr/>
                        </pic:nvPicPr>
                        <pic:blipFill>
                          <a:blip r:embed="rId103"/>
                          <a:stretch>
                            <a:fillRect/>
                          </a:stretch>
                        </pic:blipFill>
                        <pic:spPr>
                          <a:xfrm>
                            <a:off x="3504134" y="339083"/>
                            <a:ext cx="3162935" cy="1838325"/>
                          </a:xfrm>
                          <a:prstGeom prst="rect">
                            <a:avLst/>
                          </a:prstGeom>
                        </pic:spPr>
                      </pic:pic>
                    </wpg:wgp>
                  </a:graphicData>
                </a:graphic>
              </wp:inline>
            </w:drawing>
          </mc:Choice>
          <mc:Fallback xmlns:a="http://schemas.openxmlformats.org/drawingml/2006/main">
            <w:pict>
              <v:group id="Group 13074" style="width:543.07pt;height:174.502pt;mso-position-horizontal-relative:char;mso-position-vertical-relative:line" coordsize="68969,22161">
                <v:rect id="Rectangle 2563" style="position:absolute;width:10809;height:3028;left:182;top:0;" filled="f" stroked="f">
                  <v:textbox inset="0,0,0,0">
                    <w:txbxContent>
                      <w:p>
                        <w:pPr>
                          <w:spacing w:before="0" w:after="160" w:line="259" w:lineRule="auto"/>
                          <w:ind w:left="0" w:firstLine="0"/>
                        </w:pPr>
                        <w:r>
                          <w:rPr>
                            <w:rFonts w:cs="Arial" w:hAnsi="Arial" w:eastAsia="Arial" w:ascii="Arial"/>
                            <w:b w:val="1"/>
                            <w:color w:val="262626"/>
                            <w:sz w:val="32"/>
                          </w:rPr>
                          <w:t xml:space="preserve">Appendi</w:t>
                        </w:r>
                      </w:p>
                    </w:txbxContent>
                  </v:textbox>
                </v:rect>
                <v:rect id="Rectangle 2564" style="position:absolute;width:4510;height:3028;left:8324;top:0;" filled="f" stroked="f">
                  <v:textbox inset="0,0,0,0">
                    <w:txbxContent>
                      <w:p>
                        <w:pPr>
                          <w:spacing w:before="0" w:after="160" w:line="259" w:lineRule="auto"/>
                          <w:ind w:left="0" w:firstLine="0"/>
                        </w:pPr>
                        <w:r>
                          <w:rPr>
                            <w:rFonts w:cs="Arial" w:hAnsi="Arial" w:eastAsia="Arial" w:ascii="Arial"/>
                            <w:b w:val="1"/>
                            <w:color w:val="262626"/>
                            <w:sz w:val="32"/>
                          </w:rPr>
                          <w:t xml:space="preserve">ces</w:t>
                        </w:r>
                      </w:p>
                    </w:txbxContent>
                  </v:textbox>
                </v:rect>
                <v:rect id="Rectangle 2565" style="position:absolute;width:904;height:3028;left:11707;top:0;" filled="f" stroked="f">
                  <v:textbox inset="0,0,0,0">
                    <w:txbxContent>
                      <w:p>
                        <w:pPr>
                          <w:spacing w:before="0" w:after="160" w:line="259" w:lineRule="auto"/>
                          <w:ind w:left="0" w:firstLine="0"/>
                        </w:pPr>
                        <w:r>
                          <w:rPr>
                            <w:rFonts w:cs="Arial" w:hAnsi="Arial" w:eastAsia="Arial" w:ascii="Arial"/>
                            <w:b w:val="1"/>
                            <w:color w:val="262626"/>
                            <w:sz w:val="32"/>
                          </w:rPr>
                          <w:t xml:space="preserve">:</w:t>
                        </w:r>
                      </w:p>
                    </w:txbxContent>
                  </v:textbox>
                </v:rect>
                <v:rect id="Rectangle 2566" style="position:absolute;width:754;height:3028;left:12378;top:0;" filled="f" stroked="f">
                  <v:textbox inset="0,0,0,0">
                    <w:txbxContent>
                      <w:p>
                        <w:pPr>
                          <w:spacing w:before="0" w:after="160" w:line="259" w:lineRule="auto"/>
                          <w:ind w:left="0" w:firstLine="0"/>
                        </w:pPr>
                        <w:r>
                          <w:rPr>
                            <w:rFonts w:cs="Arial" w:hAnsi="Arial" w:eastAsia="Arial" w:ascii="Arial"/>
                            <w:b w:val="1"/>
                            <w:color w:val="262626"/>
                            <w:sz w:val="32"/>
                          </w:rPr>
                          <w:t xml:space="preserve"> </w:t>
                        </w:r>
                      </w:p>
                    </w:txbxContent>
                  </v:textbox>
                </v:rect>
                <v:shape id="Shape 15650" style="position:absolute;width:68969;height:91;left:0;top:2583;" coordsize="6896989,9144" path="m0,0l6896989,0l6896989,9144l0,9144l0,0">
                  <v:stroke weight="0pt" endcap="flat" joinstyle="miter" miterlimit="10" on="false" color="#000000" opacity="0"/>
                  <v:fill on="true" color="#e97132"/>
                </v:shape>
                <v:rect id="Rectangle 2568" style="position:absolute;width:495;height:1988;left:66654;top:20666;" filled="f" stroked="f">
                  <v:textbox inset="0,0,0,0">
                    <w:txbxContent>
                      <w:p>
                        <w:pPr>
                          <w:spacing w:before="0" w:after="160" w:line="259" w:lineRule="auto"/>
                          <w:ind w:left="0" w:firstLine="0"/>
                        </w:pPr>
                        <w:r>
                          <w:rPr/>
                          <w:t xml:space="preserve"> </w:t>
                        </w:r>
                      </w:p>
                    </w:txbxContent>
                  </v:textbox>
                </v:rect>
                <v:shape id="Picture 2570" style="position:absolute;width:34823;height:18383;left:179;top:3390;" filled="f">
                  <v:imagedata r:id="rId104"/>
                </v:shape>
                <v:shape id="Picture 2572" style="position:absolute;width:31629;height:18383;left:35041;top:3390;" filled="f">
                  <v:imagedata r:id="rId105"/>
                </v:shape>
              </v:group>
            </w:pict>
          </mc:Fallback>
        </mc:AlternateContent>
      </w:r>
    </w:p>
    <w:p w14:paraId="274090EF" w14:textId="77777777" w:rsidR="00CD504B" w:rsidRDefault="00000000">
      <w:pPr>
        <w:spacing w:after="110" w:line="259" w:lineRule="auto"/>
        <w:ind w:left="0" w:right="348" w:firstLine="0"/>
        <w:jc w:val="right"/>
      </w:pPr>
      <w:r>
        <w:rPr>
          <w:rFonts w:ascii="Calibri" w:eastAsia="Calibri" w:hAnsi="Calibri" w:cs="Calibri"/>
          <w:noProof/>
          <w:sz w:val="22"/>
        </w:rPr>
        <w:lastRenderedPageBreak/>
        <mc:AlternateContent>
          <mc:Choice Requires="wpg">
            <w:drawing>
              <wp:inline distT="0" distB="0" distL="0" distR="0" wp14:anchorId="29E54415" wp14:editId="5B71A4DB">
                <wp:extent cx="6637020" cy="4572635"/>
                <wp:effectExtent l="0" t="0" r="0" b="0"/>
                <wp:docPr id="13931" name="Group 13931" descr="A room with a computer chair and a desk&#10;&#10;Description automatically generated A screenshot of a phone&#10;&#10;Description automatically generated A screen shot of a computer&#10;&#10;Description automatically generated"/>
                <wp:cNvGraphicFramePr/>
                <a:graphic xmlns:a="http://schemas.openxmlformats.org/drawingml/2006/main">
                  <a:graphicData uri="http://schemas.microsoft.com/office/word/2010/wordprocessingGroup">
                    <wpg:wgp>
                      <wpg:cNvGrpSpPr/>
                      <wpg:grpSpPr>
                        <a:xfrm>
                          <a:off x="0" y="0"/>
                          <a:ext cx="6637020" cy="4572635"/>
                          <a:chOff x="0" y="0"/>
                          <a:chExt cx="6637020" cy="4572635"/>
                        </a:xfrm>
                      </wpg:grpSpPr>
                      <pic:pic xmlns:pic="http://schemas.openxmlformats.org/drawingml/2006/picture">
                        <pic:nvPicPr>
                          <pic:cNvPr id="2684" name="Picture 2684"/>
                          <pic:cNvPicPr/>
                        </pic:nvPicPr>
                        <pic:blipFill>
                          <a:blip r:embed="rId106"/>
                          <a:stretch>
                            <a:fillRect/>
                          </a:stretch>
                        </pic:blipFill>
                        <pic:spPr>
                          <a:xfrm>
                            <a:off x="0" y="19685"/>
                            <a:ext cx="2438400" cy="4547235"/>
                          </a:xfrm>
                          <a:prstGeom prst="rect">
                            <a:avLst/>
                          </a:prstGeom>
                        </pic:spPr>
                      </pic:pic>
                      <pic:pic xmlns:pic="http://schemas.openxmlformats.org/drawingml/2006/picture">
                        <pic:nvPicPr>
                          <pic:cNvPr id="2686" name="Picture 2686"/>
                          <pic:cNvPicPr/>
                        </pic:nvPicPr>
                        <pic:blipFill>
                          <a:blip r:embed="rId107"/>
                          <a:stretch>
                            <a:fillRect/>
                          </a:stretch>
                        </pic:blipFill>
                        <pic:spPr>
                          <a:xfrm>
                            <a:off x="2438400" y="19685"/>
                            <a:ext cx="2092325" cy="4547235"/>
                          </a:xfrm>
                          <a:prstGeom prst="rect">
                            <a:avLst/>
                          </a:prstGeom>
                        </pic:spPr>
                      </pic:pic>
                      <pic:pic xmlns:pic="http://schemas.openxmlformats.org/drawingml/2006/picture">
                        <pic:nvPicPr>
                          <pic:cNvPr id="2688" name="Picture 2688"/>
                          <pic:cNvPicPr/>
                        </pic:nvPicPr>
                        <pic:blipFill>
                          <a:blip r:embed="rId108"/>
                          <a:stretch>
                            <a:fillRect/>
                          </a:stretch>
                        </pic:blipFill>
                        <pic:spPr>
                          <a:xfrm>
                            <a:off x="4533900" y="0"/>
                            <a:ext cx="2103120" cy="4572635"/>
                          </a:xfrm>
                          <a:prstGeom prst="rect">
                            <a:avLst/>
                          </a:prstGeom>
                        </pic:spPr>
                      </pic:pic>
                    </wpg:wgp>
                  </a:graphicData>
                </a:graphic>
              </wp:inline>
            </w:drawing>
          </mc:Choice>
          <mc:Fallback xmlns:a="http://schemas.openxmlformats.org/drawingml/2006/main">
            <w:pict>
              <v:group id="Group 13931" style="width:522.6pt;height:360.05pt;mso-position-horizontal-relative:char;mso-position-vertical-relative:line" coordsize="66370,45726">
                <v:shape id="Picture 2684" style="position:absolute;width:24384;height:45472;left:0;top:196;" filled="f">
                  <v:imagedata r:id="rId109"/>
                </v:shape>
                <v:shape id="Picture 2686" style="position:absolute;width:20923;height:45472;left:24384;top:196;" filled="f">
                  <v:imagedata r:id="rId110"/>
                </v:shape>
                <v:shape id="Picture 2688" style="position:absolute;width:21031;height:45726;left:45339;top:0;" filled="f">
                  <v:imagedata r:id="rId111"/>
                </v:shape>
              </v:group>
            </w:pict>
          </mc:Fallback>
        </mc:AlternateContent>
      </w:r>
      <w:r>
        <w:rPr>
          <w:sz w:val="22"/>
        </w:rPr>
        <w:t xml:space="preserve"> </w:t>
      </w:r>
    </w:p>
    <w:p w14:paraId="7304F4AB" w14:textId="77777777" w:rsidR="00CD504B" w:rsidRDefault="00000000">
      <w:pPr>
        <w:spacing w:after="89" w:line="259" w:lineRule="auto"/>
        <w:ind w:left="0" w:right="5733" w:firstLine="0"/>
        <w:jc w:val="center"/>
      </w:pPr>
      <w:r>
        <w:rPr>
          <w:noProof/>
        </w:rPr>
        <w:drawing>
          <wp:inline distT="0" distB="0" distL="0" distR="0" wp14:anchorId="31CE4D7C" wp14:editId="527F656A">
            <wp:extent cx="3209925" cy="2293366"/>
            <wp:effectExtent l="0" t="0" r="0" b="0"/>
            <wp:docPr id="2690" name="Picture 2690" descr="A graph of a number of people with disabiliti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112"/>
                    <a:stretch>
                      <a:fillRect/>
                    </a:stretch>
                  </pic:blipFill>
                  <pic:spPr>
                    <a:xfrm>
                      <a:off x="0" y="0"/>
                      <a:ext cx="3209925" cy="2293366"/>
                    </a:xfrm>
                    <a:prstGeom prst="rect">
                      <a:avLst/>
                    </a:prstGeom>
                  </pic:spPr>
                </pic:pic>
              </a:graphicData>
            </a:graphic>
          </wp:inline>
        </w:drawing>
      </w:r>
      <w:r>
        <w:t xml:space="preserve"> </w:t>
      </w:r>
    </w:p>
    <w:p w14:paraId="202B3EC8" w14:textId="77777777" w:rsidR="00CD504B" w:rsidRDefault="00000000">
      <w:pPr>
        <w:spacing w:after="0" w:line="259" w:lineRule="auto"/>
        <w:ind w:left="-5"/>
      </w:pPr>
      <w:r>
        <w:rPr>
          <w:b/>
          <w:color w:val="404040"/>
          <w:sz w:val="16"/>
        </w:rPr>
        <w:t xml:space="preserve">Figure 9: Chart 7: Number of trips per person by disability status and income quintile: England, 2022 – DIS0409 </w:t>
      </w:r>
    </w:p>
    <w:p w14:paraId="36143F78" w14:textId="77777777" w:rsidR="00CD504B" w:rsidRDefault="00000000">
      <w:pPr>
        <w:spacing w:after="79" w:line="259" w:lineRule="auto"/>
        <w:ind w:left="0" w:firstLine="0"/>
      </w:pPr>
      <w:r>
        <w:rPr>
          <w:color w:val="262626"/>
          <w:sz w:val="40"/>
        </w:rPr>
        <w:lastRenderedPageBreak/>
        <w:t xml:space="preserve"> </w:t>
      </w:r>
      <w:r>
        <w:rPr>
          <w:noProof/>
        </w:rPr>
        <w:drawing>
          <wp:inline distT="0" distB="0" distL="0" distR="0" wp14:anchorId="7C626567" wp14:editId="65D90EB6">
            <wp:extent cx="3428492" cy="1928495"/>
            <wp:effectExtent l="0" t="0" r="0" b="0"/>
            <wp:docPr id="2719" name="Picture 2719"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113"/>
                    <a:stretch>
                      <a:fillRect/>
                    </a:stretch>
                  </pic:blipFill>
                  <pic:spPr>
                    <a:xfrm>
                      <a:off x="0" y="0"/>
                      <a:ext cx="3428492" cy="1928495"/>
                    </a:xfrm>
                    <a:prstGeom prst="rect">
                      <a:avLst/>
                    </a:prstGeom>
                  </pic:spPr>
                </pic:pic>
              </a:graphicData>
            </a:graphic>
          </wp:inline>
        </w:drawing>
      </w:r>
      <w:r>
        <w:t xml:space="preserve"> </w:t>
      </w:r>
    </w:p>
    <w:p w14:paraId="41D3BD01" w14:textId="77777777" w:rsidR="00CD504B" w:rsidRDefault="00000000">
      <w:pPr>
        <w:spacing w:after="0" w:line="259" w:lineRule="auto"/>
        <w:ind w:left="-5"/>
      </w:pPr>
      <w:r>
        <w:rPr>
          <w:b/>
          <w:color w:val="404040"/>
          <w:sz w:val="16"/>
        </w:rPr>
        <w:t>Figure 10: Chart 7: Number of trips per person by disability status and income quintile: England, 2022 – DIS0409</w:t>
      </w:r>
      <w:r>
        <w:rPr>
          <w:b/>
          <w:color w:val="262626"/>
          <w:sz w:val="40"/>
        </w:rPr>
        <w:t xml:space="preserve"> </w:t>
      </w:r>
    </w:p>
    <w:p w14:paraId="7306A41B" w14:textId="77777777" w:rsidR="00CD504B" w:rsidRDefault="00000000">
      <w:pPr>
        <w:spacing w:after="143" w:line="259" w:lineRule="auto"/>
        <w:ind w:left="0" w:right="6425" w:firstLine="0"/>
        <w:jc w:val="center"/>
      </w:pPr>
      <w:r>
        <w:rPr>
          <w:noProof/>
        </w:rPr>
        <w:drawing>
          <wp:inline distT="0" distB="0" distL="0" distR="0" wp14:anchorId="53164457" wp14:editId="1848B0D9">
            <wp:extent cx="2780919" cy="2635885"/>
            <wp:effectExtent l="0" t="0" r="0" b="0"/>
            <wp:docPr id="2721" name="Picture 2721" descr="A table with a list of task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114"/>
                    <a:stretch>
                      <a:fillRect/>
                    </a:stretch>
                  </pic:blipFill>
                  <pic:spPr>
                    <a:xfrm>
                      <a:off x="0" y="0"/>
                      <a:ext cx="2780919" cy="2635885"/>
                    </a:xfrm>
                    <a:prstGeom prst="rect">
                      <a:avLst/>
                    </a:prstGeom>
                  </pic:spPr>
                </pic:pic>
              </a:graphicData>
            </a:graphic>
          </wp:inline>
        </w:drawing>
      </w:r>
      <w:r>
        <w:t xml:space="preserve"> </w:t>
      </w:r>
    </w:p>
    <w:p w14:paraId="60D28A5B" w14:textId="77777777" w:rsidR="00CD504B" w:rsidRDefault="00000000">
      <w:pPr>
        <w:spacing w:after="295" w:line="259" w:lineRule="auto"/>
        <w:ind w:left="-5"/>
      </w:pPr>
      <w:r>
        <w:rPr>
          <w:b/>
          <w:color w:val="404040"/>
          <w:sz w:val="16"/>
        </w:rPr>
        <w:t>Figure 11: Survey analysis.</w:t>
      </w:r>
      <w:r>
        <w:rPr>
          <w:color w:val="404040"/>
          <w:sz w:val="22"/>
        </w:rPr>
        <w:t xml:space="preserve"> </w:t>
      </w:r>
    </w:p>
    <w:p w14:paraId="0812AA24" w14:textId="77777777" w:rsidR="00CD504B" w:rsidRDefault="00000000">
      <w:pPr>
        <w:spacing w:after="33" w:line="259" w:lineRule="auto"/>
        <w:ind w:left="52" w:firstLine="0"/>
        <w:jc w:val="center"/>
      </w:pPr>
      <w:r>
        <w:rPr>
          <w:b/>
          <w:sz w:val="40"/>
        </w:rPr>
        <w:t xml:space="preserve"> </w:t>
      </w:r>
    </w:p>
    <w:p w14:paraId="4F15DBD4" w14:textId="77777777" w:rsidR="00CD504B" w:rsidRDefault="00000000">
      <w:pPr>
        <w:spacing w:after="39" w:line="259" w:lineRule="auto"/>
        <w:ind w:left="52" w:firstLine="0"/>
        <w:jc w:val="center"/>
      </w:pPr>
      <w:r>
        <w:rPr>
          <w:b/>
          <w:sz w:val="40"/>
        </w:rPr>
        <w:t xml:space="preserve"> </w:t>
      </w:r>
    </w:p>
    <w:p w14:paraId="149F2910" w14:textId="77777777" w:rsidR="00CD504B" w:rsidRDefault="00000000">
      <w:pPr>
        <w:spacing w:after="0" w:line="259" w:lineRule="auto"/>
        <w:ind w:left="0" w:right="65" w:firstLine="0"/>
        <w:jc w:val="center"/>
      </w:pPr>
      <w:r>
        <w:rPr>
          <w:b/>
          <w:sz w:val="40"/>
        </w:rPr>
        <w:t xml:space="preserve">THE END </w:t>
      </w:r>
    </w:p>
    <w:p w14:paraId="38F70482" w14:textId="77777777" w:rsidR="00CD504B" w:rsidRDefault="00000000">
      <w:pPr>
        <w:spacing w:after="0" w:line="259" w:lineRule="auto"/>
        <w:ind w:left="0" w:firstLine="0"/>
      </w:pPr>
      <w:r>
        <w:t xml:space="preserve"> </w:t>
      </w:r>
    </w:p>
    <w:sectPr w:rsidR="00CD504B">
      <w:headerReference w:type="even" r:id="rId115"/>
      <w:headerReference w:type="default" r:id="rId116"/>
      <w:headerReference w:type="first" r:id="rId117"/>
      <w:pgSz w:w="12240" w:h="15840"/>
      <w:pgMar w:top="720" w:right="657" w:bottom="763"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3612A" w14:textId="77777777" w:rsidR="009031B8" w:rsidRDefault="009031B8">
      <w:pPr>
        <w:spacing w:after="0" w:line="240" w:lineRule="auto"/>
      </w:pPr>
      <w:r>
        <w:separator/>
      </w:r>
    </w:p>
  </w:endnote>
  <w:endnote w:type="continuationSeparator" w:id="0">
    <w:p w14:paraId="2EB01B3C" w14:textId="77777777" w:rsidR="009031B8" w:rsidRDefault="00903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9A9A5" w14:textId="77777777" w:rsidR="009031B8" w:rsidRDefault="009031B8">
      <w:pPr>
        <w:spacing w:after="0" w:line="240" w:lineRule="auto"/>
      </w:pPr>
      <w:r>
        <w:separator/>
      </w:r>
    </w:p>
  </w:footnote>
  <w:footnote w:type="continuationSeparator" w:id="0">
    <w:p w14:paraId="53DB84FD" w14:textId="77777777" w:rsidR="009031B8" w:rsidRDefault="00903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7BAE" w14:textId="77777777" w:rsidR="00CD504B" w:rsidRDefault="00000000">
    <w:pPr>
      <w:spacing w:after="0" w:line="237" w:lineRule="auto"/>
      <w:ind w:left="0" w:right="5344" w:firstLine="5344"/>
    </w:pPr>
    <w:r>
      <w:fldChar w:fldCharType="begin"/>
    </w:r>
    <w:r>
      <w:instrText xml:space="preserve"> PAGE   \* MERGEFORMAT </w:instrText>
    </w:r>
    <w:r>
      <w:fldChar w:fldCharType="separate"/>
    </w:r>
    <w:r>
      <w:t>2</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28C8" w14:textId="77777777" w:rsidR="00CD504B" w:rsidRDefault="00000000">
    <w:pPr>
      <w:spacing w:after="0" w:line="237" w:lineRule="auto"/>
      <w:ind w:left="0" w:right="5344" w:firstLine="5344"/>
    </w:pPr>
    <w:r>
      <w:fldChar w:fldCharType="begin"/>
    </w:r>
    <w:r>
      <w:instrText xml:space="preserve"> PAGE   \* MERGEFORMAT </w:instrText>
    </w:r>
    <w:r>
      <w:fldChar w:fldCharType="separate"/>
    </w:r>
    <w:r>
      <w:t>2</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D774" w14:textId="77777777" w:rsidR="00CD504B" w:rsidRDefault="00CD504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6E3ECD"/>
    <w:multiLevelType w:val="hybridMultilevel"/>
    <w:tmpl w:val="0132562A"/>
    <w:lvl w:ilvl="0" w:tplc="106EA760">
      <w:start w:val="1"/>
      <w:numFmt w:val="bullet"/>
      <w:lvlText w:val="•"/>
      <w:lvlJc w:val="left"/>
      <w:pPr>
        <w:ind w:left="8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2EB2E">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DAAEFE">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D00718">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94890A">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4A4162">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70A5D8">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C8F12A">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540BAE">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84B2995"/>
    <w:multiLevelType w:val="hybridMultilevel"/>
    <w:tmpl w:val="FA60D268"/>
    <w:lvl w:ilvl="0" w:tplc="8BD02466">
      <w:start w:val="1"/>
      <w:numFmt w:val="bullet"/>
      <w:lvlText w:val="•"/>
      <w:lvlJc w:val="left"/>
      <w:pPr>
        <w:ind w:left="1426"/>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1" w:tplc="C812EA3E">
      <w:start w:val="1"/>
      <w:numFmt w:val="bullet"/>
      <w:lvlText w:val="o"/>
      <w:lvlJc w:val="left"/>
      <w:pPr>
        <w:ind w:left="216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2" w:tplc="0394861E">
      <w:start w:val="1"/>
      <w:numFmt w:val="bullet"/>
      <w:lvlText w:val="▪"/>
      <w:lvlJc w:val="left"/>
      <w:pPr>
        <w:ind w:left="288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3" w:tplc="B5F4C626">
      <w:start w:val="1"/>
      <w:numFmt w:val="bullet"/>
      <w:lvlText w:val="•"/>
      <w:lvlJc w:val="left"/>
      <w:pPr>
        <w:ind w:left="360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4" w:tplc="13B4577A">
      <w:start w:val="1"/>
      <w:numFmt w:val="bullet"/>
      <w:lvlText w:val="o"/>
      <w:lvlJc w:val="left"/>
      <w:pPr>
        <w:ind w:left="432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5" w:tplc="41EEA3BA">
      <w:start w:val="1"/>
      <w:numFmt w:val="bullet"/>
      <w:lvlText w:val="▪"/>
      <w:lvlJc w:val="left"/>
      <w:pPr>
        <w:ind w:left="504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6" w:tplc="AA261526">
      <w:start w:val="1"/>
      <w:numFmt w:val="bullet"/>
      <w:lvlText w:val="•"/>
      <w:lvlJc w:val="left"/>
      <w:pPr>
        <w:ind w:left="576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7" w:tplc="95AC5448">
      <w:start w:val="1"/>
      <w:numFmt w:val="bullet"/>
      <w:lvlText w:val="o"/>
      <w:lvlJc w:val="left"/>
      <w:pPr>
        <w:ind w:left="648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8" w:tplc="9F9234AE">
      <w:start w:val="1"/>
      <w:numFmt w:val="bullet"/>
      <w:lvlText w:val="▪"/>
      <w:lvlJc w:val="left"/>
      <w:pPr>
        <w:ind w:left="720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abstractNum>
  <w:abstractNum w:abstractNumId="2" w15:restartNumberingAfterBreak="0">
    <w:nsid w:val="56BE73EF"/>
    <w:multiLevelType w:val="hybridMultilevel"/>
    <w:tmpl w:val="F536D1C2"/>
    <w:lvl w:ilvl="0" w:tplc="890CF6B6">
      <w:start w:val="1"/>
      <w:numFmt w:val="bullet"/>
      <w:lvlText w:val="•"/>
      <w:lvlJc w:val="left"/>
      <w:pPr>
        <w:ind w:left="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826B38">
      <w:start w:val="1"/>
      <w:numFmt w:val="bullet"/>
      <w:lvlText w:val="o"/>
      <w:lvlJc w:val="left"/>
      <w:pPr>
        <w:ind w:left="15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2AACE">
      <w:start w:val="1"/>
      <w:numFmt w:val="bullet"/>
      <w:lvlText w:val="▪"/>
      <w:lvlJc w:val="left"/>
      <w:pPr>
        <w:ind w:left="22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967B6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AE157C">
      <w:start w:val="1"/>
      <w:numFmt w:val="bullet"/>
      <w:lvlText w:val="o"/>
      <w:lvlJc w:val="left"/>
      <w:pPr>
        <w:ind w:left="37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02D02A">
      <w:start w:val="1"/>
      <w:numFmt w:val="bullet"/>
      <w:lvlText w:val="▪"/>
      <w:lvlJc w:val="left"/>
      <w:pPr>
        <w:ind w:left="44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56E922">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4AE4C4">
      <w:start w:val="1"/>
      <w:numFmt w:val="bullet"/>
      <w:lvlText w:val="o"/>
      <w:lvlJc w:val="left"/>
      <w:pPr>
        <w:ind w:left="58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5C49F0">
      <w:start w:val="1"/>
      <w:numFmt w:val="bullet"/>
      <w:lvlText w:val="▪"/>
      <w:lvlJc w:val="left"/>
      <w:pPr>
        <w:ind w:left="65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A1B09AE"/>
    <w:multiLevelType w:val="hybridMultilevel"/>
    <w:tmpl w:val="225C6536"/>
    <w:lvl w:ilvl="0" w:tplc="2160D8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2892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CBCD7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90219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D892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2036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2859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1604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62FE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49D3283"/>
    <w:multiLevelType w:val="hybridMultilevel"/>
    <w:tmpl w:val="204C6F52"/>
    <w:lvl w:ilvl="0" w:tplc="F7C25A28">
      <w:start w:val="1"/>
      <w:numFmt w:val="bullet"/>
      <w:lvlText w:val="•"/>
      <w:lvlJc w:val="left"/>
      <w:pPr>
        <w:ind w:left="8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00663C">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6E729A">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20EF1A">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A66BA">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42AF9C">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72944A">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4C0F8C">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AEC4EC">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4BA5BD8"/>
    <w:multiLevelType w:val="hybridMultilevel"/>
    <w:tmpl w:val="8ED2A4F8"/>
    <w:lvl w:ilvl="0" w:tplc="60CCD1B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5B0A7D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58AA22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69E11F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1CE0CA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2EA076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C5AAAB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2E6AD9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82C486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79C12717"/>
    <w:multiLevelType w:val="hybridMultilevel"/>
    <w:tmpl w:val="9A9CBF44"/>
    <w:lvl w:ilvl="0" w:tplc="081A2B5E">
      <w:start w:val="1"/>
      <w:numFmt w:val="bullet"/>
      <w:lvlText w:val="•"/>
      <w:lvlJc w:val="left"/>
      <w:pPr>
        <w:ind w:left="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A5D3E">
      <w:start w:val="1"/>
      <w:numFmt w:val="bullet"/>
      <w:lvlText w:val="o"/>
      <w:lvlJc w:val="left"/>
      <w:pPr>
        <w:ind w:left="15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3A0F0A">
      <w:start w:val="1"/>
      <w:numFmt w:val="bullet"/>
      <w:lvlText w:val="▪"/>
      <w:lvlJc w:val="left"/>
      <w:pPr>
        <w:ind w:left="22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C2655C">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20363C">
      <w:start w:val="1"/>
      <w:numFmt w:val="bullet"/>
      <w:lvlText w:val="o"/>
      <w:lvlJc w:val="left"/>
      <w:pPr>
        <w:ind w:left="37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841C02">
      <w:start w:val="1"/>
      <w:numFmt w:val="bullet"/>
      <w:lvlText w:val="▪"/>
      <w:lvlJc w:val="left"/>
      <w:pPr>
        <w:ind w:left="44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1A2112">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6AC31E">
      <w:start w:val="1"/>
      <w:numFmt w:val="bullet"/>
      <w:lvlText w:val="o"/>
      <w:lvlJc w:val="left"/>
      <w:pPr>
        <w:ind w:left="58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0E5244">
      <w:start w:val="1"/>
      <w:numFmt w:val="bullet"/>
      <w:lvlText w:val="▪"/>
      <w:lvlJc w:val="left"/>
      <w:pPr>
        <w:ind w:left="65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2815444">
    <w:abstractNumId w:val="1"/>
  </w:num>
  <w:num w:numId="2" w16cid:durableId="1296376333">
    <w:abstractNumId w:val="5"/>
  </w:num>
  <w:num w:numId="3" w16cid:durableId="377121756">
    <w:abstractNumId w:val="3"/>
  </w:num>
  <w:num w:numId="4" w16cid:durableId="498620938">
    <w:abstractNumId w:val="2"/>
  </w:num>
  <w:num w:numId="5" w16cid:durableId="821429315">
    <w:abstractNumId w:val="0"/>
  </w:num>
  <w:num w:numId="6" w16cid:durableId="885487952">
    <w:abstractNumId w:val="6"/>
  </w:num>
  <w:num w:numId="7" w16cid:durableId="99423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04B"/>
    <w:rsid w:val="002956D6"/>
    <w:rsid w:val="00880320"/>
    <w:rsid w:val="009031B8"/>
    <w:rsid w:val="00B31D2B"/>
    <w:rsid w:val="00CD504B"/>
    <w:rsid w:val="00DD5D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D1B387"/>
  <w15:docId w15:val="{550C317D-EB92-EA4A-985C-7EFA0764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70" w:lineRule="auto"/>
      <w:ind w:left="452" w:hanging="10"/>
    </w:pPr>
    <w:rPr>
      <w:rFonts w:ascii="Arial" w:eastAsia="Arial" w:hAnsi="Arial" w:cs="Arial"/>
      <w:color w:val="000000"/>
      <w:sz w:val="21"/>
      <w:lang w:val="en-US" w:eastAsia="en-US"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Arial" w:eastAsia="Arial" w:hAnsi="Arial" w:cs="Arial"/>
      <w:b/>
      <w:color w:val="262626"/>
      <w:sz w:val="32"/>
    </w:rPr>
  </w:style>
  <w:style w:type="paragraph" w:styleId="Heading2">
    <w:name w:val="heading 2"/>
    <w:next w:val="Normal"/>
    <w:link w:val="Heading2Char"/>
    <w:uiPriority w:val="9"/>
    <w:unhideWhenUsed/>
    <w:qFormat/>
    <w:pPr>
      <w:keepNext/>
      <w:keepLines/>
      <w:spacing w:after="5" w:line="259" w:lineRule="auto"/>
      <w:ind w:left="10" w:hanging="10"/>
      <w:outlineLvl w:val="1"/>
    </w:pPr>
    <w:rPr>
      <w:rFonts w:ascii="Arial" w:eastAsia="Arial" w:hAnsi="Arial" w:cs="Arial"/>
      <w:b/>
      <w:color w:val="BF4E14"/>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BF4E14"/>
      <w:sz w:val="22"/>
    </w:rPr>
  </w:style>
  <w:style w:type="character" w:customStyle="1" w:styleId="Heading1Char">
    <w:name w:val="Heading 1 Char"/>
    <w:link w:val="Heading1"/>
    <w:rPr>
      <w:rFonts w:ascii="Arial" w:eastAsia="Arial" w:hAnsi="Arial" w:cs="Arial"/>
      <w:b/>
      <w:color w:val="262626"/>
      <w:sz w:val="32"/>
    </w:rPr>
  </w:style>
  <w:style w:type="paragraph" w:styleId="TOC1">
    <w:name w:val="toc 1"/>
    <w:hidden/>
    <w:pPr>
      <w:spacing w:after="111" w:line="259" w:lineRule="auto"/>
      <w:ind w:left="25" w:right="66" w:hanging="10"/>
      <w:jc w:val="both"/>
    </w:pPr>
    <w:rPr>
      <w:rFonts w:ascii="Arial" w:eastAsia="Arial" w:hAnsi="Arial" w:cs="Arial"/>
      <w:b/>
      <w:color w:val="000000"/>
      <w:sz w:val="21"/>
    </w:rPr>
  </w:style>
  <w:style w:type="paragraph" w:styleId="TOC2">
    <w:name w:val="toc 2"/>
    <w:hidden/>
    <w:pPr>
      <w:spacing w:after="103" w:line="270" w:lineRule="auto"/>
      <w:ind w:left="467" w:right="78" w:hanging="10"/>
    </w:pPr>
    <w:rPr>
      <w:rFonts w:ascii="Arial" w:eastAsia="Arial" w:hAnsi="Arial" w:cs="Arial"/>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figma.com/proto/SZdsHAEYN0C7WSHsYxxw6h/Prototype?node-id=112-147&amp;starting-point-node-id=112%3A147&amp;mode=design&amp;t=FrRHWJWd4dSS7Zez-1" TargetMode="External"/><Relationship Id="rId117" Type="http://schemas.openxmlformats.org/officeDocument/2006/relationships/header" Target="header3.xml"/><Relationship Id="rId21" Type="http://schemas.openxmlformats.org/officeDocument/2006/relationships/image" Target="media/image8.jpg"/><Relationship Id="rId42" Type="http://schemas.openxmlformats.org/officeDocument/2006/relationships/hyperlink" Target="https://www.figma.com/proto/SZdsHAEYN0C7WSHsYxxw6h/Prototype?node-id=112-147&amp;starting-point-node-id=112%3A147&amp;mode=design&amp;t=FrRHWJWd4dSS7Zez-1" TargetMode="External"/><Relationship Id="rId47" Type="http://schemas.openxmlformats.org/officeDocument/2006/relationships/hyperlink" Target="https://www.mdpi.com/1424-8220/19/6/1282" TargetMode="External"/><Relationship Id="rId63" Type="http://schemas.openxmlformats.org/officeDocument/2006/relationships/hyperlink" Target="https://link.springer.com/chapter/10.1007/978-3-030-68133-3_6" TargetMode="External"/><Relationship Id="rId68" Type="http://schemas.openxmlformats.org/officeDocument/2006/relationships/hyperlink" Target="https://www.cutr.usf.edu/healthcarechicago/" TargetMode="External"/><Relationship Id="rId84" Type="http://schemas.openxmlformats.org/officeDocument/2006/relationships/hyperlink" Target="https://www.gov.uk/government/statistics/disability-accessibility-and-blue-badge-statistics-2022-to-2023" TargetMode="External"/><Relationship Id="rId89" Type="http://schemas.openxmlformats.org/officeDocument/2006/relationships/hyperlink" Target="https://www.gov.uk/government/statistics/disability-accessibility-and-blue-badge-statistics-2022-to-2023" TargetMode="External"/><Relationship Id="rId112" Type="http://schemas.openxmlformats.org/officeDocument/2006/relationships/image" Target="media/image19.jpg"/><Relationship Id="rId16" Type="http://schemas.openxmlformats.org/officeDocument/2006/relationships/image" Target="media/image50.jpg"/><Relationship Id="rId107" Type="http://schemas.openxmlformats.org/officeDocument/2006/relationships/image" Target="media/image17.jpg"/><Relationship Id="rId11" Type="http://schemas.openxmlformats.org/officeDocument/2006/relationships/image" Target="media/image22.jpg"/><Relationship Id="rId32" Type="http://schemas.openxmlformats.org/officeDocument/2006/relationships/hyperlink" Target="https://www.figma.com/proto/SZdsHAEYN0C7WSHsYxxw6h/Prototype?node-id=112-147&amp;starting-point-node-id=112%3A147&amp;mode=design&amp;t=FrRHWJWd4dSS7Zez-1" TargetMode="External"/><Relationship Id="rId37" Type="http://schemas.openxmlformats.org/officeDocument/2006/relationships/hyperlink" Target="https://www.figma.com/proto/SZdsHAEYN0C7WSHsYxxw6h/Prototype?node-id=112-147&amp;starting-point-node-id=112%3A147&amp;mode=design&amp;t=FrRHWJWd4dSS7Zez-1" TargetMode="External"/><Relationship Id="rId53" Type="http://schemas.openxmlformats.org/officeDocument/2006/relationships/hyperlink" Target="https://www.mdpi.com/1424-8220/22/12/4538" TargetMode="External"/><Relationship Id="rId58" Type="http://schemas.openxmlformats.org/officeDocument/2006/relationships/hyperlink" Target="https://link.springer.com/chapter/10.1007/978-3-030-68133-3_6" TargetMode="External"/><Relationship Id="rId74" Type="http://schemas.openxmlformats.org/officeDocument/2006/relationships/hyperlink" Target="https://www.rnib.org.uk/professionals/health-social-care-education-professionals/social-care-professionals/" TargetMode="External"/><Relationship Id="rId79" Type="http://schemas.openxmlformats.org/officeDocument/2006/relationships/hyperlink" Target="https://www.rnib.org.uk/professionals/health-social-care-education-professionals/social-care-professionals/" TargetMode="External"/><Relationship Id="rId102" Type="http://schemas.openxmlformats.org/officeDocument/2006/relationships/image" Target="media/image14.jpg"/><Relationship Id="rId5" Type="http://schemas.openxmlformats.org/officeDocument/2006/relationships/footnotes" Target="footnotes.xml"/><Relationship Id="rId90" Type="http://schemas.openxmlformats.org/officeDocument/2006/relationships/hyperlink" Target="https://www.gov.uk/government/statistics/disability-accessibility-and-blue-badge-statistics-2022-to-2023" TargetMode="External"/><Relationship Id="rId95" Type="http://schemas.openxmlformats.org/officeDocument/2006/relationships/hyperlink" Target="https://www.gov.uk/government/statistics/disability-accessibility-and-blue-badge-statistics-2022-to-2023" TargetMode="External"/><Relationship Id="rId22" Type="http://schemas.openxmlformats.org/officeDocument/2006/relationships/image" Target="media/image90.jpg"/><Relationship Id="rId27" Type="http://schemas.openxmlformats.org/officeDocument/2006/relationships/hyperlink" Target="https://www.figma.com/proto/SZdsHAEYN0C7WSHsYxxw6h/Prototype?node-id=112-147&amp;starting-point-node-id=112%3A147&amp;mode=design&amp;t=FrRHWJWd4dSS7Zez-1" TargetMode="External"/><Relationship Id="rId43" Type="http://schemas.openxmlformats.org/officeDocument/2006/relationships/hyperlink" Target="https://www.figma.com/proto/SZdsHAEYN0C7WSHsYxxw6h/Prototype?node-id=112-147&amp;starting-point-node-id=112%3A147&amp;mode=design&amp;t=FrRHWJWd4dSS7Zez-1" TargetMode="External"/><Relationship Id="rId48" Type="http://schemas.openxmlformats.org/officeDocument/2006/relationships/hyperlink" Target="https://www.mdpi.com/1424-8220/19/6/1282" TargetMode="External"/><Relationship Id="rId64" Type="http://schemas.openxmlformats.org/officeDocument/2006/relationships/hyperlink" Target="https://www.aerbvi.org/division_o-m" TargetMode="External"/><Relationship Id="rId69" Type="http://schemas.openxmlformats.org/officeDocument/2006/relationships/hyperlink" Target="https://www.cutr.usf.edu/healthcarechicago/" TargetMode="External"/><Relationship Id="rId113" Type="http://schemas.openxmlformats.org/officeDocument/2006/relationships/image" Target="media/image20.jpg"/><Relationship Id="rId118" Type="http://schemas.openxmlformats.org/officeDocument/2006/relationships/fontTable" Target="fontTable.xml"/><Relationship Id="rId80" Type="http://schemas.openxmlformats.org/officeDocument/2006/relationships/hyperlink" Target="https://www.rnib.org.uk/professionals/health-social-care-education-professionals/social-care-professionals/" TargetMode="External"/><Relationship Id="rId85" Type="http://schemas.openxmlformats.org/officeDocument/2006/relationships/hyperlink" Target="https://www.gov.uk/government/statistics/disability-accessibility-and-blue-badge-statistics-2022-to-2023" TargetMode="External"/><Relationship Id="rId12" Type="http://schemas.openxmlformats.org/officeDocument/2006/relationships/image" Target="media/image30.jpg"/><Relationship Id="rId17" Type="http://schemas.openxmlformats.org/officeDocument/2006/relationships/image" Target="media/image7.jpg"/><Relationship Id="rId33" Type="http://schemas.openxmlformats.org/officeDocument/2006/relationships/hyperlink" Target="https://www.figma.com/proto/SZdsHAEYN0C7WSHsYxxw6h/Prototype?node-id=112-147&amp;starting-point-node-id=112%3A147&amp;mode=design&amp;t=FrRHWJWd4dSS7Zez-1" TargetMode="External"/><Relationship Id="rId38" Type="http://schemas.openxmlformats.org/officeDocument/2006/relationships/hyperlink" Target="https://www.figma.com/proto/SZdsHAEYN0C7WSHsYxxw6h/Prototype?node-id=112-147&amp;starting-point-node-id=112%3A147&amp;mode=design&amp;t=FrRHWJWd4dSS7Zez-1" TargetMode="External"/><Relationship Id="rId59" Type="http://schemas.openxmlformats.org/officeDocument/2006/relationships/hyperlink" Target="https://link.springer.com/chapter/10.1007/978-3-030-68133-3_6" TargetMode="External"/><Relationship Id="rId103" Type="http://schemas.openxmlformats.org/officeDocument/2006/relationships/image" Target="media/image15.jpg"/><Relationship Id="rId108" Type="http://schemas.openxmlformats.org/officeDocument/2006/relationships/image" Target="media/image18.jpg"/><Relationship Id="rId54" Type="http://schemas.openxmlformats.org/officeDocument/2006/relationships/hyperlink" Target="https://link.springer.com/chapter/10.1007/978-3-030-68133-3_6" TargetMode="External"/><Relationship Id="rId70" Type="http://schemas.openxmlformats.org/officeDocument/2006/relationships/hyperlink" Target="https://www.rnib.org.uk/professionals/health-social-care-education-professionals/social-care-professionals/" TargetMode="External"/><Relationship Id="rId75" Type="http://schemas.openxmlformats.org/officeDocument/2006/relationships/hyperlink" Target="https://www.rnib.org.uk/professionals/health-social-care-education-professionals/social-care-professionals/" TargetMode="External"/><Relationship Id="rId91" Type="http://schemas.openxmlformats.org/officeDocument/2006/relationships/hyperlink" Target="https://www.gov.uk/government/statistics/disability-accessibility-and-blue-badge-statistics-2022-to-2023" TargetMode="External"/><Relationship Id="rId96" Type="http://schemas.openxmlformats.org/officeDocument/2006/relationships/hyperlink" Target="https://www.gov.uk/government/statistics/disability-accessibility-and-blue-badge-statistics-2022-to-202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g"/><Relationship Id="rId28" Type="http://schemas.openxmlformats.org/officeDocument/2006/relationships/image" Target="media/image13.jpg"/><Relationship Id="rId49" Type="http://schemas.openxmlformats.org/officeDocument/2006/relationships/hyperlink" Target="https://www.mdpi.com/1424-8220/19/6/1282" TargetMode="External"/><Relationship Id="rId114" Type="http://schemas.openxmlformats.org/officeDocument/2006/relationships/image" Target="media/image21.jpg"/><Relationship Id="rId119"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hyperlink" Target="https://www.figma.com/proto/SZdsHAEYN0C7WSHsYxxw6h/Prototype?node-id=112-147&amp;starting-point-node-id=112%3A147&amp;mode=design&amp;t=FrRHWJWd4dSS7Zez-1" TargetMode="External"/><Relationship Id="rId44" Type="http://schemas.openxmlformats.org/officeDocument/2006/relationships/hyperlink" Target="https://www.nichd.nih.gov/health/topics/rehabtech/conditioninfo" TargetMode="External"/><Relationship Id="rId52" Type="http://schemas.openxmlformats.org/officeDocument/2006/relationships/hyperlink" Target="https://www.mdpi.com/1424-8220/22/12/4538" TargetMode="External"/><Relationship Id="rId60" Type="http://schemas.openxmlformats.org/officeDocument/2006/relationships/hyperlink" Target="https://link.springer.com/chapter/10.1007/978-3-030-68133-3_6" TargetMode="External"/><Relationship Id="rId65" Type="http://schemas.openxmlformats.org/officeDocument/2006/relationships/hyperlink" Target="https://www.aerbvi.org/division_o-m" TargetMode="External"/><Relationship Id="rId73" Type="http://schemas.openxmlformats.org/officeDocument/2006/relationships/hyperlink" Target="https://www.rnib.org.uk/professionals/health-social-care-education-professionals/social-care-professionals/" TargetMode="External"/><Relationship Id="rId78" Type="http://schemas.openxmlformats.org/officeDocument/2006/relationships/hyperlink" Target="https://www.rnib.org.uk/professionals/health-social-care-education-professionals/social-care-professionals/" TargetMode="External"/><Relationship Id="rId81" Type="http://schemas.openxmlformats.org/officeDocument/2006/relationships/hyperlink" Target="https://www.rnib.org.uk/professionals/health-social-care-education-professionals/social-care-professionals/" TargetMode="External"/><Relationship Id="rId86" Type="http://schemas.openxmlformats.org/officeDocument/2006/relationships/hyperlink" Target="https://www.gov.uk/government/statistics/disability-accessibility-and-blue-badge-statistics-2022-to-2023" TargetMode="External"/><Relationship Id="rId94" Type="http://schemas.openxmlformats.org/officeDocument/2006/relationships/hyperlink" Target="https://www.gov.uk/government/statistics/disability-accessibility-and-blue-badge-statistics-2022-to-2023" TargetMode="External"/><Relationship Id="rId99" Type="http://schemas.openxmlformats.org/officeDocument/2006/relationships/hyperlink" Target="https://www.gov.uk/government/statistics/disability-accessibility-and-blue-badge-statistics-2022-to-2023" TargetMode="External"/><Relationship Id="rId101" Type="http://schemas.openxmlformats.org/officeDocument/2006/relationships/hyperlink" Target="https://www.gov.uk/government/statistics/disability-accessibility-and-blue-badge-statistics-2022-to-2023"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8.png"/><Relationship Id="rId39" Type="http://schemas.openxmlformats.org/officeDocument/2006/relationships/hyperlink" Target="https://www.figma.com/proto/SZdsHAEYN0C7WSHsYxxw6h/Prototype?node-id=112-147&amp;starting-point-node-id=112%3A147&amp;mode=design&amp;t=FrRHWJWd4dSS7Zez-1" TargetMode="External"/><Relationship Id="rId109" Type="http://schemas.openxmlformats.org/officeDocument/2006/relationships/image" Target="media/image15.png"/><Relationship Id="rId34" Type="http://schemas.openxmlformats.org/officeDocument/2006/relationships/hyperlink" Target="https://www.figma.com/proto/SZdsHAEYN0C7WSHsYxxw6h/Prototype?node-id=112-147&amp;starting-point-node-id=112%3A147&amp;mode=design&amp;t=FrRHWJWd4dSS7Zez-1" TargetMode="External"/><Relationship Id="rId50" Type="http://schemas.openxmlformats.org/officeDocument/2006/relationships/hyperlink" Target="https://www.mdpi.com/1424-8220/22/12/4538" TargetMode="External"/><Relationship Id="rId55" Type="http://schemas.openxmlformats.org/officeDocument/2006/relationships/hyperlink" Target="https://link.springer.com/chapter/10.1007/978-3-030-68133-3_6" TargetMode="External"/><Relationship Id="rId76" Type="http://schemas.openxmlformats.org/officeDocument/2006/relationships/hyperlink" Target="https://www.rnib.org.uk/professionals/health-social-care-education-professionals/social-care-professionals/" TargetMode="External"/><Relationship Id="rId97" Type="http://schemas.openxmlformats.org/officeDocument/2006/relationships/hyperlink" Target="https://www.gov.uk/government/statistics/disability-accessibility-and-blue-badge-statistics-2022-to-2023" TargetMode="External"/><Relationship Id="rId104" Type="http://schemas.openxmlformats.org/officeDocument/2006/relationships/image" Target="media/image130.jpg"/><Relationship Id="rId7" Type="http://schemas.openxmlformats.org/officeDocument/2006/relationships/image" Target="media/image1.jpg"/><Relationship Id="rId71" Type="http://schemas.openxmlformats.org/officeDocument/2006/relationships/hyperlink" Target="https://www.rnib.org.uk/professionals/health-social-care-education-professionals/social-care-professionals/" TargetMode="External"/><Relationship Id="rId92" Type="http://schemas.openxmlformats.org/officeDocument/2006/relationships/hyperlink" Target="https://www.gov.uk/government/statistics/disability-accessibility-and-blue-badge-statistics-2022-to-2023" TargetMode="External"/><Relationship Id="rId2" Type="http://schemas.openxmlformats.org/officeDocument/2006/relationships/styles" Target="styles.xml"/><Relationship Id="rId29" Type="http://schemas.openxmlformats.org/officeDocument/2006/relationships/hyperlink" Target="https://www.figma.com/proto/SZdsHAEYN0C7WSHsYxxw6h/Prototype?node-id=112-147&amp;starting-point-node-id=112%3A147&amp;mode=design&amp;t=FrRHWJWd4dSS7Zez-1" TargetMode="External"/><Relationship Id="rId24" Type="http://schemas.openxmlformats.org/officeDocument/2006/relationships/image" Target="media/image12.jpg"/><Relationship Id="rId40" Type="http://schemas.openxmlformats.org/officeDocument/2006/relationships/hyperlink" Target="https://www.figma.com/proto/SZdsHAEYN0C7WSHsYxxw6h/Prototype?node-id=112-147&amp;starting-point-node-id=112%3A147&amp;mode=design&amp;t=FrRHWJWd4dSS7Zez-1" TargetMode="External"/><Relationship Id="rId45" Type="http://schemas.openxmlformats.org/officeDocument/2006/relationships/hyperlink" Target="https://www.nichd.nih.gov/health/topics/rehabtech/conditioninfo" TargetMode="External"/><Relationship Id="rId66" Type="http://schemas.openxmlformats.org/officeDocument/2006/relationships/hyperlink" Target="https://www.aerbvi.org/division_o-m" TargetMode="External"/><Relationship Id="rId87" Type="http://schemas.openxmlformats.org/officeDocument/2006/relationships/hyperlink" Target="https://www.gov.uk/government/statistics/disability-accessibility-and-blue-badge-statistics-2022-to-2023" TargetMode="External"/><Relationship Id="rId110" Type="http://schemas.openxmlformats.org/officeDocument/2006/relationships/image" Target="media/image16.jpg"/><Relationship Id="rId115" Type="http://schemas.openxmlformats.org/officeDocument/2006/relationships/header" Target="header1.xml"/><Relationship Id="rId61" Type="http://schemas.openxmlformats.org/officeDocument/2006/relationships/hyperlink" Target="https://link.springer.com/chapter/10.1007/978-3-030-68133-3_6" TargetMode="External"/><Relationship Id="rId82" Type="http://schemas.openxmlformats.org/officeDocument/2006/relationships/hyperlink" Target="https://www.rnib.org.uk/professionals/health-social-care-education-professionals/social-care-professionals/" TargetMode="External"/><Relationship Id="rId19" Type="http://schemas.openxmlformats.org/officeDocument/2006/relationships/image" Target="media/image9.jpg"/><Relationship Id="rId14" Type="http://schemas.openxmlformats.org/officeDocument/2006/relationships/image" Target="media/image6.jpg"/><Relationship Id="rId30" Type="http://schemas.openxmlformats.org/officeDocument/2006/relationships/hyperlink" Target="https://www.figma.com/proto/SZdsHAEYN0C7WSHsYxxw6h/Prototype?node-id=112-147&amp;starting-point-node-id=112%3A147&amp;mode=design&amp;t=FrRHWJWd4dSS7Zez-1" TargetMode="External"/><Relationship Id="rId35" Type="http://schemas.openxmlformats.org/officeDocument/2006/relationships/hyperlink" Target="https://www.figma.com/proto/SZdsHAEYN0C7WSHsYxxw6h/Prototype?node-id=112-147&amp;starting-point-node-id=112%3A147&amp;mode=design&amp;t=FrRHWJWd4dSS7Zez-1" TargetMode="External"/><Relationship Id="rId56" Type="http://schemas.openxmlformats.org/officeDocument/2006/relationships/hyperlink" Target="https://link.springer.com/chapter/10.1007/978-3-030-68133-3_6" TargetMode="External"/><Relationship Id="rId77" Type="http://schemas.openxmlformats.org/officeDocument/2006/relationships/hyperlink" Target="https://www.rnib.org.uk/professionals/health-social-care-education-professionals/social-care-professionals/" TargetMode="External"/><Relationship Id="rId100" Type="http://schemas.openxmlformats.org/officeDocument/2006/relationships/hyperlink" Target="https://www.gov.uk/government/statistics/disability-accessibility-and-blue-badge-statistics-2022-to-2023" TargetMode="External"/><Relationship Id="rId105" Type="http://schemas.openxmlformats.org/officeDocument/2006/relationships/image" Target="media/image140.jpg"/><Relationship Id="rId8" Type="http://schemas.openxmlformats.org/officeDocument/2006/relationships/image" Target="media/image2.jpg"/><Relationship Id="rId51" Type="http://schemas.openxmlformats.org/officeDocument/2006/relationships/hyperlink" Target="https://www.mdpi.com/1424-8220/22/12/4538" TargetMode="External"/><Relationship Id="rId72" Type="http://schemas.openxmlformats.org/officeDocument/2006/relationships/hyperlink" Target="https://www.rnib.org.uk/professionals/health-social-care-education-professionals/social-care-professionals/" TargetMode="External"/><Relationship Id="rId93" Type="http://schemas.openxmlformats.org/officeDocument/2006/relationships/hyperlink" Target="https://www.gov.uk/government/statistics/disability-accessibility-and-blue-badge-statistics-2022-to-2023" TargetMode="External"/><Relationship Id="rId98" Type="http://schemas.openxmlformats.org/officeDocument/2006/relationships/hyperlink" Target="https://www.gov.uk/government/statistics/disability-accessibility-and-blue-badge-statistics-2022-to-2023" TargetMode="External"/><Relationship Id="rId3" Type="http://schemas.openxmlformats.org/officeDocument/2006/relationships/settings" Target="settings.xml"/><Relationship Id="rId25" Type="http://schemas.openxmlformats.org/officeDocument/2006/relationships/hyperlink" Target="https://www.figma.com/proto/SZdsHAEYN0C7WSHsYxxw6h/Prototype?node-id=112-147&amp;starting-point-node-id=112%3A147&amp;mode=design&amp;t=FrRHWJWd4dSS7Zez-1" TargetMode="External"/><Relationship Id="rId46" Type="http://schemas.openxmlformats.org/officeDocument/2006/relationships/hyperlink" Target="https://www.mdpi.com/1424-8220/19/6/1282" TargetMode="External"/><Relationship Id="rId67" Type="http://schemas.openxmlformats.org/officeDocument/2006/relationships/hyperlink" Target="https://www.aerbvi.org/division_o-m" TargetMode="External"/><Relationship Id="rId116" Type="http://schemas.openxmlformats.org/officeDocument/2006/relationships/header" Target="header2.xml"/><Relationship Id="rId20" Type="http://schemas.openxmlformats.org/officeDocument/2006/relationships/image" Target="media/image10.jpg"/><Relationship Id="rId41" Type="http://schemas.openxmlformats.org/officeDocument/2006/relationships/hyperlink" Target="https://www.figma.com/proto/SZdsHAEYN0C7WSHsYxxw6h/Prototype?node-id=112-147&amp;starting-point-node-id=112%3A147&amp;mode=design&amp;t=FrRHWJWd4dSS7Zez-1" TargetMode="External"/><Relationship Id="rId62" Type="http://schemas.openxmlformats.org/officeDocument/2006/relationships/hyperlink" Target="https://link.springer.com/chapter/10.1007/978-3-030-68133-3_6" TargetMode="External"/><Relationship Id="rId83" Type="http://schemas.openxmlformats.org/officeDocument/2006/relationships/hyperlink" Target="https://www.rnib.org.uk/professionals/health-social-care-education-professionals/social-care-professionals/" TargetMode="External"/><Relationship Id="rId88" Type="http://schemas.openxmlformats.org/officeDocument/2006/relationships/hyperlink" Target="https://www.gov.uk/government/statistics/disability-accessibility-and-blue-badge-statistics-2022-to-2023" TargetMode="External"/><Relationship Id="rId111" Type="http://schemas.openxmlformats.org/officeDocument/2006/relationships/image" Target="media/image170.jpg"/><Relationship Id="rId15" Type="http://schemas.openxmlformats.org/officeDocument/2006/relationships/image" Target="media/image40.jpg"/><Relationship Id="rId36" Type="http://schemas.openxmlformats.org/officeDocument/2006/relationships/hyperlink" Target="https://www.figma.com/proto/SZdsHAEYN0C7WSHsYxxw6h/Prototype?node-id=112-147&amp;starting-point-node-id=112%3A147&amp;mode=design&amp;t=FrRHWJWd4dSS7Zez-1" TargetMode="External"/><Relationship Id="rId57" Type="http://schemas.openxmlformats.org/officeDocument/2006/relationships/hyperlink" Target="https://link.springer.com/chapter/10.1007/978-3-030-68133-3_6" TargetMode="External"/><Relationship Id="rId10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4763</Words>
  <Characters>27154</Characters>
  <Application>Microsoft Office Word</Application>
  <DocSecurity>0</DocSecurity>
  <Lines>226</Lines>
  <Paragraphs>63</Paragraphs>
  <ScaleCrop>false</ScaleCrop>
  <Company/>
  <LinksUpToDate>false</LinksUpToDate>
  <CharactersWithSpaces>31854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Abdalla</dc:creator>
  <cp:keywords/>
  <cp:lastModifiedBy>Mohamed Abdalla</cp:lastModifiedBy>
  <cp:revision>4</cp:revision>
  <dcterms:created xsi:type="dcterms:W3CDTF">2024-03-24T04:08:00Z</dcterms:created>
  <dcterms:modified xsi:type="dcterms:W3CDTF">2024-03-24T04:09:00Z</dcterms:modified>
</cp:coreProperties>
</file>