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b/>
          <w:bCs/>
          <w:color w:val="1F3864"/>
          <w:sz w:val="30"/>
          <w:szCs w:val="30"/>
          <w:rFonts w:ascii="Arial" w:cs="Arial" w:eastAsia="Arial" w:hAnsi="Arial"/>
        </w:rPr>
        <w:t xml:space="preserve">Smart Lecture Assistant — “LectureMate”</w:t>
      </w:r>
    </w:p>
    <w:p>
      <w:pPr>
        <w:spacing w:after="40"/>
        <w:jc w:val="center"/>
      </w:pPr>
      <w:r>
        <w:rPr>
          <w:b/>
          <w:bCs/>
          <w:color w:val="2E5496"/>
          <w:sz w:val="26"/>
          <w:szCs w:val="26"/>
          <w:rFonts w:ascii="Arial" w:cs="Arial" w:eastAsia="Arial" w:hAnsi="Arial"/>
        </w:rPr>
        <w:t xml:space="preserve">Handbook — Proposed Updates, Corrections &amp; Additions</w:t>
      </w:r>
    </w:p>
    <w:p>
      <w:pPr>
        <w:bidi/>
        <w:spacing w:after="100" w:line="300"/>
        <w:jc w:val="right"/>
      </w:pPr>
      <w:r>
        <w:rPr>
          <w:b/>
          <w:bCs/>
          <w:color w:val="1F3864"/>
          <w:sz w:val="24"/>
          <w:szCs w:val="24"/>
          <w:rtl/>
          <w:rFonts w:ascii="Arial" w:cs="Arial" w:eastAsia="Arial" w:hAnsi="Arial"/>
        </w:rPr>
        <w:t xml:space="preserve">وثيقة مراجعة — التحديثات والتعديلات والإضافات المقترحة على الكتاب</w:t>
      </w:r>
    </w:p>
    <w:p>
      <w:pPr>
        <w:spacing w:after="60"/>
        <w:jc w:val="center"/>
      </w:pPr>
      <w:r>
        <w:rPr>
          <w:i/>
          <w:iCs/>
          <w:color w:val="7F7F7F"/>
          <w:sz w:val="20"/>
          <w:szCs w:val="20"/>
          <w:rFonts w:ascii="Arial" w:cs="Arial" w:eastAsia="Arial" w:hAnsi="Arial"/>
        </w:rPr>
        <w:t xml:space="preserve">v2 — grounded in a deep read of the actual source code (not just README).</w:t>
      </w:r>
    </w:p>
    <w:p>
      <w:pPr>
        <w:spacing w:after="200"/>
        <w:jc w:val="center"/>
      </w:pPr>
      <w:r>
        <w:rPr>
          <w:i/>
          <w:iCs/>
          <w:color w:val="7F7F7F"/>
          <w:sz w:val="18"/>
          <w:szCs w:val="18"/>
          <w:rFonts w:ascii="Arial" w:cs="Arial" w:eastAsia="Arial" w:hAnsi="Arial"/>
        </w:rPr>
        <w:t xml:space="preserve">For team review — nothing in the original chapters has been changed yet.</w:t>
      </w:r>
    </w:p>
    <w:p>
      <w:pPr>
        <w:pStyle w:val="Heading1"/>
        <w:spacing w:before="320" w:after="160"/>
      </w:pPr>
      <w:r>
        <w:rPr>
          <w:b/>
          <w:bCs/>
          <w:color w:val="1F3864"/>
          <w:rFonts w:ascii="Arial" w:cs="Arial" w:eastAsia="Arial" w:hAnsi="Arial"/>
        </w:rPr>
        <w:t xml:space="preserve">0 — مقدِّمة (اقرأ أولاً)</w:t>
      </w:r>
    </w:p>
    <w:p>
      <w:pPr>
        <w:pBdr>
          <w:right w:val="single" w:color="BF9000" w:sz="18" w:space="8"/>
        </w:pBdr>
        <w:shd w:fill="FFF2CC" w:val="clear"/>
        <w:bidi/>
        <w:spacing w:after="120" w:before="40" w:line="300"/>
        <w:ind w:left="120" w:right="200"/>
        <w:jc w:val="right"/>
      </w:pPr>
      <w:r>
        <w:rPr>
          <w:rtl/>
          <w:rFonts w:ascii="Arial" w:cs="Arial" w:eastAsia="Arial" w:hAnsi="Arial"/>
        </w:rPr>
        <w:t xml:space="preserve">هذه الوثيقة ليست جزءاً من الكتاب، بل هي مقترح للمراجعة. لم أُعدِّل أي ملف أصلي حتى الآن — بعد موافقتك سأطبِّق التغييرات على الفصول الأصلية.</w:t>
      </w:r>
    </w:p>
    <w:p>
      <w:pPr>
        <w:bidi/>
        <w:spacing w:after="100" w:line="300"/>
        <w:jc w:val="right"/>
      </w:pPr>
      <w:r>
        <w:rPr>
          <w:rtl/>
          <w:rFonts w:ascii="Arial" w:cs="Arial" w:eastAsia="Arial" w:hAnsi="Arial"/>
        </w:rPr>
        <w:t xml:space="preserve">هذه النسخة (v2) مبنية على قراءة عميقة للكود الفعلي: server/routes.ts (≈5250 سطراً)، وكل سكربتات بايثون في server/scripts، وملفات client/src (الخدمات، الـ hooks، الصفحات، والمكوّنات)، و package.json و requirements.txt. الهدف توثيق ما هو منفّذ فعلاً — حتى لو لم يُذكر في README، بل وتصحيح بعض ما ذُكر في README ولا يطابق الكود.</w:t>
      </w:r>
    </w:p>
    <w:p>
      <w:pPr>
        <w:bidi/>
        <w:spacing w:after="100" w:line="300"/>
        <w:jc w:val="right"/>
      </w:pPr>
      <w:r>
        <w:rPr>
          <w:rtl/>
          <w:rFonts w:ascii="Arial" w:cs="Arial" w:eastAsia="Arial" w:hAnsi="Arial"/>
        </w:rPr>
        <w:t xml:space="preserve">الأقسام: (1) جدول فجوة، (2) تصحيحات إلزامية، (3) إضافات حسب كل فصل، (4) تفاصيل تقنية من الكود مباشرة (الأهم — كنز للكتاب)، (5) قائمة الأشكال، (6) جدول المحتويات، (7) نقاط تحتاج قراراً منك.</w:t>
      </w:r>
    </w:p>
    <w:p>
      <w:pPr>
        <w:spacing w:after="40" w:before="60"/>
      </w:pPr>
      <w:r>
        <w:rPr>
          <w:b/>
          <w:bCs/>
          <w:i/>
          <w:iCs/>
          <w:color w:val="1F3864"/>
          <w:sz w:val="20"/>
          <w:szCs w:val="20"/>
          <w:rFonts w:ascii="Arial" w:cs="Arial" w:eastAsia="Arial" w:hAnsi="Arial"/>
        </w:rPr>
        <w:t xml:space="preserve">📘  دليل الرموز:</w:t>
      </w:r>
    </w:p>
    <w:p>
      <w:pPr>
        <w:bidi/>
        <w:spacing w:after="100" w:line="300"/>
        <w:jc w:val="right"/>
      </w:pPr>
      <w:r>
        <w:rPr>
          <w:rtl/>
          <w:rFonts w:ascii="Arial" w:cs="Arial" w:eastAsia="Arial" w:hAnsi="Arial"/>
        </w:rPr>
        <w:t xml:space="preserve">الصناديق الزرقاء = </w:t>
      </w:r>
      <w:r>
        <w:rPr>
          <w:i/>
          <w:iCs/>
          <w:rFonts w:ascii="Arial" w:cs="Arial" w:eastAsia="Arial" w:hAnsi="Arial"/>
        </w:rPr>
        <w:t xml:space="preserve">ready-to-paste English text</w:t>
      </w:r>
      <w:r>
        <w:rPr>
          <w:rtl/>
          <w:rFonts w:ascii="Arial" w:cs="Arial" w:eastAsia="Arial" w:hAnsi="Arial"/>
        </w:rPr>
        <w:t xml:space="preserve"> للصق في الكتاب.   الصناديق الصفراء = ملاحظة/قرار مطلوب.   الصناديق الحمراء = تصحيح خطأ أو ادعاء غير دقيق.</w:t>
      </w:r>
    </w:p>
    <w:p>
      <w:r>
        <w:br w:type="page"/>
      </w:r>
    </w:p>
    <w:p>
      <w:pPr>
        <w:pStyle w:val="Heading1"/>
        <w:spacing w:before="320" w:after="160"/>
      </w:pPr>
      <w:r>
        <w:rPr>
          <w:b/>
          <w:bCs/>
          <w:color w:val="1F3864"/>
          <w:rFonts w:ascii="Arial" w:cs="Arial" w:eastAsia="Arial" w:hAnsi="Arial"/>
        </w:rPr>
        <w:t xml:space="preserve">1 — جدول الفجوة الشامل (الكتاب مقابل الكود الفعلي)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1450"/>
        <w:gridCol w:w="1700"/>
        <w:gridCol w:w="2826"/>
      </w:tblGrid>
      <w:tr>
        <w:trPr>
          <w:tblHeader/>
        </w:trPr>
        <w:tc>
          <w:tcPr>
            <w:tcW w:type="dxa" w:w="3050"/>
            <w:tcBorders>
              <w:top w:val="single" w:color="AAAAAA" w:sz="1"/>
              <w:left w:val="single" w:color="AAAAAA" w:sz="1"/>
              <w:bottom w:val="single" w:color="AAAAAA" w:sz="1"/>
              <w:right w:val="single" w:color="AAAAAA" w:sz="1"/>
            </w:tcBorders>
            <w:shd w:fill="2E5496" w:val="clear"/>
            <w:tcMar>
              <w:top w:type="dxa" w:w="60"/>
              <w:left w:type="dxa" w:w="100"/>
              <w:bottom w:type="dxa" w:w="60"/>
              <w:right w:type="dxa" w:w="100"/>
            </w:tcMar>
          </w:tcPr>
          <w:p>
            <w:pPr>
              <w:bidi w:val="false"/>
              <w:spacing w:after="0" w:line="264"/>
              <w:jc w:val="left"/>
            </w:pPr>
            <w:r>
              <w:rPr>
                <w:b/>
                <w:bCs/>
                <w:color w:val="FFFFFF"/>
                <w:sz w:val="20"/>
                <w:szCs w:val="20"/>
                <w:rtl w:val="false"/>
                <w:rFonts w:ascii="Arial" w:cs="Arial" w:eastAsia="Arial" w:hAnsi="Arial"/>
              </w:rPr>
              <w:t xml:space="preserve">Feature / الميزة</w:t>
            </w:r>
          </w:p>
        </w:tc>
        <w:tc>
          <w:tcPr>
            <w:tcW w:type="dxa" w:w="1450"/>
            <w:tcBorders>
              <w:top w:val="single" w:color="AAAAAA" w:sz="1"/>
              <w:left w:val="single" w:color="AAAAAA" w:sz="1"/>
              <w:bottom w:val="single" w:color="AAAAAA" w:sz="1"/>
              <w:right w:val="single" w:color="AAAAAA" w:sz="1"/>
            </w:tcBorders>
            <w:shd w:fill="2E5496" w:val="clear"/>
            <w:tcMar>
              <w:top w:type="dxa" w:w="60"/>
              <w:left w:type="dxa" w:w="100"/>
              <w:bottom w:type="dxa" w:w="60"/>
              <w:right w:type="dxa" w:w="100"/>
            </w:tcMar>
          </w:tcPr>
          <w:p>
            <w:pPr>
              <w:bidi/>
              <w:spacing w:after="0" w:line="264"/>
              <w:jc w:val="right"/>
            </w:pPr>
            <w:r>
              <w:rPr>
                <w:b/>
                <w:bCs/>
                <w:color w:val="FFFFFF"/>
                <w:sz w:val="20"/>
                <w:szCs w:val="20"/>
                <w:rtl/>
                <w:rFonts w:ascii="Arial" w:cs="Arial" w:eastAsia="Arial" w:hAnsi="Arial"/>
              </w:rPr>
              <w:t xml:space="preserve">بالكتاب؟</w:t>
            </w:r>
          </w:p>
        </w:tc>
        <w:tc>
          <w:tcPr>
            <w:tcW w:type="dxa" w:w="1700"/>
            <w:tcBorders>
              <w:top w:val="single" w:color="AAAAAA" w:sz="1"/>
              <w:left w:val="single" w:color="AAAAAA" w:sz="1"/>
              <w:bottom w:val="single" w:color="AAAAAA" w:sz="1"/>
              <w:right w:val="single" w:color="AAAAAA" w:sz="1"/>
            </w:tcBorders>
            <w:shd w:fill="2E5496" w:val="clear"/>
            <w:tcMar>
              <w:top w:type="dxa" w:w="60"/>
              <w:left w:type="dxa" w:w="100"/>
              <w:bottom w:type="dxa" w:w="60"/>
              <w:right w:type="dxa" w:w="100"/>
            </w:tcMar>
          </w:tcPr>
          <w:p>
            <w:pPr>
              <w:bidi/>
              <w:spacing w:after="0" w:line="264"/>
              <w:jc w:val="right"/>
            </w:pPr>
            <w:r>
              <w:rPr>
                <w:b/>
                <w:bCs/>
                <w:color w:val="FFFFFF"/>
                <w:sz w:val="20"/>
                <w:szCs w:val="20"/>
                <w:rtl/>
                <w:rFonts w:ascii="Arial" w:cs="Arial" w:eastAsia="Arial" w:hAnsi="Arial"/>
              </w:rPr>
              <w:t xml:space="preserve">بالكود؟</w:t>
            </w:r>
          </w:p>
        </w:tc>
        <w:tc>
          <w:tcPr>
            <w:tcW w:type="dxa" w:w="2826"/>
            <w:tcBorders>
              <w:top w:val="single" w:color="AAAAAA" w:sz="1"/>
              <w:left w:val="single" w:color="AAAAAA" w:sz="1"/>
              <w:bottom w:val="single" w:color="AAAAAA" w:sz="1"/>
              <w:right w:val="single" w:color="AAAAAA" w:sz="1"/>
            </w:tcBorders>
            <w:shd w:fill="2E5496" w:val="clear"/>
            <w:tcMar>
              <w:top w:type="dxa" w:w="60"/>
              <w:left w:type="dxa" w:w="100"/>
              <w:bottom w:type="dxa" w:w="60"/>
              <w:right w:type="dxa" w:w="100"/>
            </w:tcMar>
          </w:tcPr>
          <w:p>
            <w:pPr>
              <w:bidi/>
              <w:spacing w:after="0" w:line="264"/>
              <w:jc w:val="right"/>
            </w:pPr>
            <w:r>
              <w:rPr>
                <w:b/>
                <w:bCs/>
                <w:color w:val="FFFFFF"/>
                <w:sz w:val="20"/>
                <w:szCs w:val="20"/>
                <w:rtl/>
                <w:rFonts w:ascii="Arial" w:cs="Arial" w:eastAsia="Arial" w:hAnsi="Arial"/>
              </w:rPr>
              <w:t xml:space="preserve">الإجراء</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YouTube transcript + time-range slicing</w:t>
            </w:r>
          </w:p>
        </w:tc>
        <w:tc>
          <w:tcPr>
            <w:tcW w:type="dxa" w:w="145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(بدون التقطيع)</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تحديث</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Audio / Video upload + faster-whisper</w:t>
            </w:r>
          </w:p>
        </w:tc>
        <w:tc>
          <w:tcPr>
            <w:tcW w:type="dxa" w:w="14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نعم</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تحديث + تفاصيل</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Dual AI: Qwen 2.5 (Ollama) + Gemini</w:t>
            </w:r>
          </w:p>
        </w:tc>
        <w:tc>
          <w:tcPr>
            <w:tcW w:type="dxa" w:w="14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نعم</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تحديث الأسماء</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PDF ingestion (PyMuPDF + Gemini File OCR)</w:t>
            </w:r>
          </w:p>
        </w:tc>
        <w:tc>
          <w:tcPr>
            <w:tcW w:type="dxa" w:w="145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مستقبلي</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إضافة (فصل 3)</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Word .docx ingestion (mammoth)</w:t>
            </w:r>
          </w:p>
        </w:tc>
        <w:tc>
          <w:tcPr>
            <w:tcW w:type="dxa" w:w="145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مستقبلي</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إضافة (فصل 3)</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PowerPoint ingestion (officeparser + images)</w:t>
            </w:r>
          </w:p>
        </w:tc>
        <w:tc>
          <w:tcPr>
            <w:tcW w:type="dxa" w:w="145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مستقبلي</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إضافة (فصل 3)</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Doc image extraction + Gemini Vision pruning</w:t>
            </w:r>
          </w:p>
        </w:tc>
        <w:tc>
          <w:tcPr>
            <w:tcW w:type="dxa" w:w="145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لا</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إضافة + شكل</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Formulas (4-layer + steps + graph)</w:t>
            </w:r>
          </w:p>
        </w:tc>
        <w:tc>
          <w:tcPr>
            <w:tcW w:type="dxa" w:w="145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لا</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إضافة + شكل</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Concept Map (React Flow + Dagre)</w:t>
            </w:r>
          </w:p>
        </w:tc>
        <w:tc>
          <w:tcPr>
            <w:tcW w:type="dxa" w:w="145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مستقبلي</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إضافة + شكل</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AI Chat Tutor + cross-lecture links</w:t>
            </w:r>
          </w:p>
        </w:tc>
        <w:tc>
          <w:tcPr>
            <w:tcW w:type="dxa" w:w="145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جزئي</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إضافة + شكل</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Quiz: 30Q levels + essay auto-grading</w:t>
            </w:r>
          </w:p>
        </w:tc>
        <w:tc>
          <w:tcPr>
            <w:tcW w:type="dxa" w:w="145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(عام)</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تحديث بالتفاصيل</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Flashcards LaTeX + spaced-repetition buckets</w:t>
            </w:r>
          </w:p>
        </w:tc>
        <w:tc>
          <w:tcPr>
            <w:tcW w:type="dxa" w:w="145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(مبسّط)</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تحديث</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Slides: 8 themes + image/editable/hybrid PPTX</w:t>
            </w:r>
          </w:p>
        </w:tc>
        <w:tc>
          <w:tcPr>
            <w:tcW w:type="dxa" w:w="145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3 ثيمات</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8 ثيمات</w:t>
            </w:r>
          </w:p>
        </w:tc>
        <w:tc>
          <w:tcPr>
            <w:tcW w:type="dxa" w:w="2826"/>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تصحيح + تفاصيل</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Category classify (11) + Library + Categories</w:t>
            </w:r>
          </w:p>
        </w:tc>
        <w:tc>
          <w:tcPr>
            <w:tcW w:type="dxa" w:w="145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لا</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إضافة + شكلين</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Medical / Engineering / Molecule3D / NanoBanana</w:t>
            </w:r>
          </w:p>
        </w:tc>
        <w:tc>
          <w:tcPr>
            <w:tcW w:type="dxa" w:w="145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لا</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إضافة (قرار)</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WordEditor (TipTap) + generate-document (HTML)</w:t>
            </w:r>
          </w:p>
        </w:tc>
        <w:tc>
          <w:tcPr>
            <w:tcW w:type="dxa" w:w="145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لا</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منفّذ</w:t>
            </w:r>
          </w:p>
        </w:tc>
        <w:tc>
          <w:tcPr>
            <w:tcW w:type="dxa" w:w="2826"/>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إضافة (قرار)</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Vector DB / RAG (FAISS/ChromaDB)</w:t>
            </w:r>
          </w:p>
        </w:tc>
        <w:tc>
          <w:tcPr>
            <w:tcW w:type="dxa" w:w="145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موصوف (3.4)</w:t>
            </w:r>
          </w:p>
        </w:tc>
        <w:tc>
          <w:tcPr>
            <w:tcW w:type="dxa" w:w="17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غير منفّذ</w:t>
            </w:r>
          </w:p>
        </w:tc>
        <w:tc>
          <w:tcPr>
            <w:tcW w:type="dxa" w:w="2826"/>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إعادة صياغة/نقل</w:t>
            </w:r>
          </w:p>
        </w:tc>
      </w:tr>
      <w:tr>
        <w:trPr>
          <w:tblHeader w:val="false"/>
        </w:trPr>
        <w:tc>
          <w:tcPr>
            <w:tcW w:type="dxa" w:w="30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Audio recording / direct text paste</w:t>
            </w:r>
          </w:p>
        </w:tc>
        <w:tc>
          <w:tcPr>
            <w:tcW w:type="dxa" w:w="145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صورة/زر</w:t>
            </w:r>
          </w:p>
        </w:tc>
        <w:tc>
          <w:tcPr>
            <w:tcW w:type="dxa" w:w="17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 غير منفّذ</w:t>
            </w:r>
          </w:p>
        </w:tc>
        <w:tc>
          <w:tcPr>
            <w:tcW w:type="dxa" w:w="2826"/>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حذف/تأجيل</w:t>
            </w:r>
          </w:p>
        </w:tc>
      </w:tr>
    </w:tbl>
    <w:p>
      <w:r>
        <w:br w:type="page"/>
      </w:r>
    </w:p>
    <w:p>
      <w:pPr>
        <w:pStyle w:val="Heading1"/>
        <w:spacing w:before="320" w:after="160"/>
      </w:pPr>
      <w:r>
        <w:rPr>
          <w:b/>
          <w:bCs/>
          <w:color w:val="1F3864"/>
          <w:rFonts w:ascii="Arial" w:cs="Arial" w:eastAsia="Arial" w:hAnsi="Arial"/>
        </w:rPr>
        <w:t xml:space="preserve">2 — تصحيحات إلزامية (معلومات قديمة أو غير دقيقة)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50"/>
        <w:gridCol w:w="2550"/>
        <w:gridCol w:w="1526"/>
      </w:tblGrid>
      <w:tr>
        <w:trPr>
          <w:tblHeader/>
        </w:trPr>
        <w:tc>
          <w:tcPr>
            <w:tcW w:type="dxa" w:w="2300"/>
            <w:tcBorders>
              <w:top w:val="single" w:color="AAAAAA" w:sz="1"/>
              <w:left w:val="single" w:color="AAAAAA" w:sz="1"/>
              <w:bottom w:val="single" w:color="AAAAAA" w:sz="1"/>
              <w:right w:val="single" w:color="AAAAAA" w:sz="1"/>
            </w:tcBorders>
            <w:shd w:fill="2E5496" w:val="clear"/>
            <w:tcMar>
              <w:top w:type="dxa" w:w="60"/>
              <w:left w:type="dxa" w:w="100"/>
              <w:bottom w:type="dxa" w:w="60"/>
              <w:right w:type="dxa" w:w="100"/>
            </w:tcMar>
          </w:tcPr>
          <w:p>
            <w:pPr>
              <w:bidi/>
              <w:spacing w:after="0" w:line="264"/>
              <w:jc w:val="right"/>
            </w:pPr>
            <w:r>
              <w:rPr>
                <w:b/>
                <w:bCs/>
                <w:color w:val="FFFFFF"/>
                <w:sz w:val="20"/>
                <w:szCs w:val="20"/>
                <w:rtl/>
                <w:rFonts w:ascii="Arial" w:cs="Arial" w:eastAsia="Arial" w:hAnsi="Arial"/>
              </w:rPr>
              <w:t xml:space="preserve">الموضع</w:t>
            </w:r>
          </w:p>
        </w:tc>
        <w:tc>
          <w:tcPr>
            <w:tcW w:type="dxa" w:w="2650"/>
            <w:tcBorders>
              <w:top w:val="single" w:color="AAAAAA" w:sz="1"/>
              <w:left w:val="single" w:color="AAAAAA" w:sz="1"/>
              <w:bottom w:val="single" w:color="AAAAAA" w:sz="1"/>
              <w:right w:val="single" w:color="AAAAAA" w:sz="1"/>
            </w:tcBorders>
            <w:shd w:fill="2E5496" w:val="clear"/>
            <w:tcMar>
              <w:top w:type="dxa" w:w="60"/>
              <w:left w:type="dxa" w:w="100"/>
              <w:bottom w:type="dxa" w:w="60"/>
              <w:right w:type="dxa" w:w="100"/>
            </w:tcMar>
          </w:tcPr>
          <w:p>
            <w:pPr>
              <w:bidi/>
              <w:spacing w:after="0" w:line="264"/>
              <w:jc w:val="right"/>
            </w:pPr>
            <w:r>
              <w:rPr>
                <w:b/>
                <w:bCs/>
                <w:color w:val="FFFFFF"/>
                <w:sz w:val="20"/>
                <w:szCs w:val="20"/>
                <w:rtl/>
                <w:rFonts w:ascii="Arial" w:cs="Arial" w:eastAsia="Arial" w:hAnsi="Arial"/>
              </w:rPr>
              <w:t xml:space="preserve">المكتوب حالياً</w:t>
            </w:r>
          </w:p>
        </w:tc>
        <w:tc>
          <w:tcPr>
            <w:tcW w:type="dxa" w:w="2550"/>
            <w:tcBorders>
              <w:top w:val="single" w:color="AAAAAA" w:sz="1"/>
              <w:left w:val="single" w:color="AAAAAA" w:sz="1"/>
              <w:bottom w:val="single" w:color="AAAAAA" w:sz="1"/>
              <w:right w:val="single" w:color="AAAAAA" w:sz="1"/>
            </w:tcBorders>
            <w:shd w:fill="2E5496" w:val="clear"/>
            <w:tcMar>
              <w:top w:type="dxa" w:w="60"/>
              <w:left w:type="dxa" w:w="100"/>
              <w:bottom w:type="dxa" w:w="60"/>
              <w:right w:type="dxa" w:w="100"/>
            </w:tcMar>
          </w:tcPr>
          <w:p>
            <w:pPr>
              <w:bidi/>
              <w:spacing w:after="0" w:line="264"/>
              <w:jc w:val="right"/>
            </w:pPr>
            <w:r>
              <w:rPr>
                <w:b/>
                <w:bCs/>
                <w:color w:val="FFFFFF"/>
                <w:sz w:val="20"/>
                <w:szCs w:val="20"/>
                <w:rtl/>
                <w:rFonts w:ascii="Arial" w:cs="Arial" w:eastAsia="Arial" w:hAnsi="Arial"/>
              </w:rPr>
              <w:t xml:space="preserve">الصحيح (من الكود)</w:t>
            </w:r>
          </w:p>
        </w:tc>
        <w:tc>
          <w:tcPr>
            <w:tcW w:type="dxa" w:w="1526"/>
            <w:tcBorders>
              <w:top w:val="single" w:color="AAAAAA" w:sz="1"/>
              <w:left w:val="single" w:color="AAAAAA" w:sz="1"/>
              <w:bottom w:val="single" w:color="AAAAAA" w:sz="1"/>
              <w:right w:val="single" w:color="AAAAAA" w:sz="1"/>
            </w:tcBorders>
            <w:shd w:fill="2E5496" w:val="clear"/>
            <w:tcMar>
              <w:top w:type="dxa" w:w="60"/>
              <w:left w:type="dxa" w:w="100"/>
              <w:bottom w:type="dxa" w:w="60"/>
              <w:right w:type="dxa" w:w="100"/>
            </w:tcMar>
          </w:tcPr>
          <w:p>
            <w:pPr>
              <w:bidi/>
              <w:spacing w:after="0" w:line="264"/>
              <w:jc w:val="right"/>
            </w:pPr>
            <w:r>
              <w:rPr>
                <w:b/>
                <w:bCs/>
                <w:color w:val="FFFFFF"/>
                <w:sz w:val="20"/>
                <w:szCs w:val="20"/>
                <w:rtl/>
                <w:rFonts w:ascii="Arial" w:cs="Arial" w:eastAsia="Arial" w:hAnsi="Arial"/>
              </w:rPr>
              <w:t xml:space="preserve">الفصل</w:t>
            </w:r>
          </w:p>
        </w:tc>
      </w:tr>
      <w:tr>
        <w:trPr>
          <w:tblHeader w:val="false"/>
        </w:trP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React</w:t>
            </w:r>
          </w:p>
        </w:tc>
        <w:tc>
          <w:tcPr>
            <w:tcW w:type="dxa" w:w="26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React 18</w:t>
            </w:r>
          </w:p>
        </w:tc>
        <w:tc>
          <w:tcPr>
            <w:tcW w:type="dxa" w:w="2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React 19.2</w:t>
            </w:r>
          </w:p>
        </w:tc>
        <w:tc>
          <w:tcPr>
            <w:tcW w:type="dxa" w:w="1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5.1 / Abstract</w:t>
            </w:r>
          </w:p>
        </w:tc>
      </w:tr>
      <w:tr>
        <w:trPr>
          <w:tblHeader w:val="false"/>
        </w:trP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Build/Style</w:t>
            </w:r>
          </w:p>
        </w:tc>
        <w:tc>
          <w:tcPr>
            <w:tcW w:type="dxa" w:w="26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غير محدد</w:t>
            </w:r>
          </w:p>
        </w:tc>
        <w:tc>
          <w:tcPr>
            <w:tcW w:type="dxa" w:w="2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Vite 7.1 + Tailwind v4.1</w:t>
            </w:r>
          </w:p>
        </w:tc>
        <w:tc>
          <w:tcPr>
            <w:tcW w:type="dxa" w:w="1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5.1</w:t>
            </w:r>
          </w:p>
        </w:tc>
      </w:tr>
      <w:tr>
        <w:trPr>
          <w:tblHeader w:val="false"/>
        </w:trP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Node.js</w:t>
            </w:r>
          </w:p>
        </w:tc>
        <w:tc>
          <w:tcPr>
            <w:tcW w:type="dxa" w:w="26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غير محدد</w:t>
            </w:r>
          </w:p>
        </w:tc>
        <w:tc>
          <w:tcPr>
            <w:tcW w:type="dxa" w:w="2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Node.js 24.x</w:t>
            </w:r>
          </w:p>
        </w:tc>
        <w:tc>
          <w:tcPr>
            <w:tcW w:type="dxa" w:w="1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5.1</w:t>
            </w:r>
          </w:p>
        </w:tc>
      </w:tr>
      <w:tr>
        <w:trPr>
          <w:tblHeader w:val="false"/>
        </w:trP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Gemini</w:t>
            </w:r>
          </w:p>
        </w:tc>
        <w:tc>
          <w:tcPr>
            <w:tcW w:type="dxa" w:w="26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Gemini 1.5 Flash</w:t>
            </w:r>
          </w:p>
        </w:tc>
        <w:tc>
          <w:tcPr>
            <w:tcW w:type="dxa" w:w="2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gemini-3.5-flash (بالكود)</w:t>
            </w:r>
          </w:p>
        </w:tc>
        <w:tc>
          <w:tcPr>
            <w:tcW w:type="dxa" w:w="1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5.1 / 4.x</w:t>
            </w:r>
          </w:p>
        </w:tc>
      </w:tr>
      <w:tr>
        <w:trPr>
          <w:tblHeader w:val="false"/>
        </w:trP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Local model</w:t>
            </w:r>
          </w:p>
        </w:tc>
        <w:tc>
          <w:tcPr>
            <w:tcW w:type="dxa" w:w="26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Qwen-2 / Llama 3</w:t>
            </w:r>
          </w:p>
        </w:tc>
        <w:tc>
          <w:tcPr>
            <w:tcW w:type="dxa" w:w="2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Qwen 2.5 (qwen2.5:32b)</w:t>
            </w:r>
          </w:p>
        </w:tc>
        <w:tc>
          <w:tcPr>
            <w:tcW w:type="dxa" w:w="1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1.2 / 4.x</w:t>
            </w:r>
          </w:p>
        </w:tc>
      </w:tr>
      <w:tr>
        <w:trPr>
          <w:tblHeader w:val="false"/>
        </w:trP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Image gen</w:t>
            </w:r>
          </w:p>
        </w:tc>
        <w:tc>
          <w:tcPr>
            <w:tcW w:type="dxa" w:w="26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w:t>
            </w:r>
          </w:p>
        </w:tc>
        <w:tc>
          <w:tcPr>
            <w:tcW w:type="dxa" w:w="2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Imagen 3 (imagen-3.0-generate-002)</w:t>
            </w:r>
          </w:p>
        </w:tc>
        <w:tc>
          <w:tcPr>
            <w:tcW w:type="dxa" w:w="1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(جديد)</w:t>
            </w:r>
          </w:p>
        </w:tc>
      </w:tr>
      <w:tr>
        <w:trPr>
          <w:tblHeader w:val="false"/>
        </w:trP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Slides themes</w:t>
            </w:r>
          </w:p>
        </w:tc>
        <w:tc>
          <w:tcPr>
            <w:tcW w:type="dxa" w:w="26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Clean, Dark, Academic (3)</w:t>
            </w:r>
          </w:p>
        </w:tc>
        <w:tc>
          <w:tcPr>
            <w:tcW w:type="dxa" w:w="2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8 themes (قسم 4)</w:t>
            </w:r>
          </w:p>
        </w:tc>
        <w:tc>
          <w:tcPr>
            <w:tcW w:type="dxa" w:w="1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5.5</w:t>
            </w:r>
          </w:p>
        </w:tc>
      </w:tr>
      <w:tr>
        <w:trPr>
          <w:tblHeader w:val="false"/>
        </w:trP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Backend</w:t>
            </w:r>
          </w:p>
        </w:tc>
        <w:tc>
          <w:tcPr>
            <w:tcW w:type="dxa" w:w="26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"Node.js and FastAPI"</w:t>
            </w:r>
          </w:p>
        </w:tc>
        <w:tc>
          <w:tcPr>
            <w:tcW w:type="dxa" w:w="2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Node.js/Express (لا FastAPI)</w:t>
            </w:r>
          </w:p>
        </w:tc>
        <w:tc>
          <w:tcPr>
            <w:tcW w:type="dxa" w:w="1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6.1</w:t>
            </w:r>
          </w:p>
        </w:tc>
      </w:tr>
    </w:tbl>
    <w:p>
      <w:pPr>
        <w:pBdr>
          <w:right w:val="single" w:color="BF9000" w:sz="18" w:space="8"/>
        </w:pBdr>
        <w:shd w:fill="FCE4D6" w:val="clear"/>
        <w:bidi/>
        <w:spacing w:after="120" w:before="40" w:line="300"/>
        <w:ind w:left="120" w:right="200"/>
        <w:jc w:val="right"/>
      </w:pPr>
      <w:r>
        <w:rPr>
          <w:rtl/>
          <w:rFonts w:ascii="Arial" w:cs="Arial" w:eastAsia="Arial" w:hAnsi="Arial"/>
        </w:rPr>
        <w:t xml:space="preserve">README نفسه فيه ادعاءان غير دقيقين — يُفضّل ألا ينقلهما الكتاب: (1) «استخراج فريمات يوتيوب بـOpenCV» — السكربت غير موجود أصلاً (الصور تُستخرج من المستندات فقط). (2) «CLIP-style scoring» في NanoBanana — التقييم فعلياً بـ Gemini Vision (درجة 0–1، عتبة 0.65) وليس CLIP.</w:t>
      </w:r>
    </w:p>
    <w:p>
      <w:pPr>
        <w:pBdr>
          <w:right w:val="single" w:color="BF9000" w:sz="18" w:space="8"/>
        </w:pBdr>
        <w:shd w:fill="FFF2CC" w:val="clear"/>
        <w:bidi/>
        <w:spacing w:after="120" w:before="40" w:line="300"/>
        <w:ind w:left="120" w:right="200"/>
        <w:jc w:val="right"/>
      </w:pPr>
      <w:r>
        <w:rPr>
          <w:rtl/>
          <w:rFonts w:ascii="Arial" w:cs="Arial" w:eastAsia="Arial" w:hAnsi="Arial"/>
        </w:rPr>
        <w:t xml:space="preserve">ملاحظة Gemini: الكود يستخدم «gemini-3.5-flash» في 22+ موضعاً. تأكّد من الاسم الرسمي قبل ذكره (انظر قسم 7).</w:t>
      </w:r>
    </w:p>
    <w:p>
      <w:r>
        <w:br w:type="page"/>
      </w:r>
    </w:p>
    <w:p>
      <w:pPr>
        <w:pStyle w:val="Heading1"/>
        <w:spacing w:before="320" w:after="160"/>
      </w:pPr>
      <w:r>
        <w:rPr>
          <w:b/>
          <w:bCs/>
          <w:color w:val="1F3864"/>
          <w:rFonts w:ascii="Arial" w:cs="Arial" w:eastAsia="Arial" w:hAnsi="Arial"/>
        </w:rPr>
        <w:t xml:space="preserve">3 — إضافات المحتوى حسب كل فصل</w:t>
      </w:r>
    </w:p>
    <w:p>
      <w:pPr>
        <w:pStyle w:val="Heading2"/>
        <w:spacing w:before="240" w:after="120"/>
      </w:pPr>
      <w:r>
        <w:rPr>
          <w:b/>
          <w:bCs/>
          <w:color w:val="2E5496"/>
          <w:rFonts w:ascii="Arial" w:cs="Arial" w:eastAsia="Arial" w:hAnsi="Arial"/>
        </w:rPr>
        <w:t xml:space="preserve">📖 Chapter 1 — Introduction &amp; Project Overview</w:t>
      </w:r>
    </w:p>
    <w:p>
      <w:pPr>
        <w:bidi/>
        <w:spacing w:after="100" w:line="300"/>
        <w:jc w:val="right"/>
      </w:pPr>
      <w:r>
        <w:rPr>
          <w:rtl/>
          <w:rFonts w:ascii="Arial" w:cs="Arial" w:eastAsia="Arial" w:hAnsi="Arial"/>
        </w:rPr>
        <w:t xml:space="preserve">توسيع طبقتي المدخلات والمخرجات في 1.2.</w:t>
      </w:r>
    </w:p>
    <w:p>
      <w:pPr>
        <w:spacing w:after="40" w:before="60"/>
      </w:pPr>
      <w:r>
        <w:rPr>
          <w:b/>
          <w:bCs/>
          <w:i/>
          <w:iCs/>
          <w:color w:val="1F3864"/>
          <w:sz w:val="20"/>
          <w:szCs w:val="20"/>
          <w:rFonts w:ascii="Arial" w:cs="Arial" w:eastAsia="Arial" w:hAnsi="Arial"/>
        </w:rPr>
        <w:t xml:space="preserve">📄 Input Layer — replace the two-source list with:</w:t>
      </w:r>
    </w:p>
    <w:p>
      <w:pPr>
        <w:pBdr>
          <w:left w:val="single" w:color="2E5496" w:sz="18" w:space="8"/>
        </w:pBdr>
        <w:shd w:fill="EAF1FB" w:val="clear"/>
        <w:spacing w:after="60" w:before="40" w:line="276"/>
        <w:ind w:left="200" w:right="120"/>
      </w:pPr>
      <w:r>
        <w:rPr>
          <w:sz w:val="21"/>
          <w:szCs w:val="21"/>
          <w:rFonts w:ascii="Arial" w:cs="Arial" w:eastAsia="Arial" w:hAnsi="Arial"/>
        </w:rPr>
        <w:t xml:space="preserve">Input Layer: LectureMate accepts multiple content sources:</w:t>
      </w:r>
    </w:p>
    <w:p>
      <w:pPr>
        <w:pBdr>
          <w:left w:val="single" w:color="2E5496" w:sz="18" w:space="8"/>
        </w:pBdr>
        <w:shd w:fill="EAF1FB" w:val="clear"/>
        <w:spacing w:after="60" w:before="0" w:line="276"/>
        <w:ind w:left="200" w:right="120"/>
      </w:pPr>
      <w:r>
        <w:rPr>
          <w:sz w:val="21"/>
          <w:szCs w:val="21"/>
          <w:rFonts w:ascii="Arial" w:cs="Arial" w:eastAsia="Arial" w:hAnsi="Arial"/>
        </w:rPr>
        <w:t xml:space="preserve">• YouTube links — transcript extraction with optional time-range slicing (start/end).</w:t>
      </w:r>
    </w:p>
    <w:p>
      <w:pPr>
        <w:pBdr>
          <w:left w:val="single" w:color="2E5496" w:sz="18" w:space="8"/>
        </w:pBdr>
        <w:shd w:fill="EAF1FB" w:val="clear"/>
        <w:spacing w:after="60" w:before="0" w:line="276"/>
        <w:ind w:left="200" w:right="120"/>
      </w:pPr>
      <w:r>
        <w:rPr>
          <w:sz w:val="21"/>
          <w:szCs w:val="21"/>
          <w:rFonts w:ascii="Arial" w:cs="Arial" w:eastAsia="Arial" w:hAnsi="Arial"/>
        </w:rPr>
        <w:t xml:space="preserve">• Uploaded video and audio files — local faster-whisper transcription.</w:t>
      </w:r>
    </w:p>
    <w:p>
      <w:pPr>
        <w:pBdr>
          <w:left w:val="single" w:color="2E5496" w:sz="18" w:space="8"/>
        </w:pBdr>
        <w:shd w:fill="EAF1FB" w:val="clear"/>
        <w:spacing w:after="60" w:before="0" w:line="276"/>
        <w:ind w:left="200" w:right="120"/>
      </w:pPr>
      <w:r>
        <w:rPr>
          <w:sz w:val="21"/>
          <w:szCs w:val="21"/>
          <w:rFonts w:ascii="Arial" w:cs="Arial" w:eastAsia="Arial" w:hAnsi="Arial"/>
        </w:rPr>
        <w:t xml:space="preserve">• PDF documents (incl. scanned / Arabic-font) — PyMuPDF extraction with an automatic Gemini OCR escalation.</w:t>
      </w:r>
    </w:p>
    <w:p>
      <w:pPr>
        <w:pBdr>
          <w:left w:val="single" w:color="2E5496" w:sz="18" w:space="8"/>
        </w:pBdr>
        <w:shd w:fill="EAF1FB" w:val="clear"/>
        <w:spacing w:after="60" w:before="0" w:line="276"/>
        <w:ind w:left="200" w:right="120"/>
      </w:pPr>
      <w:r>
        <w:rPr>
          <w:sz w:val="21"/>
          <w:szCs w:val="21"/>
          <w:rFonts w:ascii="Arial" w:cs="Arial" w:eastAsia="Arial" w:hAnsi="Arial"/>
        </w:rPr>
        <w:t xml:space="preserve">• Microsoft Word files (.docx) — text extraction via Mammoth.</w:t>
      </w:r>
    </w:p>
    <w:p>
      <w:pPr>
        <w:pBdr>
          <w:left w:val="single" w:color="2E5496" w:sz="18" w:space="8"/>
        </w:pBdr>
        <w:shd w:fill="EAF1FB" w:val="clear"/>
        <w:spacing w:after="140" w:before="0" w:line="276"/>
        <w:ind w:left="200" w:right="120"/>
      </w:pPr>
      <w:r>
        <w:rPr>
          <w:sz w:val="21"/>
          <w:szCs w:val="21"/>
          <w:rFonts w:ascii="Arial" w:cs="Arial" w:eastAsia="Arial" w:hAnsi="Arial"/>
        </w:rPr>
        <w:t xml:space="preserve">• PowerPoint files (PPT/PPTX) — text via an Office parser plus per-slide image extraction.</w:t>
      </w:r>
    </w:p>
    <w:p>
      <w:pPr>
        <w:spacing w:after="40" w:before="60"/>
      </w:pPr>
      <w:r>
        <w:rPr>
          <w:b/>
          <w:bCs/>
          <w:i/>
          <w:iCs/>
          <w:color w:val="1F3864"/>
          <w:sz w:val="20"/>
          <w:szCs w:val="20"/>
          <w:rFonts w:ascii="Arial" w:cs="Arial" w:eastAsia="Arial" w:hAnsi="Arial"/>
        </w:rPr>
        <w:t xml:space="preserve">📄 Output suite — expand to the full implemented set:</w:t>
      </w:r>
    </w:p>
    <w:p>
      <w:pPr>
        <w:pBdr>
          <w:left w:val="single" w:color="2E5496" w:sz="18" w:space="8"/>
        </w:pBdr>
        <w:shd w:fill="EAF1FB" w:val="clear"/>
        <w:spacing w:after="140" w:before="40" w:line="276"/>
        <w:ind w:left="200" w:right="120"/>
      </w:pPr>
      <w:r>
        <w:rPr>
          <w:sz w:val="21"/>
          <w:szCs w:val="21"/>
          <w:rFonts w:ascii="Arial" w:cs="Arial" w:eastAsia="Arial" w:hAnsi="Arial"/>
        </w:rPr>
        <w:t xml:space="preserve">From one source LectureMate builds an integrated workspace: a structured summary, a 30-question quiz (MCQ / True-False / essay with automatic answer grading), LaTeX-aware flashcards with spaced-repetition buckets, an 8-theme PowerPoint deck, an interactive concept map, auto-extracted formulas with worked solutions and graphs, AI-captioned document images, domain-specific Medical/Engineering panels, a 3D molecule viewer, AI-generated educational images, and a lecture-grounded AI chat tutor — all bilingual (Arabic / English).</w:t>
      </w:r>
    </w:p>
    <w:p>
      <w:pPr>
        <w:pBdr>
          <w:right w:val="single" w:color="BF9000" w:sz="18" w:space="8"/>
        </w:pBdr>
        <w:shd w:fill="FCE4D6" w:val="clear"/>
        <w:bidi/>
        <w:spacing w:after="120" w:before="40" w:line="300"/>
        <w:ind w:left="120" w:right="200"/>
        <w:jc w:val="right"/>
      </w:pPr>
      <w:r>
        <w:rPr>
          <w:rtl/>
          <w:rFonts w:ascii="Arial" w:cs="Arial" w:eastAsia="Arial" w:hAnsi="Arial"/>
        </w:rPr>
        <w:t xml:space="preserve">تصحيح مهم: «تسجيل الصوت المباشر» و«لصق النص» غير منفّذين فعلاً (مجرد زر/مفتاح ترجمة بدون منطق). لا تُذكر كمدخلات متاحة. انظر قسم 7.</w:t>
      </w:r>
    </w:p>
    <w:p>
      <w:pPr>
        <w:pStyle w:val="Heading2"/>
        <w:spacing w:before="240" w:after="120"/>
      </w:pPr>
      <w:r>
        <w:rPr>
          <w:b/>
          <w:bCs/>
          <w:color w:val="2E5496"/>
          <w:rFonts w:ascii="Arial" w:cs="Arial" w:eastAsia="Arial" w:hAnsi="Arial"/>
        </w:rPr>
        <w:t xml:space="preserve">📖 Chapter 3 — Data Processing Pipeline</w:t>
      </w:r>
    </w:p>
    <w:p>
      <w:pPr>
        <w:bidi/>
        <w:spacing w:after="100" w:line="300"/>
        <w:jc w:val="right"/>
      </w:pPr>
      <w:r>
        <w:rPr>
          <w:rtl/>
          <w:rFonts w:ascii="Arial" w:cs="Arial" w:eastAsia="Arial" w:hAnsi="Arial"/>
        </w:rPr>
        <w:t xml:space="preserve">تُضاف مصادر الابتلاع الجديدة (PDF / Word / PowerPoint) تحت 3.2، وتُراجَع 3.4.</w:t>
      </w:r>
    </w:p>
    <w:p>
      <w:pPr>
        <w:pStyle w:val="Heading3"/>
        <w:spacing w:before="180" w:after="100"/>
      </w:pPr>
      <w:r>
        <w:rPr>
          <w:b/>
          <w:bCs/>
          <w:color w:val="1F4E79"/>
          <w:rFonts w:ascii="Arial" w:cs="Arial" w:eastAsia="Arial" w:hAnsi="Arial"/>
        </w:rPr>
        <w:t xml:space="preserve">3.2.x  Document Ingestion — PDF, Word, PowerPoint (new)</w:t>
      </w:r>
    </w:p>
    <w:p>
      <w:pPr>
        <w:pBdr>
          <w:left w:val="single" w:color="2E5496" w:sz="18" w:space="8"/>
        </w:pBdr>
        <w:shd w:fill="EAF1FB" w:val="clear"/>
        <w:spacing w:after="60" w:before="40" w:line="276"/>
        <w:ind w:left="200" w:right="120"/>
      </w:pPr>
      <w:r>
        <w:rPr>
          <w:sz w:val="21"/>
          <w:szCs w:val="21"/>
          <w:rFonts w:ascii="Arial" w:cs="Arial" w:eastAsia="Arial" w:hAnsi="Arial"/>
        </w:rPr>
        <w:t xml:space="preserve">Document Ingestion: Beyond audio-visual sources, the pipeline ingests documents directly.</w:t>
      </w:r>
    </w:p>
    <w:p>
      <w:pPr>
        <w:pBdr>
          <w:left w:val="single" w:color="2E5496" w:sz="18" w:space="8"/>
        </w:pBdr>
        <w:shd w:fill="EAF1FB" w:val="clear"/>
        <w:spacing w:after="60" w:before="0" w:line="276"/>
        <w:ind w:left="200" w:right="120"/>
      </w:pPr>
      <w:r>
        <w:rPr>
          <w:sz w:val="21"/>
          <w:szCs w:val="21"/>
          <w:rFonts w:ascii="Arial" w:cs="Arial" w:eastAsia="Arial" w:hAnsi="Arial"/>
        </w:rPr>
        <w:t xml:space="preserve">• PDF: a PyMuPDF (fitz) engine extracts text and embedded figures in one pass (figures under 30 KB are skipped; up to 120 are kept). If the extracted text is empty or shorter than a safe threshold — typical of scanned or mis-encoded Arabic PDFs — the file is automatically escalated to the Gemini File API, which reads the document visually (OCR), guaranteeing a usable transcript.</w:t>
      </w:r>
    </w:p>
    <w:p>
      <w:pPr>
        <w:pBdr>
          <w:left w:val="single" w:color="2E5496" w:sz="18" w:space="8"/>
        </w:pBdr>
        <w:shd w:fill="EAF1FB" w:val="clear"/>
        <w:spacing w:after="60" w:before="0" w:line="276"/>
        <w:ind w:left="200" w:right="120"/>
      </w:pPr>
      <w:r>
        <w:rPr>
          <w:sz w:val="21"/>
          <w:szCs w:val="21"/>
          <w:rFonts w:ascii="Arial" w:cs="Arial" w:eastAsia="Arial" w:hAnsi="Arial"/>
        </w:rPr>
        <w:t xml:space="preserve">• Word (.docx): raw text is extracted with the Mammoth library.</w:t>
      </w:r>
    </w:p>
    <w:p>
      <w:pPr>
        <w:pBdr>
          <w:left w:val="single" w:color="2E5496" w:sz="18" w:space="8"/>
        </w:pBdr>
        <w:shd w:fill="EAF1FB" w:val="clear"/>
        <w:spacing w:after="60" w:before="0" w:line="276"/>
        <w:ind w:left="200" w:right="120"/>
      </w:pPr>
      <w:r>
        <w:rPr>
          <w:sz w:val="21"/>
          <w:szCs w:val="21"/>
          <w:rFonts w:ascii="Arial" w:cs="Arial" w:eastAsia="Arial" w:hAnsi="Arial"/>
        </w:rPr>
        <w:t xml:space="preserve">• PowerPoint (PPT/PPTX): text is parsed with an Office parser, and slide images are pulled by a lightweight extractor.</w:t>
      </w:r>
    </w:p>
    <w:p>
      <w:pPr>
        <w:pBdr>
          <w:left w:val="single" w:color="2E5496" w:sz="18" w:space="8"/>
        </w:pBdr>
        <w:shd w:fill="EAF1FB" w:val="clear"/>
        <w:spacing w:after="140" w:before="0" w:line="276"/>
        <w:ind w:left="200" w:right="120"/>
      </w:pPr>
      <w:r>
        <w:rPr>
          <w:sz w:val="21"/>
          <w:szCs w:val="21"/>
          <w:rFonts w:ascii="Arial" w:cs="Arial" w:eastAsia="Arial" w:hAnsi="Arial"/>
        </w:rPr>
        <w:t xml:space="preserve">Every extracted figure is then screened by Gemini Vision, which classifies each image as crucial, informative, or garbage; decorative assets (logos, title/“Thank-You” slides, blurred frames) are discarded, and the useful figures are captioned and stored.</w:t>
      </w:r>
    </w:p>
    <w:p>
      <w:pPr>
        <w:pBdr>
          <w:right w:val="single" w:color="BF9000" w:sz="18" w:space="8"/>
        </w:pBdr>
        <w:shd w:fill="FCE4D6" w:val="clear"/>
        <w:bidi/>
        <w:spacing w:after="120" w:before="40" w:line="300"/>
        <w:ind w:left="120" w:right="200"/>
        <w:jc w:val="right"/>
      </w:pPr>
      <w:r>
        <w:rPr>
          <w:rtl/>
          <w:rFonts w:ascii="Arial" w:cs="Arial" w:eastAsia="Arial" w:hAnsi="Arial"/>
        </w:rPr>
        <w:t xml:space="preserve">تصحيح: لا يوجد استخراج فريمات من فيديوهات يوتيوب — الصور تأتي من المستندات (PDF/PPTX) فقط. احذف أي ذكر لـ OpenCV key-frames.</w:t>
      </w:r>
    </w:p>
    <w:p>
      <w:pPr>
        <w:pStyle w:val="Heading3"/>
        <w:spacing w:before="180" w:after="100"/>
      </w:pPr>
      <w:r>
        <w:rPr>
          <w:b/>
          <w:bCs/>
          <w:color w:val="1F4E79"/>
          <w:rFonts w:ascii="Arial" w:cs="Arial" w:eastAsia="Arial" w:hAnsi="Arial"/>
        </w:rPr>
        <w:t xml:space="preserve">3.4  Vectorization / RAG — يحتاج مراجعة</w:t>
      </w:r>
    </w:p>
    <w:p>
      <w:pPr>
        <w:pBdr>
          <w:right w:val="single" w:color="BF9000" w:sz="18" w:space="8"/>
        </w:pBdr>
        <w:shd w:fill="FCE4D6" w:val="clear"/>
        <w:bidi/>
        <w:spacing w:after="120" w:before="40" w:line="300"/>
        <w:ind w:left="120" w:right="200"/>
        <w:jc w:val="right"/>
      </w:pPr>
      <w:r>
        <w:rPr>
          <w:rtl/>
          <w:rFonts w:ascii="Arial" w:cs="Arial" w:eastAsia="Arial" w:hAnsi="Arial"/>
        </w:rPr>
        <w:t xml:space="preserve">القسم 3.4 يصف قاعدة متجهات (FAISS/ChromaDB) و RAG. بالفحص: لا توجد مكتبة متجهات في requirements.txt ولا في الكود، والشات يعمل بحقن سياق الـ transcript مباشرة (≈28,000 حرف) للموديل. الخيار (أ) إعادة صياغة، أو (ب) نقله للأعمال المستقبلية.</w:t>
      </w:r>
    </w:p>
    <w:p>
      <w:pPr>
        <w:spacing w:after="40" w:before="60"/>
      </w:pPr>
      <w:r>
        <w:rPr>
          <w:b/>
          <w:bCs/>
          <w:i/>
          <w:iCs/>
          <w:color w:val="1F3864"/>
          <w:sz w:val="20"/>
          <w:szCs w:val="20"/>
          <w:rFonts w:ascii="Arial" w:cs="Arial" w:eastAsia="Arial" w:hAnsi="Arial"/>
        </w:rPr>
        <w:t xml:space="preserve">📄 Option A — replacement text matching the implementation:</w:t>
      </w:r>
    </w:p>
    <w:p>
      <w:pPr>
        <w:pBdr>
          <w:left w:val="single" w:color="2E5496" w:sz="18" w:space="8"/>
        </w:pBdr>
        <w:shd w:fill="EAF1FB" w:val="clear"/>
        <w:spacing w:after="140" w:before="40" w:line="276"/>
        <w:ind w:left="200" w:right="120"/>
      </w:pPr>
      <w:r>
        <w:rPr>
          <w:sz w:val="21"/>
          <w:szCs w:val="21"/>
          <w:rFonts w:ascii="Arial" w:cs="Arial" w:eastAsia="Arial" w:hAnsi="Arial"/>
        </w:rPr>
        <w:t xml:space="preserve">Lecture-Grounded Context Assembly: To power the chat tutor, the transcript is segmented with a contextual sliding window so each chunk overlaps its neighbours, preserving narrative continuity. At query time the relevant lecture context (and, optionally, summaries of related lectures from the user’s library) is supplied directly to the model so answers stay grounded in the material and hallucination is minimised. An embedding-based vector store with semantic retrieval is identified as a planned enhancement (Chapter 6).</w:t>
      </w:r>
    </w:p>
    <w:p>
      <w:pPr>
        <w:pStyle w:val="Heading2"/>
        <w:spacing w:before="240" w:after="120"/>
      </w:pPr>
      <w:r>
        <w:rPr>
          <w:b/>
          <w:bCs/>
          <w:color w:val="2E5496"/>
          <w:rFonts w:ascii="Arial" w:cs="Arial" w:eastAsia="Arial" w:hAnsi="Arial"/>
        </w:rPr>
        <w:t xml:space="preserve">📖 Chapter 4 — AI Brain Architecture</w:t>
      </w:r>
    </w:p>
    <w:p>
      <w:pPr>
        <w:bidi/>
        <w:spacing w:after="100" w:line="300"/>
        <w:jc w:val="right"/>
      </w:pPr>
      <w:r>
        <w:rPr>
          <w:rtl/>
          <w:rFonts w:ascii="Arial" w:cs="Arial" w:eastAsia="Arial" w:hAnsi="Arial"/>
        </w:rPr>
        <w:t xml:space="preserve">النظام المزدوج موجود فعلاً في الكود (Ollama محلي + Gemini سحابي مع fallback). تحديث الأسماء + توسيع قائمة المهام.</w:t>
      </w:r>
    </w:p>
    <w:p>
      <w:pPr>
        <w:spacing w:after="40" w:before="60"/>
      </w:pPr>
      <w:r>
        <w:rPr>
          <w:b/>
          <w:bCs/>
          <w:i/>
          <w:iCs/>
          <w:color w:val="1F3864"/>
          <w:sz w:val="20"/>
          <w:szCs w:val="20"/>
          <w:rFonts w:ascii="Arial" w:cs="Arial" w:eastAsia="Arial" w:hAnsi="Arial"/>
        </w:rPr>
        <w:t xml:space="preserve">📄 model names:</w:t>
      </w:r>
    </w:p>
    <w:p>
      <w:pPr>
        <w:pBdr>
          <w:left w:val="single" w:color="2E5496" w:sz="18" w:space="8"/>
        </w:pBdr>
        <w:shd w:fill="EAF1FB" w:val="clear"/>
        <w:spacing w:after="60" w:before="40" w:line="276"/>
        <w:ind w:left="200" w:right="120"/>
      </w:pPr>
      <w:r>
        <w:rPr>
          <w:sz w:val="21"/>
          <w:szCs w:val="21"/>
          <w:rFonts w:ascii="Arial" w:cs="Arial" w:eastAsia="Arial" w:hAnsi="Arial"/>
        </w:rPr>
        <w:t xml:space="preserve">LM-Cloud: Google Gemini (gemini-3.5-flash) for text and Vision.</w:t>
      </w:r>
    </w:p>
    <w:p>
      <w:pPr>
        <w:pBdr>
          <w:left w:val="single" w:color="2E5496" w:sz="18" w:space="8"/>
        </w:pBdr>
        <w:shd w:fill="EAF1FB" w:val="clear"/>
        <w:spacing w:after="140" w:before="0" w:line="276"/>
        <w:ind w:left="200" w:right="120"/>
      </w:pPr>
      <w:r>
        <w:rPr>
          <w:sz w:val="21"/>
          <w:szCs w:val="21"/>
          <w:rFonts w:ascii="Arial" w:cs="Arial" w:eastAsia="Arial" w:hAnsi="Arial"/>
        </w:rPr>
        <w:t xml:space="preserve">LM-Titan: Qwen 2.5 via Ollama — default qwen2.5:32b (slide generation uses qwen2.5:14b). In API mode the system calls Gemini first (2–3 retries) and falls back to local Ollama, then to a deterministic extractor; in GPU mode it uses Ollama only.</w:t>
      </w:r>
    </w:p>
    <w:p>
      <w:pPr>
        <w:spacing w:after="40" w:before="60"/>
      </w:pPr>
      <w:r>
        <w:rPr>
          <w:b/>
          <w:bCs/>
          <w:i/>
          <w:iCs/>
          <w:color w:val="1F3864"/>
          <w:sz w:val="20"/>
          <w:szCs w:val="20"/>
          <w:rFonts w:ascii="Arial" w:cs="Arial" w:eastAsia="Arial" w:hAnsi="Arial"/>
        </w:rPr>
        <w:t xml:space="preserve">📄 4.5 task suite — expand to the implemented endpoints:</w:t>
      </w:r>
    </w:p>
    <w:p>
      <w:pPr>
        <w:pBdr>
          <w:left w:val="single" w:color="2E5496" w:sz="18" w:space="8"/>
        </w:pBdr>
        <w:shd w:fill="EAF1FB" w:val="clear"/>
        <w:spacing w:after="60" w:before="40" w:line="276"/>
        <w:ind w:left="200" w:right="120"/>
      </w:pPr>
      <w:r>
        <w:rPr>
          <w:sz w:val="21"/>
          <w:szCs w:val="21"/>
          <w:rFonts w:ascii="Arial" w:cs="Arial" w:eastAsia="Arial" w:hAnsi="Arial"/>
        </w:rPr>
        <w:t xml:space="preserve">• Multi-level summary (introduction + main summary + key points).</w:t>
      </w:r>
    </w:p>
    <w:p>
      <w:pPr>
        <w:pBdr>
          <w:left w:val="single" w:color="2E5496" w:sz="18" w:space="8"/>
        </w:pBdr>
        <w:shd w:fill="EAF1FB" w:val="clear"/>
        <w:spacing w:after="60" w:before="0" w:line="276"/>
        <w:ind w:left="200" w:right="120"/>
      </w:pPr>
      <w:r>
        <w:rPr>
          <w:sz w:val="21"/>
          <w:szCs w:val="21"/>
          <w:rFonts w:ascii="Arial" w:cs="Arial" w:eastAsia="Arial" w:hAnsi="Arial"/>
        </w:rPr>
        <w:t xml:space="preserve">• 30-question quizzes at three levels (Comprehensive / Advanced / Expert) mixing lecture-specific and general-knowledge items, with an answer-evaluation engine that grades open answers 0–100 (keyword + numerical tolerance).</w:t>
      </w:r>
    </w:p>
    <w:p>
      <w:pPr>
        <w:pBdr>
          <w:left w:val="single" w:color="2E5496" w:sz="18" w:space="8"/>
        </w:pBdr>
        <w:shd w:fill="EAF1FB" w:val="clear"/>
        <w:spacing w:after="60" w:before="0" w:line="276"/>
        <w:ind w:left="200" w:right="120"/>
      </w:pPr>
      <w:r>
        <w:rPr>
          <w:sz w:val="21"/>
          <w:szCs w:val="21"/>
          <w:rFonts w:ascii="Arial" w:cs="Arial" w:eastAsia="Arial" w:hAnsi="Arial"/>
        </w:rPr>
        <w:t xml:space="preserve">• LaTeX-aware flashcards with spaced-repetition review buckets.</w:t>
      </w:r>
    </w:p>
    <w:p>
      <w:pPr>
        <w:pBdr>
          <w:left w:val="single" w:color="2E5496" w:sz="18" w:space="8"/>
        </w:pBdr>
        <w:shd w:fill="EAF1FB" w:val="clear"/>
        <w:spacing w:after="60" w:before="0" w:line="276"/>
        <w:ind w:left="200" w:right="120"/>
      </w:pPr>
      <w:r>
        <w:rPr>
          <w:sz w:val="21"/>
          <w:szCs w:val="21"/>
          <w:rFonts w:ascii="Arial" w:cs="Arial" w:eastAsia="Arial" w:hAnsi="Arial"/>
        </w:rPr>
        <w:t xml:space="preserve">• 8-theme PowerPoint generation with a rich slide grammar and embedded Arabic fonts.</w:t>
      </w:r>
    </w:p>
    <w:p>
      <w:pPr>
        <w:pBdr>
          <w:left w:val="single" w:color="2E5496" w:sz="18" w:space="8"/>
        </w:pBdr>
        <w:shd w:fill="EAF1FB" w:val="clear"/>
        <w:spacing w:after="60" w:before="0" w:line="276"/>
        <w:ind w:left="200" w:right="120"/>
      </w:pPr>
      <w:r>
        <w:rPr>
          <w:sz w:val="21"/>
          <w:szCs w:val="21"/>
          <w:rFonts w:ascii="Arial" w:cs="Arial" w:eastAsia="Arial" w:hAnsi="Arial"/>
        </w:rPr>
        <w:t xml:space="preserve">• Concept-map generation (nodes + labelled relationships + a guided narration track).</w:t>
      </w:r>
    </w:p>
    <w:p>
      <w:pPr>
        <w:pBdr>
          <w:left w:val="single" w:color="2E5496" w:sz="18" w:space="8"/>
        </w:pBdr>
        <w:shd w:fill="EAF1FB" w:val="clear"/>
        <w:spacing w:after="60" w:before="0" w:line="276"/>
        <w:ind w:left="200" w:right="120"/>
      </w:pPr>
      <w:r>
        <w:rPr>
          <w:sz w:val="21"/>
          <w:szCs w:val="21"/>
          <w:rFonts w:ascii="Arial" w:cs="Arial" w:eastAsia="Arial" w:hAnsi="Arial"/>
        </w:rPr>
        <w:t xml:space="preserve">• Formula extraction across four layers (explicit, contextual, visual, implicit) with variables, diagrams, function graphs and step-by-step solutions.</w:t>
      </w:r>
    </w:p>
    <w:p>
      <w:pPr>
        <w:pBdr>
          <w:left w:val="single" w:color="2E5496" w:sz="18" w:space="8"/>
        </w:pBdr>
        <w:shd w:fill="EAF1FB" w:val="clear"/>
        <w:spacing w:after="60" w:before="0" w:line="276"/>
        <w:ind w:left="200" w:right="120"/>
      </w:pPr>
      <w:r>
        <w:rPr>
          <w:sz w:val="21"/>
          <w:szCs w:val="21"/>
          <w:rFonts w:ascii="Arial" w:cs="Arial" w:eastAsia="Arial" w:hAnsi="Arial"/>
        </w:rPr>
        <w:t xml:space="preserve">• Per-image captioning and relevance screening via Gemini Vision.</w:t>
      </w:r>
    </w:p>
    <w:p>
      <w:pPr>
        <w:pBdr>
          <w:left w:val="single" w:color="2E5496" w:sz="18" w:space="8"/>
        </w:pBdr>
        <w:shd w:fill="EAF1FB" w:val="clear"/>
        <w:spacing w:after="60" w:before="0" w:line="276"/>
        <w:ind w:left="200" w:right="120"/>
      </w:pPr>
      <w:r>
        <w:rPr>
          <w:sz w:val="21"/>
          <w:szCs w:val="21"/>
          <w:rFonts w:ascii="Arial" w:cs="Arial" w:eastAsia="Arial" w:hAnsi="Arial"/>
        </w:rPr>
        <w:t xml:space="preserve">• 11-category automatic classification for the library.</w:t>
      </w:r>
    </w:p>
    <w:p>
      <w:pPr>
        <w:pBdr>
          <w:left w:val="single" w:color="2E5496" w:sz="18" w:space="8"/>
        </w:pBdr>
        <w:shd w:fill="EAF1FB" w:val="clear"/>
        <w:spacing w:after="60" w:before="0" w:line="276"/>
        <w:ind w:left="200" w:right="120"/>
      </w:pPr>
      <w:r>
        <w:rPr>
          <w:sz w:val="21"/>
          <w:szCs w:val="21"/>
          <w:rFonts w:ascii="Arial" w:cs="Arial" w:eastAsia="Arial" w:hAnsi="Arial"/>
        </w:rPr>
        <w:t xml:space="preserve">• Domain panels: Medical Insights and Engineering Lab, a PubChem-backed 3D molecule viewer, and AI educational-image generation (Imagen 3 with a Pexels fallback).</w:t>
      </w:r>
    </w:p>
    <w:p>
      <w:pPr>
        <w:pBdr>
          <w:left w:val="single" w:color="2E5496" w:sz="18" w:space="8"/>
        </w:pBdr>
        <w:shd w:fill="EAF1FB" w:val="clear"/>
        <w:spacing w:after="140" w:before="0" w:line="276"/>
        <w:ind w:left="200" w:right="120"/>
      </w:pPr>
      <w:r>
        <w:rPr>
          <w:sz w:val="21"/>
          <w:szCs w:val="21"/>
          <w:rFonts w:ascii="Arial" w:cs="Arial" w:eastAsia="Arial" w:hAnsi="Arial"/>
        </w:rPr>
        <w:t xml:space="preserve">• A lecture-grounded AI chat tutor with cross-lecture linking.</w:t>
      </w:r>
    </w:p>
    <w:p>
      <w:pPr>
        <w:pStyle w:val="Heading2"/>
        <w:spacing w:before="240" w:after="120"/>
      </w:pPr>
      <w:r>
        <w:rPr>
          <w:b/>
          <w:bCs/>
          <w:color w:val="2E5496"/>
          <w:rFonts w:ascii="Arial" w:cs="Arial" w:eastAsia="Arial" w:hAnsi="Arial"/>
        </w:rPr>
        <w:t xml:space="preserve">📖 Chapter 5 — System Implementation &amp; UI</w:t>
      </w:r>
    </w:p>
    <w:p>
      <w:pPr>
        <w:spacing w:after="40" w:before="60"/>
      </w:pPr>
      <w:r>
        <w:rPr>
          <w:b/>
          <w:bCs/>
          <w:i/>
          <w:iCs/>
          <w:color w:val="1F3864"/>
          <w:sz w:val="20"/>
          <w:szCs w:val="20"/>
          <w:rFonts w:ascii="Arial" w:cs="Arial" w:eastAsia="Arial" w:hAnsi="Arial"/>
        </w:rPr>
        <w:t xml:space="preserve">📄 5.1 — update the stack:</w:t>
      </w:r>
    </w:p>
    <w:p>
      <w:pPr>
        <w:pBdr>
          <w:left w:val="single" w:color="2E5496" w:sz="18" w:space="8"/>
        </w:pBdr>
        <w:shd w:fill="EAF1FB" w:val="clear"/>
        <w:spacing w:after="60" w:before="40" w:line="276"/>
        <w:ind w:left="200" w:right="120"/>
      </w:pPr>
      <w:r>
        <w:rPr>
          <w:sz w:val="21"/>
          <w:szCs w:val="21"/>
          <w:rFonts w:ascii="Arial" w:cs="Arial" w:eastAsia="Arial" w:hAnsi="Arial"/>
        </w:rPr>
        <w:t xml:space="preserve">Frontend: React 19 + TypeScript, Vite 7, Tailwind CSS v4, Radix UI, Framer Motion, TanStack Query, Wouter.</w:t>
      </w:r>
    </w:p>
    <w:p>
      <w:pPr>
        <w:pBdr>
          <w:left w:val="single" w:color="2E5496" w:sz="18" w:space="8"/>
        </w:pBdr>
        <w:shd w:fill="EAF1FB" w:val="clear"/>
        <w:spacing w:after="60" w:before="0" w:line="276"/>
        <w:ind w:left="200" w:right="120"/>
      </w:pPr>
      <w:r>
        <w:rPr>
          <w:sz w:val="21"/>
          <w:szCs w:val="21"/>
          <w:rFonts w:ascii="Arial" w:cs="Arial" w:eastAsia="Arial" w:hAnsi="Arial"/>
        </w:rPr>
        <w:t xml:space="preserve">Backend: Node.js 24 + Express, orchestrating Python workers; Puppeteer for slide rendering.</w:t>
      </w:r>
    </w:p>
    <w:p>
      <w:pPr>
        <w:pBdr>
          <w:left w:val="single" w:color="2E5496" w:sz="18" w:space="8"/>
        </w:pBdr>
        <w:shd w:fill="EAF1FB" w:val="clear"/>
        <w:spacing w:after="140" w:before="0" w:line="276"/>
        <w:ind w:left="200" w:right="120"/>
      </w:pPr>
      <w:r>
        <w:rPr>
          <w:sz w:val="21"/>
          <w:szCs w:val="21"/>
          <w:rFonts w:ascii="Arial" w:cs="Arial" w:eastAsia="Arial" w:hAnsi="Arial"/>
        </w:rPr>
        <w:t xml:space="preserve">Intelligence: Gemini (gemini-3.5-flash) cloud + Qwen 2.5 via Ollama (local GPU).</w:t>
      </w:r>
    </w:p>
    <w:p>
      <w:pPr>
        <w:bidi/>
        <w:spacing w:after="100" w:line="300"/>
        <w:jc w:val="right"/>
      </w:pPr>
      <w:r>
        <w:rPr>
          <w:rtl/>
          <w:rFonts w:ascii="Arial" w:cs="Arial" w:eastAsia="Arial" w:hAnsi="Arial"/>
        </w:rPr>
        <w:t xml:space="preserve">صفحات وتبويبات جديدة (ولكل منها لقطة جاهزة داخل bookMate):</w:t>
      </w:r>
    </w:p>
    <w:p>
      <w:pPr>
        <w:pStyle w:val="Heading3"/>
        <w:spacing w:before="180" w:after="100"/>
      </w:pPr>
      <w:r>
        <w:rPr>
          <w:b/>
          <w:bCs/>
          <w:color w:val="1F4E79"/>
          <w:rFonts w:ascii="Arial" w:cs="Arial" w:eastAsia="Arial" w:hAnsi="Arial"/>
        </w:rPr>
        <w:t xml:space="preserve">NEW  Library &amp; History  —  [LectureMate-Library.jpeg]</w:t>
      </w:r>
    </w:p>
    <w:p>
      <w:pPr>
        <w:pBdr>
          <w:left w:val="single" w:color="2E5496" w:sz="18" w:space="8"/>
        </w:pBdr>
        <w:shd w:fill="EAF1FB" w:val="clear"/>
        <w:spacing w:after="140" w:before="40" w:line="276"/>
        <w:ind w:left="200" w:right="120"/>
      </w:pPr>
      <w:r>
        <w:rPr>
          <w:sz w:val="21"/>
          <w:szCs w:val="21"/>
          <w:rFonts w:ascii="Arial" w:cs="Arial" w:eastAsia="Arial" w:hAnsi="Arial"/>
        </w:rPr>
        <w:t xml:space="preserve">Library &amp; History: every processed lecture is saved per user; users browse, search and resume any lecture, each shown with thumbnail, source type and processing status.</w:t>
      </w:r>
    </w:p>
    <w:p>
      <w:pPr>
        <w:pStyle w:val="Heading3"/>
        <w:spacing w:before="180" w:after="100"/>
      </w:pPr>
      <w:r>
        <w:rPr>
          <w:b/>
          <w:bCs/>
          <w:color w:val="1F4E79"/>
          <w:rFonts w:ascii="Arial" w:cs="Arial" w:eastAsia="Arial" w:hAnsi="Arial"/>
        </w:rPr>
        <w:t xml:space="preserve">NEW  Categories  —  [LectureMate-Categories.jpeg]</w:t>
      </w:r>
    </w:p>
    <w:p>
      <w:pPr>
        <w:pBdr>
          <w:left w:val="single" w:color="2E5496" w:sz="18" w:space="8"/>
        </w:pBdr>
        <w:shd w:fill="EAF1FB" w:val="clear"/>
        <w:spacing w:after="140" w:before="40" w:line="276"/>
        <w:ind w:left="200" w:right="120"/>
      </w:pPr>
      <w:r>
        <w:rPr>
          <w:sz w:val="21"/>
          <w:szCs w:val="21"/>
          <w:rFonts w:ascii="Arial" w:cs="Arial" w:eastAsia="Arial" w:hAnsi="Arial"/>
        </w:rPr>
        <w:t xml:space="preserve">Categories: lectures are auto-classified into eleven academic categories (science, technology, engineering, mathematics, medicine, history, art, language, business, education, other) for fast filtering.</w:t>
      </w:r>
    </w:p>
    <w:p>
      <w:pPr>
        <w:pStyle w:val="Heading3"/>
        <w:spacing w:before="180" w:after="100"/>
      </w:pPr>
      <w:r>
        <w:rPr>
          <w:b/>
          <w:bCs/>
          <w:color w:val="1F4E79"/>
          <w:rFonts w:ascii="Arial" w:cs="Arial" w:eastAsia="Arial" w:hAnsi="Arial"/>
        </w:rPr>
        <w:t xml:space="preserve">5.4  Analysis Workflow + Processing  —  [LectureMate-Processing.jpeg]</w:t>
      </w:r>
    </w:p>
    <w:p>
      <w:pPr>
        <w:pBdr>
          <w:left w:val="single" w:color="2E5496" w:sz="18" w:space="8"/>
        </w:pBdr>
        <w:shd w:fill="EAF1FB" w:val="clear"/>
        <w:spacing w:after="140" w:before="40" w:line="276"/>
        <w:ind w:left="200" w:right="120"/>
      </w:pPr>
      <w:r>
        <w:rPr>
          <w:sz w:val="21"/>
          <w:szCs w:val="21"/>
          <w:rFonts w:ascii="Arial" w:cs="Arial" w:eastAsia="Arial" w:hAnsi="Arial"/>
        </w:rPr>
        <w:t xml:space="preserve">The New Analysis page accepts a YouTube URL (with optional time range), or an uploaded video, audio, PDF, Word or PowerPoint file, and a processing engine (LM-Cloud / Gemini or LM-Titan / local Qwen). A staged progress screen reports each phase, with a Stop control that terminates the backend child processes.</w:t>
      </w:r>
    </w:p>
    <w:p>
      <w:pPr>
        <w:pStyle w:val="Heading3"/>
        <w:spacing w:before="180" w:after="100"/>
      </w:pPr>
      <w:r>
        <w:rPr>
          <w:b/>
          <w:bCs/>
          <w:color w:val="1F4E79"/>
          <w:rFonts w:ascii="Arial" w:cs="Arial" w:eastAsia="Arial" w:hAnsi="Arial"/>
        </w:rPr>
        <w:t xml:space="preserve">5.5  Integrated Learning Environment — new tabs</w:t>
      </w:r>
    </w:p>
    <w:p>
      <w:pPr>
        <w:pBdr>
          <w:left w:val="single" w:color="2E5496" w:sz="18" w:space="8"/>
        </w:pBdr>
        <w:shd w:fill="EAF1FB" w:val="clear"/>
        <w:spacing w:after="60" w:before="40" w:line="276"/>
        <w:ind w:left="200" w:right="120"/>
      </w:pPr>
      <w:r>
        <w:rPr>
          <w:sz w:val="21"/>
          <w:szCs w:val="21"/>
          <w:rFonts w:ascii="Arial" w:cs="Arial" w:eastAsia="Arial" w:hAnsi="Arial"/>
        </w:rPr>
        <w:t xml:space="preserve">Images Gallery [LectureMate-Image Gallery.jpeg]: extracted figures with AI captions and a search box.</w:t>
      </w:r>
    </w:p>
    <w:p>
      <w:pPr>
        <w:pBdr>
          <w:left w:val="single" w:color="2E5496" w:sz="18" w:space="8"/>
        </w:pBdr>
        <w:shd w:fill="EAF1FB" w:val="clear"/>
        <w:spacing w:after="60" w:before="0" w:line="276"/>
        <w:ind w:left="200" w:right="120"/>
      </w:pPr>
      <w:r>
        <w:rPr>
          <w:sz w:val="21"/>
          <w:szCs w:val="21"/>
          <w:rFonts w:ascii="Arial" w:cs="Arial" w:eastAsia="Arial" w:hAnsi="Arial"/>
        </w:rPr>
      </w:r>
    </w:p>
    <w:p>
      <w:pPr>
        <w:pBdr>
          <w:left w:val="single" w:color="2E5496" w:sz="18" w:space="8"/>
        </w:pBdr>
        <w:shd w:fill="EAF1FB" w:val="clear"/>
        <w:spacing w:after="60" w:before="0" w:line="276"/>
        <w:ind w:left="200" w:right="120"/>
      </w:pPr>
      <w:r>
        <w:rPr>
          <w:sz w:val="21"/>
          <w:szCs w:val="21"/>
          <w:rFonts w:ascii="Arial" w:cs="Arial" w:eastAsia="Arial" w:hAnsi="Arial"/>
        </w:rPr>
        <w:t xml:space="preserve">Formulas / Equations [LectureMate-EQUATION.jpeg]: KaTeX-rendered formulas, copyable LaTeX, function graphs and worked solution steps.</w:t>
      </w:r>
    </w:p>
    <w:p>
      <w:pPr>
        <w:pBdr>
          <w:left w:val="single" w:color="2E5496" w:sz="18" w:space="8"/>
        </w:pBdr>
        <w:shd w:fill="EAF1FB" w:val="clear"/>
        <w:spacing w:after="60" w:before="0" w:line="276"/>
        <w:ind w:left="200" w:right="120"/>
      </w:pPr>
      <w:r>
        <w:rPr>
          <w:sz w:val="21"/>
          <w:szCs w:val="21"/>
          <w:rFonts w:ascii="Arial" w:cs="Arial" w:eastAsia="Arial" w:hAnsi="Arial"/>
        </w:rPr>
      </w:r>
    </w:p>
    <w:p>
      <w:pPr>
        <w:pBdr>
          <w:left w:val="single" w:color="2E5496" w:sz="18" w:space="8"/>
        </w:pBdr>
        <w:shd w:fill="EAF1FB" w:val="clear"/>
        <w:spacing w:after="60" w:before="0" w:line="276"/>
        <w:ind w:left="200" w:right="120"/>
      </w:pPr>
      <w:r>
        <w:rPr>
          <w:sz w:val="21"/>
          <w:szCs w:val="21"/>
          <w:rFonts w:ascii="Arial" w:cs="Arial" w:eastAsia="Arial" w:hAnsi="Arial"/>
        </w:rPr>
        <w:t xml:space="preserve">Concept Map [LectureMate-Concept Mapping.jpeg]: an interactive React-Flow graph with a guided narration mode and click-to-expand node details.</w:t>
      </w:r>
    </w:p>
    <w:p>
      <w:pPr>
        <w:pBdr>
          <w:left w:val="single" w:color="2E5496" w:sz="18" w:space="8"/>
        </w:pBdr>
        <w:shd w:fill="EAF1FB" w:val="clear"/>
        <w:spacing w:after="60" w:before="0" w:line="276"/>
        <w:ind w:left="200" w:right="120"/>
      </w:pPr>
      <w:r>
        <w:rPr>
          <w:sz w:val="21"/>
          <w:szCs w:val="21"/>
          <w:rFonts w:ascii="Arial" w:cs="Arial" w:eastAsia="Arial" w:hAnsi="Arial"/>
        </w:rPr>
      </w:r>
    </w:p>
    <w:p>
      <w:pPr>
        <w:pBdr>
          <w:left w:val="single" w:color="2E5496" w:sz="18" w:space="8"/>
        </w:pBdr>
        <w:shd w:fill="EAF1FB" w:val="clear"/>
        <w:spacing w:after="60" w:before="0" w:line="276"/>
        <w:ind w:left="200" w:right="120"/>
      </w:pPr>
      <w:r>
        <w:rPr>
          <w:sz w:val="21"/>
          <w:szCs w:val="21"/>
          <w:rFonts w:ascii="Arial" w:cs="Arial" w:eastAsia="Arial" w:hAnsi="Arial"/>
        </w:rPr>
        <w:t xml:space="preserve">AI Chat Tutor [LectureMate-Chat Agent.jpeg]: dual-mode (lecture-grounded + general) chat with image attachment, Markdown/LaTeX/code rendering, persistent history, and cross-lecture references.</w:t>
      </w:r>
    </w:p>
    <w:p>
      <w:pPr>
        <w:pBdr>
          <w:left w:val="single" w:color="2E5496" w:sz="18" w:space="8"/>
        </w:pBdr>
        <w:shd w:fill="EAF1FB" w:val="clear"/>
        <w:spacing w:after="60" w:before="0" w:line="276"/>
        <w:ind w:left="200" w:right="120"/>
      </w:pPr>
      <w:r>
        <w:rPr>
          <w:sz w:val="21"/>
          <w:szCs w:val="21"/>
          <w:rFonts w:ascii="Arial" w:cs="Arial" w:eastAsia="Arial" w:hAnsi="Arial"/>
        </w:rPr>
      </w:r>
    </w:p>
    <w:p>
      <w:pPr>
        <w:pBdr>
          <w:left w:val="single" w:color="2E5496" w:sz="18" w:space="8"/>
        </w:pBdr>
        <w:shd w:fill="EAF1FB" w:val="clear"/>
        <w:spacing w:after="60" w:before="0" w:line="276"/>
        <w:ind w:left="200" w:right="120"/>
      </w:pPr>
      <w:r>
        <w:rPr>
          <w:sz w:val="21"/>
          <w:szCs w:val="21"/>
          <w:rFonts w:ascii="Arial" w:cs="Arial" w:eastAsia="Arial" w:hAnsi="Arial"/>
        </w:rPr>
        <w:t xml:space="preserve">Slides: 8 themes and a PPTX download offering three formats — image (designed), editable (native text boxes) and hybrid — plus an optional animation toggle and AI background generation.</w:t>
      </w:r>
    </w:p>
    <w:p>
      <w:pPr>
        <w:pBdr>
          <w:left w:val="single" w:color="2E5496" w:sz="18" w:space="8"/>
        </w:pBdr>
        <w:shd w:fill="EAF1FB" w:val="clear"/>
        <w:spacing w:after="60" w:before="0" w:line="276"/>
        <w:ind w:left="200" w:right="120"/>
      </w:pPr>
      <w:r>
        <w:rPr>
          <w:sz w:val="21"/>
          <w:szCs w:val="21"/>
          <w:rFonts w:ascii="Arial" w:cs="Arial" w:eastAsia="Arial" w:hAnsi="Arial"/>
        </w:rPr>
      </w:r>
    </w:p>
    <w:p>
      <w:pPr>
        <w:pBdr>
          <w:left w:val="single" w:color="2E5496" w:sz="18" w:space="8"/>
        </w:pBdr>
        <w:shd w:fill="EAF1FB" w:val="clear"/>
        <w:spacing w:after="140" w:before="0" w:line="276"/>
        <w:ind w:left="200" w:right="120"/>
      </w:pPr>
      <w:r>
        <w:rPr>
          <w:sz w:val="21"/>
          <w:szCs w:val="21"/>
          <w:rFonts w:ascii="Arial" w:cs="Arial" w:eastAsia="Arial" w:hAnsi="Arial"/>
        </w:rPr>
        <w:t xml:space="preserve">Flashcards: inline and block LaTeX on both card faces, flip animation, and spaced-repetition review modes.</w:t>
      </w:r>
    </w:p>
    <w:p>
      <w:pPr>
        <w:pBdr>
          <w:right w:val="single" w:color="BF9000" w:sz="18" w:space="8"/>
        </w:pBdr>
        <w:shd w:fill="FCE4D6" w:val="clear"/>
        <w:bidi/>
        <w:spacing w:after="120" w:before="40" w:line="300"/>
        <w:ind w:left="120" w:right="200"/>
        <w:jc w:val="right"/>
      </w:pPr>
      <w:r>
        <w:rPr>
          <w:rtl/>
          <w:rFonts w:ascii="Arial" w:cs="Arial" w:eastAsia="Arial" w:hAnsi="Arial"/>
        </w:rPr>
        <w:t xml:space="preserve">ميزات متخصصة منفّذة: Medical Insights، Engineering Lab، Molecule 3D (3Dmol.js + PubChem)، NanoBanana (Imagen 3 + Pexels)، Solution Steps. يظهر تبويب Medical لمحاضرات الطب فقط، وEngineering للهندسة فقط، وFormulas فقط عند وجود محتوى رياضي حقيقي. اقتراحي توثيقها كـ«تبويبات ذكية تتكيّف حسب نوع المحاضرة» — قرار في قسم 7.</w:t>
      </w:r>
    </w:p>
    <w:p>
      <w:pPr>
        <w:pStyle w:val="Heading2"/>
        <w:spacing w:before="240" w:after="120"/>
      </w:pPr>
      <w:r>
        <w:rPr>
          <w:b/>
          <w:bCs/>
          <w:color w:val="2E5496"/>
          <w:rFonts w:ascii="Arial" w:cs="Arial" w:eastAsia="Arial" w:hAnsi="Arial"/>
        </w:rPr>
        <w:t xml:space="preserve">📖 Chapter 6 — Conclusion &amp; Future Work (إعادة كتابة)</w:t>
      </w:r>
    </w:p>
    <w:p>
      <w:pPr>
        <w:spacing w:after="40" w:before="60"/>
      </w:pPr>
      <w:r>
        <w:rPr>
          <w:b/>
          <w:bCs/>
          <w:i/>
          <w:iCs/>
          <w:color w:val="C00000"/>
          <w:sz w:val="20"/>
          <w:szCs w:val="20"/>
          <w:rFonts w:ascii="Arial" w:cs="Arial" w:eastAsia="Arial" w:hAnsi="Arial"/>
        </w:rPr>
        <w:t xml:space="preserve">⚠ بنود «مستقبلية» أصبحت منفّذة (تُنقل من 6.2):</w:t>
      </w:r>
    </w:p>
    <w:p>
      <w:pPr>
        <w:pStyle w:val="ListParagraph"/>
        <w:numPr>
          <w:ilvl w:val="0"/>
          <w:numId w:val="2"/>
        </w:numPr>
        <w:spacing w:after="50" w:line="264"/>
      </w:pPr>
      <w:r>
        <w:rPr>
          <w:b w:val="false"/>
          <w:bCs w:val="false"/>
          <w:rFonts w:ascii="Arial" w:cs="Arial" w:eastAsia="Arial" w:hAnsi="Arial"/>
        </w:rPr>
        <w:t xml:space="preserve">6.2.1 Multi-format ingestion (PDF, Word, PPTX, image analysis) — DONE.</w:t>
      </w:r>
    </w:p>
    <w:p>
      <w:pPr>
        <w:pStyle w:val="ListParagraph"/>
        <w:numPr>
          <w:ilvl w:val="0"/>
          <w:numId w:val="2"/>
        </w:numPr>
        <w:spacing w:after="50" w:line="264"/>
      </w:pPr>
      <w:r>
        <w:rPr>
          <w:b w:val="false"/>
          <w:bCs w:val="false"/>
          <w:rFonts w:ascii="Arial" w:cs="Arial" w:eastAsia="Arial" w:hAnsi="Arial"/>
        </w:rPr>
        <w:t xml:space="preserve">6.2.2 Mind Maps — DONE as the interactive Concept Map.</w:t>
      </w:r>
    </w:p>
    <w:p>
      <w:pPr>
        <w:spacing w:after="40" w:before="60"/>
      </w:pPr>
      <w:r>
        <w:rPr>
          <w:b/>
          <w:bCs/>
          <w:i/>
          <w:iCs/>
          <w:color w:val="1F3864"/>
          <w:sz w:val="20"/>
          <w:szCs w:val="20"/>
          <w:rFonts w:ascii="Arial" w:cs="Arial" w:eastAsia="Arial" w:hAnsi="Arial"/>
        </w:rPr>
        <w:t xml:space="preserve">📄 Suggested NEW Future Work:</w:t>
      </w:r>
    </w:p>
    <w:p>
      <w:pPr>
        <w:pBdr>
          <w:left w:val="single" w:color="2E5496" w:sz="18" w:space="8"/>
        </w:pBdr>
        <w:shd w:fill="EAF1FB" w:val="clear"/>
        <w:spacing w:after="60" w:before="40" w:line="276"/>
        <w:ind w:left="200" w:right="120"/>
      </w:pPr>
      <w:r>
        <w:rPr>
          <w:sz w:val="21"/>
          <w:szCs w:val="21"/>
          <w:rFonts w:ascii="Arial" w:cs="Arial" w:eastAsia="Arial" w:hAnsi="Arial"/>
        </w:rPr>
        <w:t xml:space="preserve">6.2.1 Embedding-based semantic retrieval (a real vector store / RAG) across long lectures and the whole library.</w:t>
      </w:r>
    </w:p>
    <w:p>
      <w:pPr>
        <w:pBdr>
          <w:left w:val="single" w:color="2E5496" w:sz="18" w:space="8"/>
        </w:pBdr>
        <w:shd w:fill="EAF1FB" w:val="clear"/>
        <w:spacing w:after="60" w:before="0" w:line="276"/>
        <w:ind w:left="200" w:right="120"/>
      </w:pPr>
      <w:r>
        <w:rPr>
          <w:sz w:val="21"/>
          <w:szCs w:val="21"/>
          <w:rFonts w:ascii="Arial" w:cs="Arial" w:eastAsia="Arial" w:hAnsi="Arial"/>
        </w:rPr>
        <w:t xml:space="preserve">6.2.2 A live audio-recording input and direct text-paste source (currently not implemented).</w:t>
      </w:r>
    </w:p>
    <w:p>
      <w:pPr>
        <w:pBdr>
          <w:left w:val="single" w:color="2E5496" w:sz="18" w:space="8"/>
        </w:pBdr>
        <w:shd w:fill="EAF1FB" w:val="clear"/>
        <w:spacing w:after="60" w:before="0" w:line="276"/>
        <w:ind w:left="200" w:right="120"/>
      </w:pPr>
      <w:r>
        <w:rPr>
          <w:sz w:val="21"/>
          <w:szCs w:val="21"/>
          <w:rFonts w:ascii="Arial" w:cs="Arial" w:eastAsia="Arial" w:hAnsi="Arial"/>
        </w:rPr>
        <w:t xml:space="preserve">6.2.3 A full FSRS spaced-repetition scheduler on top of the existing flashcard review buckets.</w:t>
      </w:r>
    </w:p>
    <w:p>
      <w:pPr>
        <w:pBdr>
          <w:left w:val="single" w:color="2E5496" w:sz="18" w:space="8"/>
        </w:pBdr>
        <w:shd w:fill="EAF1FB" w:val="clear"/>
        <w:spacing w:after="60" w:before="0" w:line="276"/>
        <w:ind w:left="200" w:right="120"/>
      </w:pPr>
      <w:r>
        <w:rPr>
          <w:sz w:val="21"/>
          <w:szCs w:val="21"/>
          <w:rFonts w:ascii="Arial" w:cs="Arial" w:eastAsia="Arial" w:hAnsi="Arial"/>
        </w:rPr>
        <w:t xml:space="preserve">6.2.4 Full cross-lingual delivery (e.g. an English lecture returned as Arabic summary, quiz and chat).</w:t>
      </w:r>
    </w:p>
    <w:p>
      <w:pPr>
        <w:pBdr>
          <w:left w:val="single" w:color="2E5496" w:sz="18" w:space="8"/>
        </w:pBdr>
        <w:shd w:fill="EAF1FB" w:val="clear"/>
        <w:spacing w:after="60" w:before="0" w:line="276"/>
        <w:ind w:left="200" w:right="120"/>
      </w:pPr>
      <w:r>
        <w:rPr>
          <w:sz w:val="21"/>
          <w:szCs w:val="21"/>
          <w:rFonts w:ascii="Arial" w:cs="Arial" w:eastAsia="Arial" w:hAnsi="Arial"/>
        </w:rPr>
        <w:t xml:space="preserve">6.2.5 Native mobile app, LMS/Anki/Quizlet export, real-time live transcription, and a performance-analytics dashboard.</w:t>
      </w:r>
    </w:p>
    <w:p>
      <w:pPr>
        <w:pBdr>
          <w:left w:val="single" w:color="2E5496" w:sz="18" w:space="8"/>
        </w:pBdr>
        <w:shd w:fill="EAF1FB" w:val="clear"/>
        <w:spacing w:after="140" w:before="0" w:line="276"/>
        <w:ind w:left="200" w:right="120"/>
      </w:pPr>
      <w:r>
        <w:rPr>
          <w:sz w:val="21"/>
          <w:szCs w:val="21"/>
          <w:rFonts w:ascii="Arial" w:cs="Arial" w:eastAsia="Arial" w:hAnsi="Arial"/>
        </w:rPr>
        <w:t xml:space="preserve">6.2.6 A one-click Word/PDF document export from the built-in TipTap editor (today it edits and the server generates HTML).</w:t>
      </w:r>
    </w:p>
    <w:p>
      <w:pPr>
        <w:spacing w:after="40" w:before="60"/>
      </w:pPr>
      <w:r>
        <w:rPr>
          <w:b/>
          <w:bCs/>
          <w:i/>
          <w:iCs/>
          <w:color w:val="1F3864"/>
          <w:sz w:val="20"/>
          <w:szCs w:val="20"/>
          <w:rFonts w:ascii="Arial" w:cs="Arial" w:eastAsia="Arial" w:hAnsi="Arial"/>
        </w:rPr>
        <w:t xml:space="preserve">📄 6.1 Conclusion — fix the stack sentence:</w:t>
      </w:r>
    </w:p>
    <w:p>
      <w:pPr>
        <w:pBdr>
          <w:left w:val="single" w:color="2E5496" w:sz="18" w:space="8"/>
        </w:pBdr>
        <w:shd w:fill="EAF1FB" w:val="clear"/>
        <w:spacing w:after="140" w:before="40" w:line="276"/>
        <w:ind w:left="200" w:right="120"/>
      </w:pPr>
      <w:r>
        <w:rPr>
          <w:sz w:val="21"/>
          <w:szCs w:val="21"/>
          <w:rFonts w:ascii="Arial" w:cs="Arial" w:eastAsia="Arial" w:hAnsi="Arial"/>
        </w:rPr>
        <w:t xml:space="preserve">Replace “…Node.js and FastAPI for backend services…” with “…a Node.js / Express backend orchestrating specialised Python workers…”, broaden “YouTube-based learning” to “multi-source learning (YouTube, audio, PDF, Word and PowerPoint)”, and use Qwen 2.5 + Gemini (gemini-3.5-flash) as the model names.</w:t>
      </w:r>
    </w:p>
    <w:p>
      <w:r>
        <w:br w:type="page"/>
      </w:r>
    </w:p>
    <w:p>
      <w:pPr>
        <w:pStyle w:val="Heading1"/>
        <w:spacing w:before="320" w:after="160"/>
      </w:pPr>
      <w:r>
        <w:rPr>
          <w:b/>
          <w:bCs/>
          <w:color w:val="1F3864"/>
          <w:rFonts w:ascii="Arial" w:cs="Arial" w:eastAsia="Arial" w:hAnsi="Arial"/>
        </w:rPr>
        <w:t xml:space="preserve">4 — تفاصيل تقنية من الكود مباشرة (غير موجودة في README ولا الكتاب)</w:t>
      </w:r>
    </w:p>
    <w:p>
      <w:pPr>
        <w:bidi/>
        <w:spacing w:after="100" w:line="300"/>
        <w:jc w:val="right"/>
      </w:pPr>
      <w:r>
        <w:rPr>
          <w:rtl/>
          <w:rFonts w:ascii="Arial" w:cs="Arial" w:eastAsia="Arial" w:hAnsi="Arial"/>
        </w:rPr>
        <w:t xml:space="preserve">هذا أهم قسم بالنسبة لك: حقائق دقيقة قابلة للاستشهاد، مستخرجة من الكود الفعلي، تثري الفصول 3 و4 و5. كلها بالإنجليزية جاهزة للاقتباس.</w:t>
      </w:r>
    </w:p>
    <w:p>
      <w:pPr>
        <w:pStyle w:val="Heading3"/>
        <w:spacing w:before="180" w:after="100"/>
      </w:pPr>
      <w:r>
        <w:rPr>
          <w:b/>
          <w:bCs/>
          <w:color w:val="1F4E79"/>
          <w:rFonts w:ascii="Arial" w:cs="Arial" w:eastAsia="Arial" w:hAnsi="Arial"/>
        </w:rPr>
        <w:t xml:space="preserve">4.A  Transcription engine (Whisper)</w:t>
      </w:r>
    </w:p>
    <w:p>
      <w:pPr>
        <w:pBdr>
          <w:left w:val="single" w:color="2E5496" w:sz="18" w:space="8"/>
        </w:pBdr>
        <w:shd w:fill="EAF1FB" w:val="clear"/>
        <w:spacing w:after="60" w:before="40" w:line="276"/>
        <w:ind w:left="200" w:right="120"/>
      </w:pPr>
      <w:r>
        <w:rPr>
          <w:sz w:val="21"/>
          <w:szCs w:val="21"/>
          <w:rFonts w:ascii="Arial" w:cs="Arial" w:eastAsia="Arial" w:hAnsi="Arial"/>
        </w:rPr>
        <w:t xml:space="preserve">• Engine: faster-whisper. Models from tiny to large-v3 (preload-models.py warms large-v3 on GPU + base on CPU).</w:t>
      </w:r>
    </w:p>
    <w:p>
      <w:pPr>
        <w:pBdr>
          <w:left w:val="single" w:color="2E5496" w:sz="18" w:space="8"/>
        </w:pBdr>
        <w:shd w:fill="EAF1FB" w:val="clear"/>
        <w:spacing w:after="60" w:before="0" w:line="276"/>
        <w:ind w:left="200" w:right="120"/>
      </w:pPr>
      <w:r>
        <w:rPr>
          <w:sz w:val="21"/>
          <w:szCs w:val="21"/>
          <w:rFonts w:ascii="Arial" w:cs="Arial" w:eastAsia="Arial" w:hAnsi="Arial"/>
        </w:rPr>
        <w:t xml:space="preserve">• Device/precision: CUDA float16 (fallback int8_float16) on GPU; int8 on CPU. beam_size = 5.</w:t>
      </w:r>
    </w:p>
    <w:p>
      <w:pPr>
        <w:pBdr>
          <w:left w:val="single" w:color="2E5496" w:sz="18" w:space="8"/>
        </w:pBdr>
        <w:shd w:fill="EAF1FB" w:val="clear"/>
        <w:spacing w:after="60" w:before="0" w:line="276"/>
        <w:ind w:left="200" w:right="120"/>
      </w:pPr>
      <w:r>
        <w:rPr>
          <w:sz w:val="21"/>
          <w:szCs w:val="21"/>
          <w:rFonts w:ascii="Arial" w:cs="Arial" w:eastAsia="Arial" w:hAnsi="Arial"/>
        </w:rPr>
        <w:t xml:space="preserve">• Voice Activity Detection enabled (threshold 0.5, min-speech 250 ms, max-speech 30 s, min-silence 1500 ms, pad 400 ms).</w:t>
      </w:r>
    </w:p>
    <w:p>
      <w:pPr>
        <w:pBdr>
          <w:left w:val="single" w:color="2E5496" w:sz="18" w:space="8"/>
        </w:pBdr>
        <w:shd w:fill="EAF1FB" w:val="clear"/>
        <w:spacing w:after="60" w:before="0" w:line="276"/>
        <w:ind w:left="200" w:right="120"/>
      </w:pPr>
      <w:r>
        <w:rPr>
          <w:sz w:val="21"/>
          <w:szCs w:val="21"/>
          <w:rFonts w:ascii="Arial" w:cs="Arial" w:eastAsia="Arial" w:hAnsi="Arial"/>
        </w:rPr>
        <w:t xml:space="preserve">• Anti-hallucination tuning: repetition_penalty 1.5, compression_ratio_threshold 2.2, condition_on_previous_text disabled, hallucination_silence_threshold 2.0, temperature fallback chain 0.0→1.0.</w:t>
      </w:r>
    </w:p>
    <w:p>
      <w:pPr>
        <w:pBdr>
          <w:left w:val="single" w:color="2E5496" w:sz="18" w:space="8"/>
        </w:pBdr>
        <w:shd w:fill="EAF1FB" w:val="clear"/>
        <w:spacing w:after="60" w:before="0" w:line="276"/>
        <w:ind w:left="200" w:right="120"/>
      </w:pPr>
      <w:r>
        <w:rPr>
          <w:sz w:val="21"/>
          <w:szCs w:val="21"/>
          <w:rFonts w:ascii="Arial" w:cs="Arial" w:eastAsia="Arial" w:hAnsi="Arial"/>
        </w:rPr>
        <w:t xml:space="preserve">• Arabic: a code-switching initial prompt allows mixed Arabic/English technical terms; segment- and phrase-level de-duplication removes repeated output.</w:t>
      </w:r>
    </w:p>
    <w:p>
      <w:pPr>
        <w:pBdr>
          <w:left w:val="single" w:color="2E5496" w:sz="18" w:space="8"/>
        </w:pBdr>
        <w:shd w:fill="EAF1FB" w:val="clear"/>
        <w:spacing w:after="140" w:before="0" w:line="276"/>
        <w:ind w:left="200" w:right="120"/>
      </w:pPr>
      <w:r>
        <w:rPr>
          <w:sz w:val="21"/>
          <w:szCs w:val="21"/>
          <w:rFonts w:ascii="Arial" w:cs="Arial" w:eastAsia="Arial" w:hAnsi="Arial"/>
        </w:rPr>
        <w:t xml:space="preserve">• Output is chunked into ~30-second segments with timestamps for synchronised display.</w:t>
      </w:r>
    </w:p>
    <w:p>
      <w:pPr>
        <w:pStyle w:val="Heading3"/>
        <w:spacing w:before="180" w:after="100"/>
      </w:pPr>
      <w:r>
        <w:rPr>
          <w:b/>
          <w:bCs/>
          <w:color w:val="1F4E79"/>
          <w:rFonts w:ascii="Arial" w:cs="Arial" w:eastAsia="Arial" w:hAnsi="Arial"/>
        </w:rPr>
        <w:t xml:space="preserve">4.B  YouTube acquisition</w:t>
      </w:r>
    </w:p>
    <w:p>
      <w:pPr>
        <w:pBdr>
          <w:left w:val="single" w:color="2E5496" w:sz="18" w:space="8"/>
        </w:pBdr>
        <w:shd w:fill="EAF1FB" w:val="clear"/>
        <w:spacing w:after="60" w:before="40" w:line="276"/>
        <w:ind w:left="200" w:right="120"/>
      </w:pPr>
      <w:r>
        <w:rPr>
          <w:sz w:val="21"/>
          <w:szCs w:val="21"/>
          <w:rFonts w:ascii="Arial" w:cs="Arial" w:eastAsia="Arial" w:hAnsi="Arial"/>
        </w:rPr>
        <w:t xml:space="preserve">• Transcripts: youtube-transcript-api, preferring Arabic then English captions, with a 15-second socket timeout, grouped into 1-minute timestamped chunks.</w:t>
      </w:r>
    </w:p>
    <w:p>
      <w:pPr>
        <w:pBdr>
          <w:left w:val="single" w:color="2E5496" w:sz="18" w:space="8"/>
        </w:pBdr>
        <w:shd w:fill="EAF1FB" w:val="clear"/>
        <w:spacing w:after="60" w:before="0" w:line="276"/>
        <w:ind w:left="200" w:right="120"/>
      </w:pPr>
      <w:r>
        <w:rPr>
          <w:sz w:val="21"/>
          <w:szCs w:val="21"/>
          <w:rFonts w:ascii="Arial" w:cs="Arial" w:eastAsia="Arial" w:hAnsi="Arial"/>
        </w:rPr>
        <w:t xml:space="preserve">• Metadata: a lightweight oEmbed + HTML scrape (not yt-dlp), 12-second timeout.</w:t>
      </w:r>
    </w:p>
    <w:p>
      <w:pPr>
        <w:pBdr>
          <w:left w:val="single" w:color="2E5496" w:sz="18" w:space="8"/>
        </w:pBdr>
        <w:shd w:fill="EAF1FB" w:val="clear"/>
        <w:spacing w:after="140" w:before="0" w:line="276"/>
        <w:ind w:left="200" w:right="120"/>
      </w:pPr>
      <w:r>
        <w:rPr>
          <w:sz w:val="21"/>
          <w:szCs w:val="21"/>
          <w:rFonts w:ascii="Arial" w:cs="Arial" w:eastAsia="Arial" w:hAnsi="Arial"/>
        </w:rPr>
        <w:t xml:space="preserve">• Audio download: yt-dlp at best audio → MP3 192 kbps, with time-range slicing via FFmpeg (-ss / -t).</w:t>
      </w:r>
    </w:p>
    <w:p>
      <w:pPr>
        <w:pStyle w:val="Heading3"/>
        <w:spacing w:before="180" w:after="100"/>
      </w:pPr>
      <w:r>
        <w:rPr>
          <w:b/>
          <w:bCs/>
          <w:color w:val="1F4E79"/>
          <w:rFonts w:ascii="Arial" w:cs="Arial" w:eastAsia="Arial" w:hAnsi="Arial"/>
        </w:rPr>
        <w:t xml:space="preserve">4.C  Dual-engine orchestration (concrete)</w:t>
      </w:r>
    </w:p>
    <w:p>
      <w:pPr>
        <w:pBdr>
          <w:left w:val="single" w:color="2E5496" w:sz="18" w:space="8"/>
        </w:pBdr>
        <w:shd w:fill="EAF1FB" w:val="clear"/>
        <w:spacing w:after="60" w:before="40" w:line="276"/>
        <w:ind w:left="200" w:right="120"/>
      </w:pPr>
      <w:r>
        <w:rPr>
          <w:sz w:val="21"/>
          <w:szCs w:val="21"/>
          <w:rFonts w:ascii="Arial" w:cs="Arial" w:eastAsia="Arial" w:hAnsi="Arial"/>
        </w:rPr>
        <w:t xml:space="preserve">• API mode: Gemini (gemini-3.5-flash, 2–3 retries) → fallback to Ollama (qwen2.5:32b) → deterministic regex extractor.</w:t>
      </w:r>
    </w:p>
    <w:p>
      <w:pPr>
        <w:pBdr>
          <w:left w:val="single" w:color="2E5496" w:sz="18" w:space="8"/>
        </w:pBdr>
        <w:shd w:fill="EAF1FB" w:val="clear"/>
        <w:spacing w:after="60" w:before="0" w:line="276"/>
        <w:ind w:left="200" w:right="120"/>
      </w:pPr>
      <w:r>
        <w:rPr>
          <w:sz w:val="21"/>
          <w:szCs w:val="21"/>
          <w:rFonts w:ascii="Arial" w:cs="Arial" w:eastAsia="Arial" w:hAnsi="Arial"/>
        </w:rPr>
        <w:t xml:space="preserve">• GPU mode: Ollama only (qwen2.5:32b; slides use qwen2.5:14b).</w:t>
      </w:r>
    </w:p>
    <w:p>
      <w:pPr>
        <w:pBdr>
          <w:left w:val="single" w:color="2E5496" w:sz="18" w:space="8"/>
        </w:pBdr>
        <w:shd w:fill="EAF1FB" w:val="clear"/>
        <w:spacing w:after="60" w:before="0" w:line="276"/>
        <w:ind w:left="200" w:right="120"/>
      </w:pPr>
      <w:r>
        <w:rPr>
          <w:sz w:val="21"/>
          <w:szCs w:val="21"/>
          <w:rFonts w:ascii="Arial" w:cs="Arial" w:eastAsia="Arial" w:hAnsi="Arial"/>
        </w:rPr>
        <w:t xml:space="preserve">• Sampling: temperature 0.1 for strict tasks (formulas, medical, engineering, answer-grading); 0.2–0.4 for summary/quiz/flashcards/slides. Ollama num_ctx 16384, num_predict 3000–8000.</w:t>
      </w:r>
    </w:p>
    <w:p>
      <w:pPr>
        <w:pBdr>
          <w:left w:val="single" w:color="2E5496" w:sz="18" w:space="8"/>
        </w:pBdr>
        <w:shd w:fill="EAF1FB" w:val="clear"/>
        <w:spacing w:after="60" w:before="0" w:line="276"/>
        <w:ind w:left="200" w:right="120"/>
      </w:pPr>
      <w:r>
        <w:rPr>
          <w:sz w:val="21"/>
          <w:szCs w:val="21"/>
          <w:rFonts w:ascii="Arial" w:cs="Arial" w:eastAsia="Arial" w:hAnsi="Arial"/>
        </w:rPr>
        <w:t xml:space="preserve">• Transcript truncation per task: 15,000–30,000 characters (28,000 for chat).</w:t>
      </w:r>
    </w:p>
    <w:p>
      <w:pPr>
        <w:pBdr>
          <w:left w:val="single" w:color="2E5496" w:sz="18" w:space="8"/>
        </w:pBdr>
        <w:shd w:fill="EAF1FB" w:val="clear"/>
        <w:spacing w:after="140" w:before="0" w:line="276"/>
        <w:ind w:left="200" w:right="120"/>
      </w:pPr>
      <w:r>
        <w:rPr>
          <w:sz w:val="21"/>
          <w:szCs w:val="21"/>
          <w:rFonts w:ascii="Arial" w:cs="Arial" w:eastAsia="Arial" w:hAnsi="Arial"/>
        </w:rPr>
        <w:t xml:space="preserve">• Language auto-detected via an Arabic Unicode-range check; prompts switch to formal Arabic accordingly.</w:t>
      </w:r>
    </w:p>
    <w:p>
      <w:pPr>
        <w:pStyle w:val="Heading3"/>
        <w:spacing w:before="180" w:after="100"/>
      </w:pPr>
      <w:r>
        <w:rPr>
          <w:b/>
          <w:bCs/>
          <w:color w:val="1F4E79"/>
          <w:rFonts w:ascii="Arial" w:cs="Arial" w:eastAsia="Arial" w:hAnsi="Arial"/>
        </w:rPr>
        <w:t xml:space="preserve">4.D  Generation output shapes (for the book’s figures/tables)</w:t>
      </w:r>
    </w:p>
    <w:p>
      <w:pPr>
        <w:pBdr>
          <w:left w:val="single" w:color="2E5496" w:sz="18" w:space="8"/>
        </w:pBdr>
        <w:shd w:fill="EAF1FB" w:val="clear"/>
        <w:spacing w:after="60" w:before="40" w:line="276"/>
        <w:ind w:left="200" w:right="120"/>
      </w:pPr>
      <w:r>
        <w:rPr>
          <w:sz w:val="21"/>
          <w:szCs w:val="21"/>
          <w:rFonts w:ascii="Arial" w:cs="Arial" w:eastAsia="Arial" w:hAnsi="Arial"/>
        </w:rPr>
        <w:t xml:space="preserve">• Summary → { introduction, mainSummary, keyPoints[] }.</w:t>
      </w:r>
    </w:p>
    <w:p>
      <w:pPr>
        <w:pBdr>
          <w:left w:val="single" w:color="2E5496" w:sz="18" w:space="8"/>
        </w:pBdr>
        <w:shd w:fill="EAF1FB" w:val="clear"/>
        <w:spacing w:after="60" w:before="0" w:line="276"/>
        <w:ind w:left="200" w:right="120"/>
      </w:pPr>
      <w:r>
        <w:rPr>
          <w:sz w:val="21"/>
          <w:szCs w:val="21"/>
          <w:rFonts w:ascii="Arial" w:cs="Arial" w:eastAsia="Arial" w:hAnsi="Arial"/>
        </w:rPr>
        <w:t xml:space="preserve">• Quiz → 30 questions; Comprehensive = 25 lecture + 5 general, Advanced = 15 + 15, Expert = 7 + 23; MCQ are timed (~40 s) with a hint at 20 s; essays graded by /evaluate-answer.</w:t>
      </w:r>
    </w:p>
    <w:p>
      <w:pPr>
        <w:pBdr>
          <w:left w:val="single" w:color="2E5496" w:sz="18" w:space="8"/>
        </w:pBdr>
        <w:shd w:fill="EAF1FB" w:val="clear"/>
        <w:spacing w:after="60" w:before="0" w:line="276"/>
        <w:ind w:left="200" w:right="120"/>
      </w:pPr>
      <w:r>
        <w:rPr>
          <w:sz w:val="21"/>
          <w:szCs w:val="21"/>
          <w:rFonts w:ascii="Arial" w:cs="Arial" w:eastAsia="Arial" w:hAnsi="Arial"/>
        </w:rPr>
        <w:t xml:space="preserve">• Flashcards → 8–15 cards { term, definition }, LaTeX preserved, review buckets again/hard/good/easy.</w:t>
      </w:r>
    </w:p>
    <w:p>
      <w:pPr>
        <w:pBdr>
          <w:left w:val="single" w:color="2E5496" w:sz="18" w:space="8"/>
        </w:pBdr>
        <w:shd w:fill="EAF1FB" w:val="clear"/>
        <w:spacing w:after="60" w:before="0" w:line="276"/>
        <w:ind w:left="200" w:right="120"/>
      </w:pPr>
      <w:r>
        <w:rPr>
          <w:sz w:val="21"/>
          <w:szCs w:val="21"/>
          <w:rFonts w:ascii="Arial" w:cs="Arial" w:eastAsia="Arial" w:hAnsi="Arial"/>
        </w:rPr>
        <w:t xml:space="preserve">• Concept map → { nodes[], edges[] (labelled relations), interactiveGuide[] (explanation + spoken) }; strict top-down tree.</w:t>
      </w:r>
    </w:p>
    <w:p>
      <w:pPr>
        <w:pBdr>
          <w:left w:val="single" w:color="2E5496" w:sz="18" w:space="8"/>
        </w:pBdr>
        <w:shd w:fill="EAF1FB" w:val="clear"/>
        <w:spacing w:after="60" w:before="0" w:line="276"/>
        <w:ind w:left="200" w:right="120"/>
      </w:pPr>
      <w:r>
        <w:rPr>
          <w:sz w:val="21"/>
          <w:szCs w:val="21"/>
          <w:rFonts w:ascii="Arial" w:cs="Arial" w:eastAsia="Arial" w:hAnsi="Arial"/>
        </w:rPr>
        <w:t xml:space="preserve">• Formulas → { insight, formulas[] } each with { name, formula(LaTeX), variables[], category, visual(svg|mermaid), graph(series→points), steps[] }.</w:t>
      </w:r>
    </w:p>
    <w:p>
      <w:pPr>
        <w:pBdr>
          <w:left w:val="single" w:color="2E5496" w:sz="18" w:space="8"/>
        </w:pBdr>
        <w:shd w:fill="EAF1FB" w:val="clear"/>
        <w:spacing w:after="60" w:before="0" w:line="276"/>
        <w:ind w:left="200" w:right="120"/>
      </w:pPr>
      <w:r>
        <w:rPr>
          <w:sz w:val="21"/>
          <w:szCs w:val="21"/>
          <w:rFonts w:ascii="Arial" w:cs="Arial" w:eastAsia="Arial" w:hAnsi="Arial"/>
        </w:rPr>
        <w:t xml:space="preserve">• Medical → { terms[], drugs[], calculations[], procedures[] } with Wikipedia imageQuery, 3D-model query, drug mechanism/dosage/side-effects, and normal-range calculators (BMI, GFR, APGAR).</w:t>
      </w:r>
    </w:p>
    <w:p>
      <w:pPr>
        <w:pBdr>
          <w:left w:val="single" w:color="2E5496" w:sz="18" w:space="8"/>
        </w:pBdr>
        <w:shd w:fill="EAF1FB" w:val="clear"/>
        <w:spacing w:after="140" w:before="0" w:line="276"/>
        <w:ind w:left="200" w:right="120"/>
      </w:pPr>
      <w:r>
        <w:rPr>
          <w:sz w:val="21"/>
          <w:szCs w:val="21"/>
          <w:rFonts w:ascii="Arial" w:cs="Arial" w:eastAsia="Arial" w:hAnsi="Arial"/>
        </w:rPr>
        <w:t xml:space="preserve">• Engineering → { components[], circuits[], code[], formulas[], procedures[] } with specs, Mermaid block diagrams and compilable code; the classifier force-promotes hardware lectures (Arduino, breadboard, resistor…) to the Engineering category.</w:t>
      </w:r>
    </w:p>
    <w:p>
      <w:pPr>
        <w:pStyle w:val="Heading3"/>
        <w:spacing w:before="180" w:after="100"/>
      </w:pPr>
      <w:r>
        <w:rPr>
          <w:b/>
          <w:bCs/>
          <w:color w:val="1F4E79"/>
          <w:rFonts w:ascii="Arial" w:cs="Arial" w:eastAsia="Arial" w:hAnsi="Arial"/>
        </w:rPr>
        <w:t xml:space="preserve">4.E  Slide rendering &amp; PPTX export engine</w:t>
      </w:r>
    </w:p>
    <w:p>
      <w:pPr>
        <w:pBdr>
          <w:left w:val="single" w:color="2E5496" w:sz="18" w:space="8"/>
        </w:pBdr>
        <w:shd w:fill="EAF1FB" w:val="clear"/>
        <w:spacing w:after="60" w:before="40" w:line="276"/>
        <w:ind w:left="200" w:right="120"/>
      </w:pPr>
      <w:r>
        <w:rPr>
          <w:sz w:val="21"/>
          <w:szCs w:val="21"/>
          <w:rFonts w:ascii="Arial" w:cs="Arial" w:eastAsia="Arial" w:hAnsi="Arial"/>
        </w:rPr>
        <w:t xml:space="preserve">• Designed slides are produced by rendering React SlideDeck components in headless Chrome (Puppeteer) at 1280×720 @2x and screenshotting each slide to PNG.</w:t>
      </w:r>
    </w:p>
    <w:p>
      <w:pPr>
        <w:pBdr>
          <w:left w:val="single" w:color="2E5496" w:sz="18" w:space="8"/>
        </w:pBdr>
        <w:shd w:fill="EAF1FB" w:val="clear"/>
        <w:spacing w:after="60" w:before="0" w:line="276"/>
        <w:ind w:left="200" w:right="120"/>
      </w:pPr>
      <w:r>
        <w:rPr>
          <w:sz w:val="21"/>
          <w:szCs w:val="21"/>
          <w:rFonts w:ascii="Arial" w:cs="Arial" w:eastAsia="Arial" w:hAnsi="Arial"/>
        </w:rPr>
        <w:t xml:space="preserve">• Three export formats: image (full-bleed PNG background), editable (native PPTX text boxes), and hybrid (PNG background + editable overlay).</w:t>
      </w:r>
    </w:p>
    <w:p>
      <w:pPr>
        <w:pBdr>
          <w:left w:val="single" w:color="2E5496" w:sz="18" w:space="8"/>
        </w:pBdr>
        <w:shd w:fill="EAF1FB" w:val="clear"/>
        <w:spacing w:after="60" w:before="0" w:line="276"/>
        <w:ind w:left="200" w:right="120"/>
      </w:pPr>
      <w:r>
        <w:rPr>
          <w:sz w:val="21"/>
          <w:szCs w:val="21"/>
          <w:rFonts w:ascii="Arial" w:cs="Arial" w:eastAsia="Arial" w:hAnsi="Arial"/>
        </w:rPr>
        <w:t xml:space="preserve">• Math in slides: MathJax → SVG → @resvg/resvg-js → PNG, colour-matched to the theme; Arabic math falls back to text (MathJax does not shape Arabic).</w:t>
      </w:r>
    </w:p>
    <w:p>
      <w:pPr>
        <w:pBdr>
          <w:left w:val="single" w:color="2E5496" w:sz="18" w:space="8"/>
        </w:pBdr>
        <w:shd w:fill="EAF1FB" w:val="clear"/>
        <w:spacing w:after="60" w:before="0" w:line="276"/>
        <w:ind w:left="200" w:right="120"/>
      </w:pPr>
      <w:r>
        <w:rPr>
          <w:sz w:val="21"/>
          <w:szCs w:val="21"/>
          <w:rFonts w:ascii="Arial" w:cs="Arial" w:eastAsia="Arial" w:hAnsi="Arial"/>
        </w:rPr>
        <w:t xml:space="preserve">• Click-through animations are injected directly into the PPTX XML; Arabic titles use RFC 5987-encoded filenames; Tajawal/Arial fonts are embedded for RTL.</w:t>
      </w:r>
    </w:p>
    <w:p>
      <w:pPr>
        <w:pBdr>
          <w:left w:val="single" w:color="2E5496" w:sz="18" w:space="8"/>
        </w:pBdr>
        <w:shd w:fill="EAF1FB" w:val="clear"/>
        <w:spacing w:after="140" w:before="0" w:line="276"/>
        <w:ind w:left="200" w:right="120"/>
      </w:pPr>
      <w:r>
        <w:rPr>
          <w:sz w:val="21"/>
          <w:szCs w:val="21"/>
          <w:rFonts w:ascii="Arial" w:cs="Arial" w:eastAsia="Arial" w:hAnsi="Arial"/>
        </w:rPr>
        <w:t xml:space="preserve">• A rich slide grammar is supported: intro, section, bullets, cards, process, timeline, stats, comparison, diagram, figure (real lecture image), code and quote layouts; per-slide Pexels image search fills illustrative slides.</w:t>
      </w:r>
    </w:p>
    <w:p>
      <w:pPr>
        <w:pStyle w:val="Heading3"/>
        <w:spacing w:before="180" w:after="100"/>
      </w:pPr>
      <w:r>
        <w:rPr>
          <w:b/>
          <w:bCs/>
          <w:color w:val="1F4E79"/>
          <w:rFonts w:ascii="Arial" w:cs="Arial" w:eastAsia="Arial" w:hAnsi="Arial"/>
        </w:rPr>
        <w:t xml:space="preserve">4.F  Auth, data model &amp; client behaviour</w:t>
      </w:r>
    </w:p>
    <w:p>
      <w:pPr>
        <w:pBdr>
          <w:left w:val="single" w:color="2E5496" w:sz="18" w:space="8"/>
        </w:pBdr>
        <w:shd w:fill="EAF1FB" w:val="clear"/>
        <w:spacing w:after="60" w:before="40" w:line="276"/>
        <w:ind w:left="200" w:right="120"/>
      </w:pPr>
      <w:r>
        <w:rPr>
          <w:sz w:val="21"/>
          <w:szCs w:val="21"/>
          <w:rFonts w:ascii="Arial" w:cs="Arial" w:eastAsia="Arial" w:hAnsi="Arial"/>
        </w:rPr>
        <w:t xml:space="preserve">• Auth: Firebase Authentication (email/password + Google sign-in).</w:t>
      </w:r>
    </w:p>
    <w:p>
      <w:pPr>
        <w:pBdr>
          <w:left w:val="single" w:color="2E5496" w:sz="18" w:space="8"/>
        </w:pBdr>
        <w:shd w:fill="EAF1FB" w:val="clear"/>
        <w:spacing w:after="60" w:before="0" w:line="276"/>
        <w:ind w:left="200" w:right="120"/>
      </w:pPr>
      <w:r>
        <w:rPr>
          <w:sz w:val="21"/>
          <w:szCs w:val="21"/>
          <w:rFonts w:ascii="Arial" w:cs="Arial" w:eastAsia="Arial" w:hAnsi="Arial"/>
        </w:rPr>
        <w:t xml:space="preserve">• Storage: Firestore at users/{uid}/lectures/{id} holding title, status, progress, transcript, summary, questions, slides, flashcards, formulas, conceptMap, medical, engineering, extractedImages, transcriptChunks, category, sourceUrl, modelType and timestamps. Chat history is kept in browser localStorage.</w:t>
      </w:r>
    </w:p>
    <w:p>
      <w:pPr>
        <w:pBdr>
          <w:left w:val="single" w:color="2E5496" w:sz="18" w:space="8"/>
        </w:pBdr>
        <w:shd w:fill="EAF1FB" w:val="clear"/>
        <w:spacing w:after="60" w:before="0" w:line="276"/>
        <w:ind w:left="200" w:right="120"/>
      </w:pPr>
      <w:r>
        <w:rPr>
          <w:sz w:val="21"/>
          <w:szCs w:val="21"/>
          <w:rFonts w:ascii="Arial" w:cs="Arial" w:eastAsia="Arial" w:hAnsi="Arial"/>
        </w:rPr>
        <w:t xml:space="preserve">• Language: an AR/EN toggle persisted in localStorage flips html dir/lang and the whole layout (RTL/LTR).</w:t>
      </w:r>
    </w:p>
    <w:p>
      <w:pPr>
        <w:pBdr>
          <w:left w:val="single" w:color="2E5496" w:sz="18" w:space="8"/>
        </w:pBdr>
        <w:shd w:fill="EAF1FB" w:val="clear"/>
        <w:spacing w:after="60" w:before="0" w:line="276"/>
        <w:ind w:left="200" w:right="120"/>
      </w:pPr>
      <w:r>
        <w:rPr>
          <w:sz w:val="21"/>
          <w:szCs w:val="21"/>
          <w:rFonts w:ascii="Arial" w:cs="Arial" w:eastAsia="Arial" w:hAnsi="Arial"/>
        </w:rPr>
        <w:t xml:space="preserve">• Lecture view tabs are adaptive: Transcript, Summary, Concept Map, Quiz, Flashcards, Images, NanoBanana and Chat are always present; Slides is hidden for PowerPoint sources; Formulas appears only when real math is detected; Medical and Engineering appear only for those categories.</w:t>
      </w:r>
    </w:p>
    <w:p>
      <w:pPr>
        <w:pBdr>
          <w:left w:val="single" w:color="2E5496" w:sz="18" w:space="8"/>
        </w:pBdr>
        <w:shd w:fill="EAF1FB" w:val="clear"/>
        <w:spacing w:after="60" w:before="0" w:line="276"/>
        <w:ind w:left="200" w:right="120"/>
      </w:pPr>
      <w:r>
        <w:rPr>
          <w:sz w:val="21"/>
          <w:szCs w:val="21"/>
          <w:rFonts w:ascii="Arial" w:cs="Arial" w:eastAsia="Arial" w:hAnsi="Arial"/>
        </w:rPr>
        <w:t xml:space="preserve">• Exports: per-tab PDF (html2canvas + jsPDF), concept-map PNG, and an aggregate “export all” PDF that switches to the Tajawal font for Arabic.</w:t>
      </w:r>
    </w:p>
    <w:p>
      <w:pPr>
        <w:pBdr>
          <w:left w:val="single" w:color="2E5496" w:sz="18" w:space="8"/>
        </w:pBdr>
        <w:shd w:fill="EAF1FB" w:val="clear"/>
        <w:spacing w:after="140" w:before="0" w:line="276"/>
        <w:ind w:left="200" w:right="120"/>
      </w:pPr>
      <w:r>
        <w:rPr>
          <w:sz w:val="21"/>
          <w:szCs w:val="21"/>
          <w:rFonts w:ascii="Arial" w:cs="Arial" w:eastAsia="Arial" w:hAnsi="Arial"/>
        </w:rPr>
        <w:t xml:space="preserve">• A built-in TipTap rich editor (WordEditor) plus a /generate-document endpoint can produce an HTML study document and even replicate a supplied template’s design.</w:t>
      </w:r>
    </w:p>
    <w:p>
      <w:pPr>
        <w:pBdr>
          <w:right w:val="single" w:color="BF9000" w:sz="18" w:space="8"/>
        </w:pBdr>
        <w:shd w:fill="FCE4D6" w:val="clear"/>
        <w:bidi/>
        <w:spacing w:after="120" w:before="40" w:line="300"/>
        <w:ind w:left="120" w:right="200"/>
        <w:jc w:val="right"/>
      </w:pPr>
      <w:r>
        <w:rPr>
          <w:rtl/>
          <w:rFonts w:ascii="Arial" w:cs="Arial" w:eastAsia="Arial" w:hAnsi="Arial"/>
        </w:rPr>
        <w:t xml:space="preserve">ملاحظة: حزم passport / express-session / Drizzle ORM / Neon Postgres موجودة في package.json لكنها سقالة (scaffolding) — المصادقة الفعلية وقاعدة البيانات هي Firebase. وزر «Run Diagnostics / Adaptive difficulty» واجهة فقط بدون منطق خلفي. لا تُوثّق هذه كميزات عاملة.</w:t>
      </w:r>
    </w:p>
    <w:p>
      <w:r>
        <w:br w:type="page"/>
      </w:r>
    </w:p>
    <w:p>
      <w:pPr>
        <w:pStyle w:val="Heading1"/>
        <w:spacing w:before="320" w:after="160"/>
      </w:pPr>
      <w:r>
        <w:rPr>
          <w:b/>
          <w:bCs/>
          <w:color w:val="1F3864"/>
          <w:rFonts w:ascii="Arial" w:cs="Arial" w:eastAsia="Arial" w:hAnsi="Arial"/>
        </w:rPr>
        <w:t xml:space="preserve">5 — تحديث قائمة الأشكال (List of Figures)</w:t>
      </w:r>
    </w:p>
    <w:p>
      <w:pPr>
        <w:bidi/>
        <w:spacing w:after="100" w:line="300"/>
        <w:jc w:val="right"/>
      </w:pPr>
      <w:r>
        <w:rPr>
          <w:rtl/>
          <w:rFonts w:ascii="Arial" w:cs="Arial" w:eastAsia="Arial" w:hAnsi="Arial"/>
        </w:rPr>
        <w:t xml:space="preserve">لقطات الشاشة الجديدة موجودة فعلاً داخل bookMate (الترقيم سيُعاد ضبطه بعد الإدراج):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26"/>
        <w:gridCol w:w="3500"/>
      </w:tblGrid>
      <w:tr>
        <w:trPr>
          <w:tblHeader/>
        </w:trPr>
        <w:tc>
          <w:tcPr>
            <w:tcW w:type="dxa" w:w="1500"/>
            <w:tcBorders>
              <w:top w:val="single" w:color="AAAAAA" w:sz="1"/>
              <w:left w:val="single" w:color="AAAAAA" w:sz="1"/>
              <w:bottom w:val="single" w:color="AAAAAA" w:sz="1"/>
              <w:right w:val="single" w:color="AAAAAA" w:sz="1"/>
            </w:tcBorders>
            <w:shd w:fill="2E5496" w:val="clear"/>
            <w:tcMar>
              <w:top w:type="dxa" w:w="60"/>
              <w:left w:type="dxa" w:w="100"/>
              <w:bottom w:type="dxa" w:w="60"/>
              <w:right w:type="dxa" w:w="100"/>
            </w:tcMar>
          </w:tcPr>
          <w:p>
            <w:pPr>
              <w:bidi/>
              <w:spacing w:after="0" w:line="264"/>
              <w:jc w:val="right"/>
            </w:pPr>
            <w:r>
              <w:rPr>
                <w:b/>
                <w:bCs/>
                <w:color w:val="FFFFFF"/>
                <w:sz w:val="20"/>
                <w:szCs w:val="20"/>
                <w:rtl/>
                <w:rFonts w:ascii="Arial" w:cs="Arial" w:eastAsia="Arial" w:hAnsi="Arial"/>
              </w:rPr>
              <w:t xml:space="preserve">رقم مقترح</w:t>
            </w:r>
          </w:p>
        </w:tc>
        <w:tc>
          <w:tcPr>
            <w:tcW w:type="dxa" w:w="4026"/>
            <w:tcBorders>
              <w:top w:val="single" w:color="AAAAAA" w:sz="1"/>
              <w:left w:val="single" w:color="AAAAAA" w:sz="1"/>
              <w:bottom w:val="single" w:color="AAAAAA" w:sz="1"/>
              <w:right w:val="single" w:color="AAAAAA" w:sz="1"/>
            </w:tcBorders>
            <w:shd w:fill="2E5496" w:val="clear"/>
            <w:tcMar>
              <w:top w:type="dxa" w:w="60"/>
              <w:left w:type="dxa" w:w="100"/>
              <w:bottom w:type="dxa" w:w="60"/>
              <w:right w:type="dxa" w:w="100"/>
            </w:tcMar>
          </w:tcPr>
          <w:p>
            <w:pPr>
              <w:bidi w:val="false"/>
              <w:spacing w:after="0" w:line="264"/>
              <w:jc w:val="left"/>
            </w:pPr>
            <w:r>
              <w:rPr>
                <w:b/>
                <w:bCs/>
                <w:color w:val="FFFFFF"/>
                <w:sz w:val="20"/>
                <w:szCs w:val="20"/>
                <w:rtl w:val="false"/>
                <w:rFonts w:ascii="Arial" w:cs="Arial" w:eastAsia="Arial" w:hAnsi="Arial"/>
              </w:rPr>
              <w:t xml:space="preserve">Title / العنوان</w:t>
            </w:r>
          </w:p>
        </w:tc>
        <w:tc>
          <w:tcPr>
            <w:tcW w:type="dxa" w:w="3500"/>
            <w:tcBorders>
              <w:top w:val="single" w:color="AAAAAA" w:sz="1"/>
              <w:left w:val="single" w:color="AAAAAA" w:sz="1"/>
              <w:bottom w:val="single" w:color="AAAAAA" w:sz="1"/>
              <w:right w:val="single" w:color="AAAAAA" w:sz="1"/>
            </w:tcBorders>
            <w:shd w:fill="2E5496" w:val="clear"/>
            <w:tcMar>
              <w:top w:type="dxa" w:w="60"/>
              <w:left w:type="dxa" w:w="100"/>
              <w:bottom w:type="dxa" w:w="60"/>
              <w:right w:type="dxa" w:w="100"/>
            </w:tcMar>
          </w:tcPr>
          <w:p>
            <w:pPr>
              <w:bidi/>
              <w:spacing w:after="0" w:line="264"/>
              <w:jc w:val="right"/>
            </w:pPr>
            <w:r>
              <w:rPr>
                <w:b/>
                <w:bCs/>
                <w:color w:val="FFFFFF"/>
                <w:sz w:val="20"/>
                <w:szCs w:val="20"/>
                <w:rtl/>
                <w:rFonts w:ascii="Arial" w:cs="Arial" w:eastAsia="Arial" w:hAnsi="Arial"/>
              </w:rPr>
              <w:t xml:space="preserve">ملف الصورة</w:t>
            </w:r>
          </w:p>
        </w:tc>
      </w:tr>
      <w:tr>
        <w:trPr>
          <w:tblHeader w:val="false"/>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5.x</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 — Library / saved lectures</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LectureMate-Library.jpeg</w:t>
            </w:r>
          </w:p>
        </w:tc>
      </w:tr>
      <w:tr>
        <w:trPr>
          <w:tblHeader w:val="false"/>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5.x</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 — Categories browser</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LectureMate-Categories.jpeg</w:t>
            </w:r>
          </w:p>
        </w:tc>
      </w:tr>
      <w:tr>
        <w:trPr>
          <w:tblHeader w:val="false"/>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5.x</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 — Processing / progress</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LectureMate-Processing.jpeg</w:t>
            </w:r>
          </w:p>
        </w:tc>
      </w:tr>
      <w:tr>
        <w:trPr>
          <w:tblHeader w:val="false"/>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5.x</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 — Images gallery (AI captions)</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LectureMate-Image Gallery.jpeg</w:t>
            </w:r>
          </w:p>
        </w:tc>
      </w:tr>
      <w:tr>
        <w:trPr>
          <w:tblHeader w:val="false"/>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5.x</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 — Formulas / Equations</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LectureMate-EQUATION.jpeg</w:t>
            </w:r>
          </w:p>
        </w:tc>
      </w:tr>
      <w:tr>
        <w:trPr>
          <w:tblHeader w:val="false"/>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5.x</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 — Concept Map</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LectureMate-Concept Mapping.jpeg</w:t>
            </w:r>
          </w:p>
        </w:tc>
      </w:tr>
      <w:tr>
        <w:trPr>
          <w:tblHeader w:val="false"/>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spacing w:after="0" w:line="264"/>
              <w:jc w:val="right"/>
            </w:pPr>
            <w:r>
              <w:rPr>
                <w:b w:val="false"/>
                <w:bCs w:val="false"/>
                <w:color w:val="000000"/>
                <w:sz w:val="20"/>
                <w:szCs w:val="20"/>
                <w:rtl/>
                <w:rFonts w:ascii="Arial" w:cs="Arial" w:eastAsia="Arial" w:hAnsi="Arial"/>
              </w:rPr>
              <w:t xml:space="preserve">5.x</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 — AI Chat Tutor</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bidi w:val="false"/>
              <w:spacing w:after="0" w:line="264"/>
              <w:jc w:val="left"/>
            </w:pPr>
            <w:r>
              <w:rPr>
                <w:b w:val="false"/>
                <w:bCs w:val="false"/>
                <w:color w:val="000000"/>
                <w:sz w:val="20"/>
                <w:szCs w:val="20"/>
                <w:rtl w:val="false"/>
                <w:rFonts w:ascii="Arial" w:cs="Arial" w:eastAsia="Arial" w:hAnsi="Arial"/>
              </w:rPr>
              <w:t xml:space="preserve">LectureMate-Chat Agent.jpeg</w:t>
            </w:r>
          </w:p>
        </w:tc>
      </w:tr>
    </w:tbl>
    <w:p>
      <w:pPr>
        <w:pBdr>
          <w:right w:val="single" w:color="BF9000" w:sz="18" w:space="8"/>
        </w:pBdr>
        <w:shd w:fill="FFF2CC" w:val="clear"/>
        <w:bidi/>
        <w:spacing w:after="120" w:before="40" w:line="300"/>
        <w:ind w:left="120" w:right="200"/>
        <w:jc w:val="right"/>
      </w:pPr>
      <w:r>
        <w:rPr>
          <w:rtl/>
          <w:rFonts w:ascii="Arial" w:cs="Arial" w:eastAsia="Arial" w:hAnsi="Arial"/>
        </w:rPr>
        <w:t xml:space="preserve">ملفات غير واضحة الغرض (sd.jpeg، slk.jpeg، صور WhatsApp) — أخبرني لو لها استخدام.</w:t>
      </w:r>
    </w:p>
    <w:p>
      <w:pPr>
        <w:pStyle w:val="Heading1"/>
        <w:spacing w:before="320" w:after="160"/>
      </w:pPr>
      <w:r>
        <w:rPr>
          <w:b/>
          <w:bCs/>
          <w:color w:val="1F3864"/>
          <w:rFonts w:ascii="Arial" w:cs="Arial" w:eastAsia="Arial" w:hAnsi="Arial"/>
        </w:rPr>
        <w:t xml:space="preserve">6 — تحديث جدول المحتويات (Contents)</w:t>
      </w:r>
    </w:p>
    <w:p>
      <w:pPr>
        <w:pStyle w:val="ListParagraph"/>
        <w:numPr>
          <w:ilvl w:val="0"/>
          <w:numId w:val="2"/>
        </w:numPr>
        <w:spacing w:after="50" w:line="264"/>
      </w:pPr>
      <w:r>
        <w:rPr>
          <w:b w:val="false"/>
          <w:bCs w:val="false"/>
          <w:rFonts w:ascii="Arial" w:cs="Arial" w:eastAsia="Arial" w:hAnsi="Arial"/>
        </w:rPr>
        <w:t xml:space="preserve">Chapter 3: + Document Ingestion (PDF / Word / PowerPoint) + image extraction &amp; Vision pruning; revise 3.4 (Context Assembly).</w:t>
      </w:r>
    </w:p>
    <w:p>
      <w:pPr>
        <w:pStyle w:val="ListParagraph"/>
        <w:numPr>
          <w:ilvl w:val="0"/>
          <w:numId w:val="2"/>
        </w:numPr>
        <w:spacing w:after="50" w:line="264"/>
      </w:pPr>
      <w:r>
        <w:rPr>
          <w:b w:val="false"/>
          <w:bCs w:val="false"/>
          <w:rFonts w:ascii="Arial" w:cs="Arial" w:eastAsia="Arial" w:hAnsi="Arial"/>
        </w:rPr>
        <w:t xml:space="preserve">Chapter 5: + Library &amp; History, + Categories, + Images, + Formulas, + Concept Map, + AI Chat Tutor; update 5.1 stack, 5.5 Slides (8 themes / 3 export formats) &amp; Flashcards (LaTeX + spaced repetition).</w:t>
      </w:r>
    </w:p>
    <w:p>
      <w:pPr>
        <w:pStyle w:val="ListParagraph"/>
        <w:numPr>
          <w:ilvl w:val="0"/>
          <w:numId w:val="2"/>
        </w:numPr>
        <w:spacing w:after="50" w:line="264"/>
      </w:pPr>
      <w:r>
        <w:rPr>
          <w:b w:val="false"/>
          <w:bCs w:val="false"/>
          <w:rFonts w:ascii="Arial" w:cs="Arial" w:eastAsia="Arial" w:hAnsi="Arial"/>
        </w:rPr>
        <w:t xml:space="preserve">Chapter 6: rewrite 6.2 Future Work as above.</w:t>
      </w:r>
    </w:p>
    <w:p>
      <w:r>
        <w:br w:type="page"/>
      </w:r>
    </w:p>
    <w:p>
      <w:pPr>
        <w:pStyle w:val="Heading1"/>
        <w:spacing w:before="320" w:after="160"/>
      </w:pPr>
      <w:r>
        <w:rPr>
          <w:b/>
          <w:bCs/>
          <w:color w:val="1F3864"/>
          <w:rFonts w:ascii="Arial" w:cs="Arial" w:eastAsia="Arial" w:hAnsi="Arial"/>
        </w:rPr>
        <w:t xml:space="preserve">7 — نقاط تحتاج قراراً منك قبل التطبيق</w:t>
      </w:r>
    </w:p>
    <w:p>
      <w:pPr>
        <w:pStyle w:val="ListParagraph"/>
        <w:numPr>
          <w:ilvl w:val="0"/>
          <w:numId w:val="3"/>
        </w:numPr>
        <w:bidi/>
        <w:spacing w:after="60" w:line="288"/>
        <w:jc w:val="right"/>
      </w:pPr>
      <w:r>
        <w:rPr>
          <w:rtl/>
          <w:rFonts w:ascii="Arial" w:cs="Arial" w:eastAsia="Arial" w:hAnsi="Arial"/>
        </w:rPr>
        <w:t xml:space="preserve">اسم موديل Gemini للاستشهاد: الكود يستخدم «gemini-3.5-flash». أكتبه كما هو، أم «Google Gemini» بدون رقم إصدار؟</w:t>
      </w:r>
    </w:p>
    <w:p>
      <w:pPr>
        <w:pStyle w:val="ListParagraph"/>
        <w:numPr>
          <w:ilvl w:val="0"/>
          <w:numId w:val="3"/>
        </w:numPr>
        <w:bidi/>
        <w:spacing w:after="60" w:line="288"/>
        <w:jc w:val="right"/>
      </w:pPr>
      <w:r>
        <w:rPr>
          <w:rtl/>
          <w:rFonts w:ascii="Arial" w:cs="Arial" w:eastAsia="Arial" w:hAnsi="Arial"/>
        </w:rPr>
        <w:t xml:space="preserve">قسم 3.4 (Vector DB / RAG): إعادة صياغة ليطابق الواقع (الخيار أ) أم نقله للمستقبلي؟ (أنصح بإعادة الصياغة).</w:t>
      </w:r>
    </w:p>
    <w:p>
      <w:pPr>
        <w:pStyle w:val="ListParagraph"/>
        <w:numPr>
          <w:ilvl w:val="0"/>
          <w:numId w:val="3"/>
        </w:numPr>
        <w:bidi/>
        <w:spacing w:after="60" w:line="288"/>
        <w:jc w:val="right"/>
      </w:pPr>
      <w:r>
        <w:rPr>
          <w:rtl/>
          <w:rFonts w:ascii="Arial" w:cs="Arial" w:eastAsia="Arial" w:hAnsi="Arial"/>
        </w:rPr>
        <w:t xml:space="preserve">الميزات المتخصصة (Medical / Engineering / Molecule 3D / NanoBanana / WordEditor): توثّق كميزات أساسية مستقلة، أم كـ«تبويبات/أدوات ذكية تتكيّف حسب نوع المحاضرة»؟</w:t>
      </w:r>
    </w:p>
    <w:p>
      <w:pPr>
        <w:pStyle w:val="ListParagraph"/>
        <w:numPr>
          <w:ilvl w:val="0"/>
          <w:numId w:val="3"/>
        </w:numPr>
        <w:bidi/>
        <w:spacing w:after="60" w:line="288"/>
        <w:jc w:val="right"/>
      </w:pPr>
      <w:r>
        <w:rPr>
          <w:rtl/>
          <w:rFonts w:ascii="Arial" w:cs="Arial" w:eastAsia="Arial" w:hAnsi="Arial"/>
        </w:rPr>
        <w:t xml:space="preserve">تسجيل الصوت ولصق النص: مؤكَّد أنهما غير منفّذين — نحذفهما من المدخلات وننقلهما للأعمال المستقبلية (موصى به)، أم تريد توثيقهما؟</w:t>
      </w:r>
    </w:p>
    <w:p>
      <w:pPr>
        <w:pStyle w:val="ListParagraph"/>
        <w:numPr>
          <w:ilvl w:val="0"/>
          <w:numId w:val="3"/>
        </w:numPr>
        <w:bidi/>
        <w:spacing w:after="60" w:line="288"/>
        <w:jc w:val="right"/>
      </w:pPr>
      <w:r>
        <w:rPr>
          <w:rtl/>
          <w:rFonts w:ascii="Arial" w:cs="Arial" w:eastAsia="Arial" w:hAnsi="Arial"/>
        </w:rPr>
        <w:t xml:space="preserve">ادعاءات تكامل LMS (Moodle/Canvas/Blackboard) و Anki/Quizlet في 3.5: لا دليل تنفيذ. أحذفها أم أنقلها للمستقبلي؟</w:t>
      </w:r>
    </w:p>
    <w:p>
      <w:pPr>
        <w:pStyle w:val="ListParagraph"/>
        <w:numPr>
          <w:ilvl w:val="0"/>
          <w:numId w:val="3"/>
        </w:numPr>
        <w:bidi/>
        <w:spacing w:after="60" w:line="288"/>
        <w:jc w:val="right"/>
      </w:pPr>
      <w:r>
        <w:rPr>
          <w:rtl/>
          <w:rFonts w:ascii="Arial" w:cs="Arial" w:eastAsia="Arial" w:hAnsi="Arial"/>
        </w:rPr>
        <w:t xml:space="preserve">مقاييس الدقة (2% WER، 99.8%، إلخ): تقديرية/مرجعية أم مقاسة فعلاً؟ يُفضّل توضيح أنها أرقام مرجعية من الأدبيات إن لم تُقَس عندكم.</w:t>
      </w:r>
    </w:p>
    <w:p>
      <w:pPr>
        <w:pStyle w:val="ListParagraph"/>
        <w:numPr>
          <w:ilvl w:val="0"/>
          <w:numId w:val="3"/>
        </w:numPr>
        <w:bidi/>
        <w:spacing w:after="60" w:line="288"/>
        <w:jc w:val="right"/>
      </w:pPr>
      <w:r>
        <w:rPr>
          <w:rtl/>
          <w:rFonts w:ascii="Arial" w:cs="Arial" w:eastAsia="Arial" w:hAnsi="Arial"/>
        </w:rPr>
        <w:t xml:space="preserve">هل نوثّق سقالة Postgres/Drizzle/passport ككـ«مسار اختياري»، أم نتجاهلها تماماً (المصادقة الفعلية Firebase)؟</w:t>
      </w:r>
    </w:p>
    <w:p>
      <w:pPr>
        <w:spacing w:after="60"/>
      </w:pPr>
    </w:p>
    <w:p>
      <w:pPr>
        <w:bidi/>
        <w:spacing w:after="100" w:line="300"/>
        <w:jc w:val="right"/>
      </w:pPr>
      <w:r>
        <w:rPr>
          <w:b/>
          <w:bCs/>
          <w:color w:val="1F3864"/>
          <w:rtl/>
          <w:rFonts w:ascii="Arial" w:cs="Arial" w:eastAsia="Arial" w:hAnsi="Arial"/>
        </w:rPr>
        <w:t xml:space="preserve">بمجرد ردّك، سأطبّق التعديلات مباشرة على ملفات Word الأصلية (مع إدراج الأشكال وتحديث الفهارس).</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Fonts w:ascii="Arial" w:cs="Arial" w:eastAsia="Arial" w:hAnsi="Arial"/>
      </w:rPr>
      <w:t xml:space="preserve">LectureMate — Proposed Updates v2 (review)   •   Page </w:t>
    </w:r>
    <w:r>
      <w:rPr>
        <w:color w:val="7F7F7F"/>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4"/>
      </w:pBdr>
      <w:spacing w:before="320" w:after="160"/>
      <w:outlineLvl w:val="0"/>
    </w:pPr>
    <w:rPr>
      <w:b/>
      <w:bCs/>
      <w:color w:val="1F3864"/>
      <w:sz w:val="30"/>
      <w:szCs w:val="30"/>
      <w:rFonts w:ascii="Arial" w:cs="Arial" w:eastAsia="Arial" w:hAnsi="Arial"/>
    </w:rPr>
  </w:style>
  <w:style w:type="paragraph" w:styleId="Heading2">
    <w:name w:val="Heading 2"/>
    <w:basedOn w:val="Normal"/>
    <w:next w:val="Normal"/>
    <w:qFormat/>
    <w:pPr>
      <w:spacing w:before="240" w:after="120"/>
      <w:outlineLvl w:val="1"/>
    </w:pPr>
    <w:rPr>
      <w:b/>
      <w:bCs/>
      <w:color w:val="2E5496"/>
      <w:sz w:val="26"/>
      <w:szCs w:val="26"/>
      <w:rFonts w:ascii="Arial" w:cs="Arial" w:eastAsia="Arial" w:hAnsi="Arial"/>
    </w:rPr>
  </w:style>
  <w:style w:type="paragraph" w:styleId="Heading3">
    <w:name w:val="Heading 3"/>
    <w:basedOn w:val="Normal"/>
    <w:next w:val="Normal"/>
    <w:qFormat/>
    <w:pPr>
      <w:spacing w:before="180" w:after="100"/>
      <w:outlineLvl w:val="2"/>
    </w:pPr>
    <w:rPr>
      <w:b/>
      <w:bCs/>
      <w:color w:val="1F4E79"/>
      <w:sz w:val="23"/>
      <w:szCs w:val="23"/>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LectureMate Handbook — Proposed Updates (v2)</dc:title>
  <dc:creator>LectureMate Review</dc:creator>
  <cp:lastModifiedBy>Un-named</cp:lastModifiedBy>
  <cp:revision>1</cp:revision>
  <dcterms:created xsi:type="dcterms:W3CDTF">2026-06-13T05:25:11.329Z</dcterms:created>
  <dcterms:modified xsi:type="dcterms:W3CDTF">2026-06-13T05:25:11.330Z</dcterms:modified>
</cp:coreProperties>
</file>

<file path=docProps/custom.xml><?xml version="1.0" encoding="utf-8"?>
<Properties xmlns="http://schemas.openxmlformats.org/officeDocument/2006/custom-properties" xmlns:vt="http://schemas.openxmlformats.org/officeDocument/2006/docPropsVTypes"/>
</file>