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C69CFF">
      <w:pPr>
        <w:bidi w:val="0"/>
        <w:spacing w:before="120" w:after="40" w:line="276" w:lineRule="auto"/>
        <w:jc w:val="both"/>
        <w:rPr>
          <w:rFonts w:asciiTheme="majorBidi" w:hAnsiTheme="majorBidi" w:cstheme="majorBidi"/>
          <w:b/>
          <w:bCs/>
          <w:sz w:val="36"/>
          <w:szCs w:val="36"/>
        </w:rPr>
      </w:pPr>
      <w:bookmarkStart w:id="0" w:name="_GoBack"/>
      <w:bookmarkEnd w:id="0"/>
      <w:r>
        <w:rPr>
          <w:rFonts w:asciiTheme="majorBidi" w:hAnsiTheme="majorBidi" w:cstheme="majorBidi"/>
          <w:b/>
          <w:bCs/>
          <w:sz w:val="30"/>
          <w:szCs w:val="36"/>
        </w:rPr>
        <w:t>Chapter 6</w:t>
      </w:r>
    </w:p>
    <w:p w14:paraId="6B81C7DD">
      <w:pPr>
        <w:bidi w:val="0"/>
        <w:spacing w:line="276" w:lineRule="auto" w:before="120" w:after="40"/>
        <w:rPr>
          <w:rFonts w:asciiTheme="majorBidi" w:hAnsiTheme="majorBidi" w:cstheme="majorBidi"/>
          <w:b/>
          <w:bCs/>
          <w:sz w:val="40"/>
          <w:szCs w:val="40"/>
        </w:rPr>
      </w:pPr>
      <w:r>
        <w:rPr>
          <w:rFonts w:asciiTheme="majorBidi" w:hAnsiTheme="majorBidi" w:cstheme="majorBidi"/>
          <w:b/>
          <w:bCs/>
          <w:sz w:val="34"/>
          <w:szCs w:val="40"/>
        </w:rPr>
        <w:t>Evaluation, Conclusion and Future Work</w:t>
      </w:r>
    </w:p>
    <w:p>
      <w:pPr>
        <w:spacing w:line="276" w:lineRule="auto" w:before="120" w:after="40"/>
      </w:pPr>
      <w:r>
        <w:rPr>
          <w:rFonts w:asciiTheme="majorBidi" w:hAnsiTheme="majorBidi" w:eastAsiaTheme="minorEastAsia"/>
          <w:b/>
          <w:sz w:val="28"/>
        </w:rPr>
        <w:t>6.1 Evaluation and Comparison</w:t>
      </w:r>
    </w:p>
    <w:p>
      <w:pPr>
        <w:spacing w:line="276" w:lineRule="auto" w:before="0" w:after="40"/>
      </w:pPr>
      <w:r>
        <w:rPr>
          <w:rFonts w:asciiTheme="majorBidi" w:hAnsiTheme="majorBidi" w:eastAsiaTheme="minorEastAsia"/>
          <w:b w:val="0"/>
          <w:sz w:val="24"/>
        </w:rPr>
        <w:t>LectureMate is evaluated along two axes: a qualitative feature comparison against the leading comparable platforms reviewed in Chapter 2, and the design performance targets defined for the system. Table 6.1 positions LectureMate against NoteGPT and TurboLearn AI across the core study-generation capabilities.</w:t>
      </w:r>
    </w:p>
    <w:tbl>
      <w:tblPr>
        <w:tblStyle w:val="31"/>
        <w:tblW w:type="auto" w:w="0"/>
        <w:tblLook w:firstColumn="1" w:firstRow="1" w:lastColumn="0" w:lastRow="0" w:noHBand="0" w:noVBand="1" w:val="04A0"/>
      </w:tblPr>
      <w:tblGrid>
        <w:gridCol w:w="2271"/>
        <w:gridCol w:w="2271"/>
        <w:gridCol w:w="2271"/>
        <w:gridCol w:w="2271"/>
      </w:tblGrid>
      <w:tr>
        <w:tc>
          <w:tcPr>
            <w:tcW w:type="dxa" w:w="2271"/>
          </w:tcPr>
          <w:p>
            <w:r>
              <w:rPr>
                <w:rFonts w:asciiTheme="majorBidi" w:hAnsiTheme="majorBidi" w:eastAsiaTheme="minorEastAsia"/>
                <w:b/>
                <w:sz w:val="24"/>
              </w:rPr>
              <w:t>Capability</w:t>
            </w:r>
          </w:p>
        </w:tc>
        <w:tc>
          <w:tcPr>
            <w:tcW w:type="dxa" w:w="2271"/>
          </w:tcPr>
          <w:p>
            <w:r>
              <w:rPr>
                <w:rFonts w:asciiTheme="majorBidi" w:hAnsiTheme="majorBidi" w:eastAsiaTheme="minorEastAsia"/>
                <w:b/>
                <w:sz w:val="24"/>
              </w:rPr>
              <w:t>LectureMate</w:t>
            </w:r>
          </w:p>
        </w:tc>
        <w:tc>
          <w:tcPr>
            <w:tcW w:type="dxa" w:w="2271"/>
          </w:tcPr>
          <w:p>
            <w:r>
              <w:rPr>
                <w:rFonts w:asciiTheme="majorBidi" w:hAnsiTheme="majorBidi" w:eastAsiaTheme="minorEastAsia"/>
                <w:b/>
                <w:sz w:val="24"/>
              </w:rPr>
              <w:t>NoteGPT</w:t>
            </w:r>
          </w:p>
        </w:tc>
        <w:tc>
          <w:tcPr>
            <w:tcW w:type="dxa" w:w="2271"/>
          </w:tcPr>
          <w:p>
            <w:r>
              <w:rPr>
                <w:rFonts w:asciiTheme="majorBidi" w:hAnsiTheme="majorBidi" w:eastAsiaTheme="minorEastAsia"/>
                <w:b/>
                <w:sz w:val="24"/>
              </w:rPr>
              <w:t>TurboLearn AI</w:t>
            </w:r>
          </w:p>
        </w:tc>
      </w:tr>
      <w:tr>
        <w:tc>
          <w:tcPr>
            <w:tcW w:type="dxa" w:w="2271"/>
          </w:tcPr>
          <w:p>
            <w:r>
              <w:rPr>
                <w:rFonts w:asciiTheme="majorBidi" w:hAnsiTheme="majorBidi" w:eastAsiaTheme="minorEastAsia"/>
                <w:b/>
                <w:sz w:val="24"/>
              </w:rPr>
              <w:t>Multi-source input (YouTube, audio, PDF, Word, PPTX)</w:t>
            </w:r>
          </w:p>
        </w:tc>
        <w:tc>
          <w:tcPr>
            <w:tcW w:type="dxa" w:w="2271"/>
          </w:tcPr>
          <w:p>
            <w:r>
              <w:rPr>
                <w:rFonts w:asciiTheme="majorBidi" w:hAnsiTheme="majorBidi" w:eastAsiaTheme="minorEastAsia"/>
                <w:b w:val="0"/>
                <w:sz w:val="24"/>
              </w:rPr>
              <w:t>Yes</w:t>
            </w:r>
          </w:p>
        </w:tc>
        <w:tc>
          <w:tcPr>
            <w:tcW w:type="dxa" w:w="2271"/>
          </w:tcPr>
          <w:p>
            <w:r>
              <w:rPr>
                <w:rFonts w:asciiTheme="majorBidi" w:hAnsiTheme="majorBidi" w:eastAsiaTheme="minorEastAsia"/>
                <w:b w:val="0"/>
                <w:sz w:val="24"/>
              </w:rPr>
              <w:t>Partial</w:t>
            </w:r>
          </w:p>
        </w:tc>
        <w:tc>
          <w:tcPr>
            <w:tcW w:type="dxa" w:w="2271"/>
          </w:tcPr>
          <w:p>
            <w:r>
              <w:rPr>
                <w:rFonts w:asciiTheme="majorBidi" w:hAnsiTheme="majorBidi" w:eastAsiaTheme="minorEastAsia"/>
                <w:b w:val="0"/>
                <w:sz w:val="24"/>
              </w:rPr>
              <w:t>Partial</w:t>
            </w:r>
          </w:p>
        </w:tc>
      </w:tr>
      <w:tr>
        <w:tc>
          <w:tcPr>
            <w:tcW w:type="dxa" w:w="2271"/>
          </w:tcPr>
          <w:p>
            <w:r>
              <w:rPr>
                <w:rFonts w:asciiTheme="majorBidi" w:hAnsiTheme="majorBidi" w:eastAsiaTheme="minorEastAsia"/>
                <w:b/>
                <w:sz w:val="24"/>
              </w:rPr>
              <w:t>Abstractive summary</w:t>
            </w:r>
          </w:p>
        </w:tc>
        <w:tc>
          <w:tcPr>
            <w:tcW w:type="dxa" w:w="2271"/>
          </w:tcPr>
          <w:p>
            <w:r>
              <w:rPr>
                <w:rFonts w:asciiTheme="majorBidi" w:hAnsiTheme="majorBidi" w:eastAsiaTheme="minorEastAsia"/>
                <w:b w:val="0"/>
                <w:sz w:val="24"/>
              </w:rPr>
              <w:t>Yes</w:t>
            </w:r>
          </w:p>
        </w:tc>
        <w:tc>
          <w:tcPr>
            <w:tcW w:type="dxa" w:w="2271"/>
          </w:tcPr>
          <w:p>
            <w:r>
              <w:rPr>
                <w:rFonts w:asciiTheme="majorBidi" w:hAnsiTheme="majorBidi" w:eastAsiaTheme="minorEastAsia"/>
                <w:b w:val="0"/>
                <w:sz w:val="24"/>
              </w:rPr>
              <w:t>Yes</w:t>
            </w:r>
          </w:p>
        </w:tc>
        <w:tc>
          <w:tcPr>
            <w:tcW w:type="dxa" w:w="2271"/>
          </w:tcPr>
          <w:p>
            <w:r>
              <w:rPr>
                <w:rFonts w:asciiTheme="majorBidi" w:hAnsiTheme="majorBidi" w:eastAsiaTheme="minorEastAsia"/>
                <w:b w:val="0"/>
                <w:sz w:val="24"/>
              </w:rPr>
              <w:t>Yes</w:t>
            </w:r>
          </w:p>
        </w:tc>
      </w:tr>
      <w:tr>
        <w:tc>
          <w:tcPr>
            <w:tcW w:type="dxa" w:w="2271"/>
          </w:tcPr>
          <w:p>
            <w:r>
              <w:rPr>
                <w:rFonts w:asciiTheme="majorBidi" w:hAnsiTheme="majorBidi" w:eastAsiaTheme="minorEastAsia"/>
                <w:b/>
                <w:sz w:val="24"/>
              </w:rPr>
              <w:t>Auto quizzes (MCQ / T-F / essay) with AI grading</w:t>
            </w:r>
          </w:p>
        </w:tc>
        <w:tc>
          <w:tcPr>
            <w:tcW w:type="dxa" w:w="2271"/>
          </w:tcPr>
          <w:p>
            <w:r>
              <w:rPr>
                <w:rFonts w:asciiTheme="majorBidi" w:hAnsiTheme="majorBidi" w:eastAsiaTheme="minorEastAsia"/>
                <w:b w:val="0"/>
                <w:sz w:val="24"/>
              </w:rPr>
              <w:t>Yes</w:t>
            </w:r>
          </w:p>
        </w:tc>
        <w:tc>
          <w:tcPr>
            <w:tcW w:type="dxa" w:w="2271"/>
          </w:tcPr>
          <w:p>
            <w:r>
              <w:rPr>
                <w:rFonts w:asciiTheme="majorBidi" w:hAnsiTheme="majorBidi" w:eastAsiaTheme="minorEastAsia"/>
                <w:b w:val="0"/>
                <w:sz w:val="24"/>
              </w:rPr>
              <w:t>Limited</w:t>
            </w:r>
          </w:p>
        </w:tc>
        <w:tc>
          <w:tcPr>
            <w:tcW w:type="dxa" w:w="2271"/>
          </w:tcPr>
          <w:p>
            <w:r>
              <w:rPr>
                <w:rFonts w:asciiTheme="majorBidi" w:hAnsiTheme="majorBidi" w:eastAsiaTheme="minorEastAsia"/>
                <w:b w:val="0"/>
                <w:sz w:val="24"/>
              </w:rPr>
              <w:t>Yes</w:t>
            </w:r>
          </w:p>
        </w:tc>
      </w:tr>
      <w:tr>
        <w:tc>
          <w:tcPr>
            <w:tcW w:type="dxa" w:w="2271"/>
          </w:tcPr>
          <w:p>
            <w:r>
              <w:rPr>
                <w:rFonts w:asciiTheme="majorBidi" w:hAnsiTheme="majorBidi" w:eastAsiaTheme="minorEastAsia"/>
                <w:b/>
                <w:sz w:val="24"/>
              </w:rPr>
              <w:t>Flashcards (LaTeX-aware)</w:t>
            </w:r>
          </w:p>
        </w:tc>
        <w:tc>
          <w:tcPr>
            <w:tcW w:type="dxa" w:w="2271"/>
          </w:tcPr>
          <w:p>
            <w:r>
              <w:rPr>
                <w:rFonts w:asciiTheme="majorBidi" w:hAnsiTheme="majorBidi" w:eastAsiaTheme="minorEastAsia"/>
                <w:b w:val="0"/>
                <w:sz w:val="24"/>
              </w:rPr>
              <w:t>Yes</w:t>
            </w:r>
          </w:p>
        </w:tc>
        <w:tc>
          <w:tcPr>
            <w:tcW w:type="dxa" w:w="2271"/>
          </w:tcPr>
          <w:p>
            <w:r>
              <w:rPr>
                <w:rFonts w:asciiTheme="majorBidi" w:hAnsiTheme="majorBidi" w:eastAsiaTheme="minorEastAsia"/>
                <w:b w:val="0"/>
                <w:sz w:val="24"/>
              </w:rPr>
              <w:t>Yes</w:t>
            </w:r>
          </w:p>
        </w:tc>
        <w:tc>
          <w:tcPr>
            <w:tcW w:type="dxa" w:w="2271"/>
          </w:tcPr>
          <w:p>
            <w:r>
              <w:rPr>
                <w:rFonts w:asciiTheme="majorBidi" w:hAnsiTheme="majorBidi" w:eastAsiaTheme="minorEastAsia"/>
                <w:b w:val="0"/>
                <w:sz w:val="24"/>
              </w:rPr>
              <w:t>Yes</w:t>
            </w:r>
          </w:p>
        </w:tc>
      </w:tr>
      <w:tr>
        <w:tc>
          <w:tcPr>
            <w:tcW w:type="dxa" w:w="2271"/>
          </w:tcPr>
          <w:p>
            <w:r>
              <w:rPr>
                <w:rFonts w:asciiTheme="majorBidi" w:hAnsiTheme="majorBidi" w:eastAsiaTheme="minorEastAsia"/>
                <w:b/>
                <w:sz w:val="24"/>
              </w:rPr>
              <w:t>PowerPoint slide-deck export</w:t>
            </w:r>
          </w:p>
        </w:tc>
        <w:tc>
          <w:tcPr>
            <w:tcW w:type="dxa" w:w="2271"/>
          </w:tcPr>
          <w:p>
            <w:r>
              <w:rPr>
                <w:rFonts w:asciiTheme="majorBidi" w:hAnsiTheme="majorBidi" w:eastAsiaTheme="minorEastAsia"/>
                <w:b w:val="0"/>
                <w:sz w:val="24"/>
              </w:rPr>
              <w:t>Yes</w:t>
            </w:r>
          </w:p>
        </w:tc>
        <w:tc>
          <w:tcPr>
            <w:tcW w:type="dxa" w:w="2271"/>
          </w:tcPr>
          <w:p>
            <w:r>
              <w:rPr>
                <w:rFonts w:asciiTheme="majorBidi" w:hAnsiTheme="majorBidi" w:eastAsiaTheme="minorEastAsia"/>
                <w:b w:val="0"/>
                <w:sz w:val="24"/>
              </w:rPr>
              <w:t>No</w:t>
            </w:r>
          </w:p>
        </w:tc>
        <w:tc>
          <w:tcPr>
            <w:tcW w:type="dxa" w:w="2271"/>
          </w:tcPr>
          <w:p>
            <w:r>
              <w:rPr>
                <w:rFonts w:asciiTheme="majorBidi" w:hAnsiTheme="majorBidi" w:eastAsiaTheme="minorEastAsia"/>
                <w:b w:val="0"/>
                <w:sz w:val="24"/>
              </w:rPr>
              <w:t>No</w:t>
            </w:r>
          </w:p>
        </w:tc>
      </w:tr>
      <w:tr>
        <w:tc>
          <w:tcPr>
            <w:tcW w:type="dxa" w:w="2271"/>
          </w:tcPr>
          <w:p>
            <w:r>
              <w:rPr>
                <w:rFonts w:asciiTheme="majorBidi" w:hAnsiTheme="majorBidi" w:eastAsiaTheme="minorEastAsia"/>
                <w:b/>
                <w:sz w:val="24"/>
              </w:rPr>
              <w:t>Interactive concept map</w:t>
            </w:r>
          </w:p>
        </w:tc>
        <w:tc>
          <w:tcPr>
            <w:tcW w:type="dxa" w:w="2271"/>
          </w:tcPr>
          <w:p>
            <w:r>
              <w:rPr>
                <w:rFonts w:asciiTheme="majorBidi" w:hAnsiTheme="majorBidi" w:eastAsiaTheme="minorEastAsia"/>
                <w:b w:val="0"/>
                <w:sz w:val="24"/>
              </w:rPr>
              <w:t>Yes</w:t>
            </w:r>
          </w:p>
        </w:tc>
        <w:tc>
          <w:tcPr>
            <w:tcW w:type="dxa" w:w="2271"/>
          </w:tcPr>
          <w:p>
            <w:r>
              <w:rPr>
                <w:rFonts w:asciiTheme="majorBidi" w:hAnsiTheme="majorBidi" w:eastAsiaTheme="minorEastAsia"/>
                <w:b w:val="0"/>
                <w:sz w:val="24"/>
              </w:rPr>
              <w:t>No</w:t>
            </w:r>
          </w:p>
        </w:tc>
        <w:tc>
          <w:tcPr>
            <w:tcW w:type="dxa" w:w="2271"/>
          </w:tcPr>
          <w:p>
            <w:r>
              <w:rPr>
                <w:rFonts w:asciiTheme="majorBidi" w:hAnsiTheme="majorBidi" w:eastAsiaTheme="minorEastAsia"/>
                <w:b w:val="0"/>
                <w:sz w:val="24"/>
              </w:rPr>
              <w:t>No</w:t>
            </w:r>
          </w:p>
        </w:tc>
      </w:tr>
      <w:tr>
        <w:tc>
          <w:tcPr>
            <w:tcW w:type="dxa" w:w="2271"/>
          </w:tcPr>
          <w:p>
            <w:r>
              <w:rPr>
                <w:rFonts w:asciiTheme="majorBidi" w:hAnsiTheme="majorBidi" w:eastAsiaTheme="minorEastAsia"/>
                <w:b/>
                <w:sz w:val="24"/>
              </w:rPr>
              <w:t>Formula extraction with step-by-step solutions</w:t>
            </w:r>
          </w:p>
        </w:tc>
        <w:tc>
          <w:tcPr>
            <w:tcW w:type="dxa" w:w="2271"/>
          </w:tcPr>
          <w:p>
            <w:r>
              <w:rPr>
                <w:rFonts w:asciiTheme="majorBidi" w:hAnsiTheme="majorBidi" w:eastAsiaTheme="minorEastAsia"/>
                <w:b w:val="0"/>
                <w:sz w:val="24"/>
              </w:rPr>
              <w:t>Yes</w:t>
            </w:r>
          </w:p>
        </w:tc>
        <w:tc>
          <w:tcPr>
            <w:tcW w:type="dxa" w:w="2271"/>
          </w:tcPr>
          <w:p>
            <w:r>
              <w:rPr>
                <w:rFonts w:asciiTheme="majorBidi" w:hAnsiTheme="majorBidi" w:eastAsiaTheme="minorEastAsia"/>
                <w:b w:val="0"/>
                <w:sz w:val="24"/>
              </w:rPr>
              <w:t>No</w:t>
            </w:r>
          </w:p>
        </w:tc>
        <w:tc>
          <w:tcPr>
            <w:tcW w:type="dxa" w:w="2271"/>
          </w:tcPr>
          <w:p>
            <w:r>
              <w:rPr>
                <w:rFonts w:asciiTheme="majorBidi" w:hAnsiTheme="majorBidi" w:eastAsiaTheme="minorEastAsia"/>
                <w:b w:val="0"/>
                <w:sz w:val="24"/>
              </w:rPr>
              <w:t>No</w:t>
            </w:r>
          </w:p>
        </w:tc>
      </w:tr>
      <w:tr>
        <w:tc>
          <w:tcPr>
            <w:tcW w:type="dxa" w:w="2271"/>
          </w:tcPr>
          <w:p>
            <w:r>
              <w:rPr>
                <w:rFonts w:asciiTheme="majorBidi" w:hAnsiTheme="majorBidi" w:eastAsiaTheme="minorEastAsia"/>
                <w:b/>
                <w:sz w:val="24"/>
              </w:rPr>
              <w:t>Image captioning (Vision)</w:t>
            </w:r>
          </w:p>
        </w:tc>
        <w:tc>
          <w:tcPr>
            <w:tcW w:type="dxa" w:w="2271"/>
          </w:tcPr>
          <w:p>
            <w:r>
              <w:rPr>
                <w:rFonts w:asciiTheme="majorBidi" w:hAnsiTheme="majorBidi" w:eastAsiaTheme="minorEastAsia"/>
                <w:b w:val="0"/>
                <w:sz w:val="24"/>
              </w:rPr>
              <w:t>Yes</w:t>
            </w:r>
          </w:p>
        </w:tc>
        <w:tc>
          <w:tcPr>
            <w:tcW w:type="dxa" w:w="2271"/>
          </w:tcPr>
          <w:p>
            <w:r>
              <w:rPr>
                <w:rFonts w:asciiTheme="majorBidi" w:hAnsiTheme="majorBidi" w:eastAsiaTheme="minorEastAsia"/>
                <w:b w:val="0"/>
                <w:sz w:val="24"/>
              </w:rPr>
              <w:t>No</w:t>
            </w:r>
          </w:p>
        </w:tc>
        <w:tc>
          <w:tcPr>
            <w:tcW w:type="dxa" w:w="2271"/>
          </w:tcPr>
          <w:p>
            <w:r>
              <w:rPr>
                <w:rFonts w:asciiTheme="majorBidi" w:hAnsiTheme="majorBidi" w:eastAsiaTheme="minorEastAsia"/>
                <w:b w:val="0"/>
                <w:sz w:val="24"/>
              </w:rPr>
              <w:t>No</w:t>
            </w:r>
          </w:p>
        </w:tc>
      </w:tr>
      <w:tr>
        <w:tc>
          <w:tcPr>
            <w:tcW w:type="dxa" w:w="2271"/>
          </w:tcPr>
          <w:p>
            <w:r>
              <w:rPr>
                <w:rFonts w:asciiTheme="majorBidi" w:hAnsiTheme="majorBidi" w:eastAsiaTheme="minorEastAsia"/>
                <w:b/>
                <w:sz w:val="24"/>
              </w:rPr>
              <w:t>Domain panels (medical / engineering / 3D)</w:t>
            </w:r>
          </w:p>
        </w:tc>
        <w:tc>
          <w:tcPr>
            <w:tcW w:type="dxa" w:w="2271"/>
          </w:tcPr>
          <w:p>
            <w:r>
              <w:rPr>
                <w:rFonts w:asciiTheme="majorBidi" w:hAnsiTheme="majorBidi" w:eastAsiaTheme="minorEastAsia"/>
                <w:b w:val="0"/>
                <w:sz w:val="24"/>
              </w:rPr>
              <w:t>Yes</w:t>
            </w:r>
          </w:p>
        </w:tc>
        <w:tc>
          <w:tcPr>
            <w:tcW w:type="dxa" w:w="2271"/>
          </w:tcPr>
          <w:p>
            <w:r>
              <w:rPr>
                <w:rFonts w:asciiTheme="majorBidi" w:hAnsiTheme="majorBidi" w:eastAsiaTheme="minorEastAsia"/>
                <w:b w:val="0"/>
                <w:sz w:val="24"/>
              </w:rPr>
              <w:t>No</w:t>
            </w:r>
          </w:p>
        </w:tc>
        <w:tc>
          <w:tcPr>
            <w:tcW w:type="dxa" w:w="2271"/>
          </w:tcPr>
          <w:p>
            <w:r>
              <w:rPr>
                <w:rFonts w:asciiTheme="majorBidi" w:hAnsiTheme="majorBidi" w:eastAsiaTheme="minorEastAsia"/>
                <w:b w:val="0"/>
                <w:sz w:val="24"/>
              </w:rPr>
              <w:t>No</w:t>
            </w:r>
          </w:p>
        </w:tc>
      </w:tr>
      <w:tr>
        <w:tc>
          <w:tcPr>
            <w:tcW w:type="dxa" w:w="2271"/>
          </w:tcPr>
          <w:p>
            <w:r>
              <w:rPr>
                <w:rFonts w:asciiTheme="majorBidi" w:hAnsiTheme="majorBidi" w:eastAsiaTheme="minorEastAsia"/>
                <w:b/>
                <w:sz w:val="24"/>
              </w:rPr>
              <w:t>Lecture-grounded chat tutor</w:t>
            </w:r>
          </w:p>
        </w:tc>
        <w:tc>
          <w:tcPr>
            <w:tcW w:type="dxa" w:w="2271"/>
          </w:tcPr>
          <w:p>
            <w:r>
              <w:rPr>
                <w:rFonts w:asciiTheme="majorBidi" w:hAnsiTheme="majorBidi" w:eastAsiaTheme="minorEastAsia"/>
                <w:b w:val="0"/>
                <w:sz w:val="24"/>
              </w:rPr>
              <w:t>Yes</w:t>
            </w:r>
          </w:p>
        </w:tc>
        <w:tc>
          <w:tcPr>
            <w:tcW w:type="dxa" w:w="2271"/>
          </w:tcPr>
          <w:p>
            <w:r>
              <w:rPr>
                <w:rFonts w:asciiTheme="majorBidi" w:hAnsiTheme="majorBidi" w:eastAsiaTheme="minorEastAsia"/>
                <w:b w:val="0"/>
                <w:sz w:val="24"/>
              </w:rPr>
              <w:t>Yes</w:t>
            </w:r>
          </w:p>
        </w:tc>
        <w:tc>
          <w:tcPr>
            <w:tcW w:type="dxa" w:w="2271"/>
          </w:tcPr>
          <w:p>
            <w:r>
              <w:rPr>
                <w:rFonts w:asciiTheme="majorBidi" w:hAnsiTheme="majorBidi" w:eastAsiaTheme="minorEastAsia"/>
                <w:b w:val="0"/>
                <w:sz w:val="24"/>
              </w:rPr>
              <w:t>No</w:t>
            </w:r>
          </w:p>
        </w:tc>
      </w:tr>
      <w:tr>
        <w:tc>
          <w:tcPr>
            <w:tcW w:type="dxa" w:w="2271"/>
          </w:tcPr>
          <w:p>
            <w:r>
              <w:rPr>
                <w:rFonts w:asciiTheme="majorBidi" w:hAnsiTheme="majorBidi" w:eastAsiaTheme="minorEastAsia"/>
                <w:b/>
                <w:sz w:val="24"/>
              </w:rPr>
              <w:t>Local / offline model (privacy)</w:t>
            </w:r>
          </w:p>
        </w:tc>
        <w:tc>
          <w:tcPr>
            <w:tcW w:type="dxa" w:w="2271"/>
          </w:tcPr>
          <w:p>
            <w:r>
              <w:rPr>
                <w:rFonts w:asciiTheme="majorBidi" w:hAnsiTheme="majorBidi" w:eastAsiaTheme="minorEastAsia"/>
                <w:b w:val="0"/>
                <w:sz w:val="24"/>
              </w:rPr>
              <w:t>Yes</w:t>
            </w:r>
          </w:p>
        </w:tc>
        <w:tc>
          <w:tcPr>
            <w:tcW w:type="dxa" w:w="2271"/>
          </w:tcPr>
          <w:p>
            <w:r>
              <w:rPr>
                <w:rFonts w:asciiTheme="majorBidi" w:hAnsiTheme="majorBidi" w:eastAsiaTheme="minorEastAsia"/>
                <w:b w:val="0"/>
                <w:sz w:val="24"/>
              </w:rPr>
              <w:t>No</w:t>
            </w:r>
          </w:p>
        </w:tc>
        <w:tc>
          <w:tcPr>
            <w:tcW w:type="dxa" w:w="2271"/>
          </w:tcPr>
          <w:p>
            <w:r>
              <w:rPr>
                <w:rFonts w:asciiTheme="majorBidi" w:hAnsiTheme="majorBidi" w:eastAsiaTheme="minorEastAsia"/>
                <w:b w:val="0"/>
                <w:sz w:val="24"/>
              </w:rPr>
              <w:t>No</w:t>
            </w:r>
          </w:p>
        </w:tc>
      </w:tr>
      <w:tr>
        <w:tc>
          <w:tcPr>
            <w:tcW w:type="dxa" w:w="2271"/>
          </w:tcPr>
          <w:p>
            <w:r>
              <w:rPr>
                <w:rFonts w:asciiTheme="majorBidi" w:hAnsiTheme="majorBidi" w:eastAsiaTheme="minorEastAsia"/>
                <w:b/>
                <w:sz w:val="24"/>
              </w:rPr>
              <w:t>Bilingual Arabic / English with RTL</w:t>
            </w:r>
          </w:p>
        </w:tc>
        <w:tc>
          <w:tcPr>
            <w:tcW w:type="dxa" w:w="2271"/>
          </w:tcPr>
          <w:p>
            <w:r>
              <w:rPr>
                <w:rFonts w:asciiTheme="majorBidi" w:hAnsiTheme="majorBidi" w:eastAsiaTheme="minorEastAsia"/>
                <w:b w:val="0"/>
                <w:sz w:val="24"/>
              </w:rPr>
              <w:t>Yes</w:t>
            </w:r>
          </w:p>
        </w:tc>
        <w:tc>
          <w:tcPr>
            <w:tcW w:type="dxa" w:w="2271"/>
          </w:tcPr>
          <w:p>
            <w:r>
              <w:rPr>
                <w:rFonts w:asciiTheme="majorBidi" w:hAnsiTheme="majorBidi" w:eastAsiaTheme="minorEastAsia"/>
                <w:b w:val="0"/>
                <w:sz w:val="24"/>
              </w:rPr>
              <w:t>Limited</w:t>
            </w:r>
          </w:p>
        </w:tc>
        <w:tc>
          <w:tcPr>
            <w:tcW w:type="dxa" w:w="2271"/>
          </w:tcPr>
          <w:p>
            <w:r>
              <w:rPr>
                <w:rFonts w:asciiTheme="majorBidi" w:hAnsiTheme="majorBidi" w:eastAsiaTheme="minorEastAsia"/>
                <w:b w:val="0"/>
                <w:sz w:val="24"/>
              </w:rPr>
              <w:t>Limited</w:t>
            </w:r>
          </w:p>
        </w:tc>
      </w:tr>
    </w:tbl>
    <w:p>
      <w:pPr>
        <w:spacing w:line="276" w:lineRule="auto" w:before="0" w:after="40"/>
        <w:jc w:val="center"/>
      </w:pPr>
      <w:r>
        <w:rPr>
          <w:rFonts w:asciiTheme="majorBidi" w:hAnsiTheme="majorBidi" w:eastAsiaTheme="minorEastAsia"/>
          <w:i/>
          <w:sz w:val="22"/>
        </w:rPr>
        <w:t>Table 6.1 Feature comparison of LectureMate with NoteGPT and TurboLearn AI.</w:t>
      </w:r>
    </w:p>
    <w:p>
      <w:pPr>
        <w:spacing w:line="276" w:lineRule="auto" w:before="0" w:after="40"/>
      </w:pPr>
      <w:r>
        <w:rPr>
          <w:rFonts w:asciiTheme="majorBidi" w:hAnsiTheme="majorBidi" w:eastAsiaTheme="minorEastAsia"/>
          <w:b w:val="0"/>
          <w:sz w:val="24"/>
        </w:rPr>
        <w:t>Against the design targets defined in Chapter 4, the system aims to summarise a 30-minute lecture in under 30 seconds, generate a question set in under 45 seconds, keep content accuracy above 90%, and keep transcription error below 10% Word Error Rate for typical classroom recordings.</w:t>
      </w:r>
    </w:p>
    <w:p>
      <w:pPr>
        <w:spacing w:line="276" w:lineRule="auto" w:before="0" w:after="40"/>
      </w:pPr>
      <w:r>
        <w:rPr>
          <w:rFonts w:asciiTheme="majorBidi" w:hAnsiTheme="majorBidi" w:eastAsiaTheme="minorEastAsia"/>
          <w:b w:val="0"/>
          <w:sz w:val="24"/>
        </w:rPr>
        <w:t>Qualitatively, the generated artefacts are produced within minutes of submission and are immediately usable: summaries preserve the lecture's logical structure, quizzes include corrective explanations, flashcards and formulas render LaTeX correctly, and slide decks export to editable PowerPoint with Arabic-aware fonts. The dual-engine design lets the same workflow run either fully offline (for privacy) or on the cloud (for maximum reasoning quality).</w:t>
      </w:r>
    </w:p>
    <w:p>
      <w:pPr>
        <w:spacing w:line="276" w:lineRule="auto" w:before="0" w:after="40"/>
      </w:pPr>
      <w:r>
        <w:rPr>
          <w:rFonts w:asciiTheme="majorBidi" w:hAnsiTheme="majorBidi" w:eastAsiaTheme="minorEastAsia"/>
          <w:b w:val="0"/>
          <w:sz w:val="24"/>
        </w:rPr>
        <w:t>A formal empirical evaluation - measuring transcription Word Error Rate on the project's own lecture dataset and collecting structured user feedback on the quality of the generated study material - is identified as the immediate next step (Section 6.3).</w:t>
      </w:r>
    </w:p>
    <w:p w14:paraId="6CDD5268">
      <w:pPr>
        <w:bidi w:val="0"/>
        <w:spacing w:before="120" w:after="120" w:line="276" w:lineRule="auto"/>
        <w:rPr>
          <w:rFonts w:asciiTheme="majorBidi" w:hAnsiTheme="majorBidi" w:cstheme="majorBidi"/>
          <w:b/>
          <w:bCs/>
          <w:sz w:val="40"/>
          <w:szCs w:val="40"/>
        </w:rPr>
      </w:pPr>
      <w:r>
        <w:rPr>
          <w:rFonts w:asciiTheme="majorBidi" w:hAnsiTheme="majorBidi" w:cstheme="majorBidi"/>
          <w:b/>
          <w:bCs/>
          <w:sz w:val="24"/>
          <w:szCs w:val="28"/>
          <w:lang w:bidi="ar-SA"/>
        </w:rPr>
        <w:drawing>
          <wp:inline distT="0" distB="0" distL="0" distR="0">
            <wp:extent cx="5762625" cy="114300"/>
            <wp:effectExtent l="0" t="0" r="0" b="0"/>
            <wp:docPr id="2" name="Picture 2" descr="Metallic edge Sky Blue Bars 2 faded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etallic edge Sky Blue Bars 2 faded edge"/>
                    <pic:cNvPicPr>
                      <a:picLocks noChangeAspect="1" noChangeArrowheads="1"/>
                    </pic:cNvPicPr>
                  </pic:nvPicPr>
                  <pic:blipFill>
                    <a:blip r:embed="rId7"/>
                    <a:srcRect/>
                    <a:stretch>
                      <a:fillRect/>
                    </a:stretch>
                  </pic:blipFill>
                  <pic:spPr>
                    <a:xfrm>
                      <a:off x="0" y="0"/>
                      <a:ext cx="5762625" cy="114300"/>
                    </a:xfrm>
                    <a:prstGeom prst="rect">
                      <a:avLst/>
                    </a:prstGeom>
                    <a:noFill/>
                    <a:ln w="9525">
                      <a:noFill/>
                      <a:miter lim="800000"/>
                      <a:headEnd/>
                      <a:tailEnd/>
                    </a:ln>
                  </pic:spPr>
                </pic:pic>
              </a:graphicData>
            </a:graphic>
          </wp:inline>
        </w:drawing>
      </w:r>
    </w:p>
    <w:p w14:paraId="01AF59FE">
      <w:pPr>
        <w:bidi w:val="0"/>
        <w:spacing w:before="120" w:after="40" w:line="276" w:lineRule="auto"/>
        <w:jc w:val="both"/>
        <w:rPr>
          <w:rFonts w:asciiTheme="majorBidi" w:hAnsiTheme="majorBidi" w:cstheme="majorBidi"/>
          <w:b/>
          <w:bCs/>
          <w:sz w:val="32"/>
          <w:szCs w:val="32"/>
        </w:rPr>
      </w:pPr>
      <w:r>
        <w:rPr>
          <w:rFonts w:asciiTheme="majorBidi" w:hAnsiTheme="majorBidi" w:cstheme="majorBidi"/>
          <w:b/>
          <w:bCs/>
          <w:sz w:val="28"/>
          <w:szCs w:val="32"/>
        </w:rPr>
        <w:t>6.2 Conclusion</w:t>
      </w:r>
    </w:p>
    <w:p w14:paraId="100DCB55">
      <w:pPr>
        <w:bidi w:val="0"/>
        <w:spacing w:line="276" w:lineRule="auto" w:before="0" w:after="40"/>
        <w:ind w:firstLine="720"/>
        <w:jc w:val="both"/>
        <w:rPr>
          <w:rFonts w:asciiTheme="majorBidi" w:hAnsiTheme="majorBidi" w:cstheme="majorBidi"/>
          <w:sz w:val="28"/>
          <w:szCs w:val="28"/>
        </w:rPr>
      </w:pPr>
      <w:r>
        <w:rPr>
          <w:rFonts w:asciiTheme="majorBidi" w:hAnsiTheme="majorBidi" w:cstheme="majorBidi"/>
          <w:sz w:val="24"/>
          <w:szCs w:val="28"/>
        </w:rPr>
        <w:t xml:space="preserve">In this thesis, we presented the design and implementation of </w:t>
      </w:r>
      <w:r>
        <w:rPr>
          <w:rFonts w:asciiTheme="majorBidi" w:hAnsiTheme="majorBidi" w:cstheme="majorBidi"/>
          <w:b/>
          <w:bCs/>
          <w:sz w:val="24"/>
          <w:szCs w:val="28"/>
        </w:rPr>
        <w:t>LectureMate</w:t>
      </w:r>
      <w:r>
        <w:rPr>
          <w:rFonts w:asciiTheme="majorBidi" w:hAnsiTheme="majorBidi" w:cstheme="majorBidi"/>
          <w:sz w:val="24"/>
          <w:szCs w:val="28"/>
        </w:rPr>
        <w:t>, an advanced AI-powered lecture assistant aimed at transforming the passive learning experience into an active, interactive engagement. By leveraging state-of-the-art Large Language Models (LLMs) such as Qwen and Gemini, combined with robust audio processing frameworks like Whisper, we successfully addressed the challenges of information overload and accessibility in digital education.</w:t>
      </w:r>
    </w:p>
    <w:p w14:paraId="010ADD5B">
      <w:pPr>
        <w:bidi w:val="0"/>
        <w:spacing w:line="276" w:lineRule="auto" w:before="0" w:after="40"/>
        <w:ind w:firstLine="720"/>
        <w:jc w:val="both"/>
        <w:rPr>
          <w:rFonts w:asciiTheme="majorBidi" w:hAnsiTheme="majorBidi" w:cstheme="majorBidi"/>
          <w:sz w:val="28"/>
          <w:szCs w:val="28"/>
          <w:lang w:val="zh-CN"/>
        </w:rPr>
      </w:pPr>
      <w:r>
        <w:rPr>
          <w:rFonts w:asciiTheme="majorBidi" w:hAnsiTheme="majorBidi" w:cstheme="majorBidi"/>
          <w:sz w:val="24"/>
          <w:szCs w:val="28"/>
          <w:lang w:val="zh-CN"/>
        </w:rPr>
        <w:t>The developed platform successfully integrates video transcription, automated summarization, and an interactive chatbot interface, enabling students to digest complex educational content efficiently. Through the utilization of a modern technology stack comprising React 19 for the frontend and a Node.js / Express backend orchestrating specialised Python workers, and a scalable database architecture LectureMate proves that AI can be effectively harnessed to personalize the learning journey, reducing the time required for study while maximizing comprehension.</w:t>
      </w:r>
      <w:r>
        <w:rPr>
          <w:rFonts w:hint="default" w:asciiTheme="majorBidi" w:hAnsiTheme="majorBidi" w:cstheme="majorBidi"/>
          <w:sz w:val="24"/>
          <w:szCs w:val="28"/>
          <w:lang w:val="en-US"/>
        </w:rPr>
      </w:r>
      <w:r>
        <w:rPr>
          <w:rFonts w:asciiTheme="majorBidi" w:hAnsiTheme="majorBidi" w:cstheme="majorBidi"/>
          <w:sz w:val="24"/>
          <w:szCs w:val="28"/>
          <w:lang w:val="zh-CN"/>
        </w:rPr>
      </w:r>
      <w:r>
        <w:rPr>
          <w:rFonts w:hint="default" w:asciiTheme="majorBidi" w:hAnsiTheme="majorBidi" w:cstheme="majorBidi"/>
          <w:sz w:val="24"/>
          <w:szCs w:val="28"/>
          <w:lang w:val="en-US"/>
        </w:rPr>
      </w:r>
      <w:r>
        <w:rPr>
          <w:rFonts w:asciiTheme="majorBidi" w:hAnsiTheme="majorBidi" w:cstheme="majorBidi"/>
          <w:sz w:val="24"/>
          <w:szCs w:val="28"/>
          <w:lang w:val="zh-CN"/>
        </w:rPr>
      </w:r>
    </w:p>
    <w:p w14:paraId="1599CC97">
      <w:pPr>
        <w:bidi w:val="0"/>
        <w:spacing w:line="276" w:lineRule="auto"/>
        <w:jc w:val="both"/>
        <w:rPr>
          <w:rFonts w:asciiTheme="majorBidi" w:hAnsiTheme="majorBidi" w:cstheme="majorBidi"/>
          <w:sz w:val="28"/>
          <w:szCs w:val="28"/>
          <w:lang w:val="zh-CN"/>
        </w:rPr>
      </w:pPr>
    </w:p>
    <w:p w14:paraId="2FD252FE">
      <w:pPr>
        <w:bidi w:val="0"/>
        <w:spacing w:line="276" w:lineRule="auto"/>
        <w:jc w:val="both"/>
        <w:rPr>
          <w:rFonts w:asciiTheme="majorBidi" w:hAnsiTheme="majorBidi" w:cstheme="majorBidi"/>
          <w:sz w:val="28"/>
          <w:szCs w:val="28"/>
          <w:lang w:val="zh-CN"/>
        </w:rPr>
      </w:pPr>
    </w:p>
    <w:p w14:paraId="484A8CA7">
      <w:pPr>
        <w:bidi w:val="0"/>
        <w:spacing w:before="120" w:after="40" w:line="276" w:lineRule="auto"/>
        <w:jc w:val="both"/>
        <w:rPr>
          <w:rFonts w:asciiTheme="majorBidi" w:hAnsiTheme="majorBidi" w:cstheme="majorBidi"/>
          <w:b/>
          <w:bCs/>
          <w:sz w:val="32"/>
          <w:szCs w:val="32"/>
        </w:rPr>
      </w:pPr>
      <w:r>
        <w:rPr>
          <w:rFonts w:asciiTheme="majorBidi" w:hAnsiTheme="majorBidi" w:cstheme="majorBidi"/>
          <w:b/>
          <w:bCs/>
          <w:sz w:val="28"/>
          <w:szCs w:val="32"/>
        </w:rPr>
        <w:t>6.3 Future Development</w:t>
      </w:r>
    </w:p>
    <w:p w14:paraId="67BBA256">
      <w:pPr>
        <w:bidi w:val="0"/>
        <w:spacing w:line="276" w:lineRule="auto" w:before="0" w:after="40"/>
        <w:jc w:val="both"/>
        <w:rPr>
          <w:rFonts w:asciiTheme="majorBidi" w:hAnsiTheme="majorBidi" w:cstheme="majorBidi"/>
          <w:sz w:val="28"/>
          <w:szCs w:val="28"/>
        </w:rPr>
      </w:pPr>
      <w:r>
        <w:rPr>
          <w:rFonts w:asciiTheme="majorBidi" w:hAnsiTheme="majorBidi" w:cstheme="majorBidi"/>
          <w:sz w:val="24"/>
          <w:szCs w:val="28"/>
        </w:rPr>
        <w:t>While LectureMate already ingests YouTube, audio, PDF, Word and PowerPoint sources and generates a full study workspace (summaries, quizzes, flashcards, slides, a concept map, formulas, captioned images and a chat tutor), the roadmap focuses on the following enhancements:</w:t>
      </w:r>
    </w:p>
    <w:p w14:paraId="3269789E">
      <w:pPr>
        <w:bidi w:val="0"/>
        <w:spacing w:line="276" w:lineRule="auto"/>
        <w:jc w:val="both"/>
        <w:rPr>
          <w:rFonts w:asciiTheme="majorBidi" w:hAnsiTheme="majorBidi" w:cstheme="majorBidi"/>
          <w:sz w:val="28"/>
          <w:szCs w:val="28"/>
          <w:rtl/>
        </w:rPr>
      </w:pPr>
    </w:p>
    <w:p w14:paraId="1F72D8A9">
      <w:pPr>
        <w:bidi w:val="0"/>
        <w:spacing w:line="276" w:lineRule="auto" w:before="120" w:after="40"/>
        <w:jc w:val="both"/>
        <w:rPr>
          <w:rFonts w:asciiTheme="majorBidi" w:hAnsiTheme="majorBidi" w:cstheme="majorBidi"/>
          <w:b/>
          <w:bCs/>
          <w:sz w:val="28"/>
          <w:szCs w:val="28"/>
          <w:lang w:val="zh-CN" w:bidi="ar-SA"/>
        </w:rPr>
      </w:pPr>
      <w:r>
        <w:rPr>
          <w:rFonts w:asciiTheme="majorBidi" w:hAnsiTheme="majorBidi" w:cstheme="majorBidi"/>
          <w:b/>
          <w:bCs/>
          <w:sz w:val="24"/>
          <w:szCs w:val="28"/>
          <w:lang w:val="zh-CN" w:bidi="ar-SA"/>
        </w:rPr>
        <w:t>6.3.1 Semantic Retrieval with a Vector Database (RAG)</w:t>
      </w:r>
    </w:p>
    <w:p w14:paraId="13EE8F0F">
      <w:pPr>
        <w:bidi w:val="0"/>
        <w:spacing w:line="276" w:lineRule="auto" w:before="0" w:after="40"/>
        <w:jc w:val="both"/>
        <w:rPr>
          <w:rFonts w:asciiTheme="majorBidi" w:hAnsiTheme="majorBidi" w:cstheme="majorBidi"/>
          <w:sz w:val="28"/>
          <w:szCs w:val="28"/>
          <w:lang w:val="zh-CN" w:bidi="ar-SA"/>
        </w:rPr>
      </w:pPr>
      <w:r>
        <w:rPr>
          <w:rFonts w:asciiTheme="majorBidi" w:hAnsiTheme="majorBidi" w:cstheme="majorBidi"/>
          <w:sz w:val="24"/>
          <w:szCs w:val="28"/>
          <w:lang w:val="zh-CN" w:bidi="ar-SA"/>
        </w:rPr>
        <w:t>Multi-format ingestion (PDF, Word, PowerPoint and document-image analysis) has already been delivered. The next step is to add an embedding-based vector store so the chat tutor can perform true semantic retrieval (Retrieval-Augmented Generation). Each transcript chunk would be encoded into a high-dimensional vector with an embedding model and indexed in a vector database (for example FAISS or ChromaDB), enabling semantic search across long lectures - and eventually across the entire library - instead of the current direct context assembly.</w:t>
      </w:r>
    </w:p>
    <w:p w14:paraId="7FF8EBB2">
      <w:pPr>
        <w:bidi w:val="0"/>
        <w:spacing w:line="276" w:lineRule="auto"/>
        <w:jc w:val="both"/>
        <w:rPr>
          <w:rFonts w:asciiTheme="majorBidi" w:hAnsiTheme="majorBidi" w:cstheme="majorBidi"/>
          <w:sz w:val="28"/>
          <w:szCs w:val="28"/>
          <w:rtl/>
          <w:lang w:val="zh-CN" w:bidi="ar-SA"/>
        </w:rPr>
      </w:pPr>
    </w:p>
    <w:p w14:paraId="0A49DF5B">
      <w:pPr>
        <w:bidi w:val="0"/>
        <w:spacing w:line="276" w:lineRule="auto"/>
        <w:jc w:val="both"/>
        <w:rPr>
          <w:rFonts w:asciiTheme="majorBidi" w:hAnsiTheme="majorBidi" w:cstheme="majorBidi"/>
          <w:sz w:val="28"/>
          <w:szCs w:val="28"/>
          <w:lang w:val="zh-CN" w:bidi="ar-SA"/>
        </w:rPr>
      </w:pPr>
    </w:p>
    <w:p w14:paraId="6A620158">
      <w:pPr>
        <w:bidi w:val="0"/>
        <w:spacing w:line="276" w:lineRule="auto"/>
        <w:jc w:val="both"/>
        <w:rPr>
          <w:rFonts w:asciiTheme="majorBidi" w:hAnsiTheme="majorBidi" w:cstheme="majorBidi"/>
          <w:sz w:val="28"/>
          <w:szCs w:val="28"/>
          <w:lang w:bidi="ar-SA"/>
        </w:rPr>
      </w:pPr>
    </w:p>
    <w:p w14:paraId="6E4D4A08">
      <w:pPr>
        <w:bidi w:val="0"/>
        <w:spacing w:line="276" w:lineRule="auto" w:before="120" w:after="40"/>
        <w:jc w:val="both"/>
        <w:rPr>
          <w:rFonts w:asciiTheme="majorBidi" w:hAnsiTheme="majorBidi" w:cstheme="majorBidi"/>
          <w:b/>
          <w:bCs/>
          <w:sz w:val="28"/>
          <w:szCs w:val="28"/>
          <w:lang w:val="zh-CN"/>
        </w:rPr>
      </w:pPr>
      <w:r>
        <w:rPr>
          <w:rFonts w:asciiTheme="majorBidi" w:hAnsiTheme="majorBidi" w:cstheme="majorBidi"/>
          <w:b/>
          <w:bCs/>
          <w:sz w:val="24"/>
          <w:szCs w:val="28"/>
          <w:lang w:val="zh-CN"/>
        </w:rPr>
        <w:t>6.3.2 Adaptive Review and Additional Inputs</w:t>
      </w:r>
    </w:p>
    <w:p w14:paraId="2ED9670E">
      <w:pPr>
        <w:bidi w:val="0"/>
        <w:spacing w:line="276" w:lineRule="auto" w:before="0" w:after="40"/>
        <w:jc w:val="both"/>
        <w:rPr>
          <w:rFonts w:asciiTheme="majorBidi" w:hAnsiTheme="majorBidi" w:cstheme="majorBidi"/>
          <w:sz w:val="28"/>
          <w:szCs w:val="28"/>
          <w:lang w:val="zh-CN" w:bidi="ar-SA"/>
        </w:rPr>
      </w:pPr>
      <w:r>
        <w:rPr>
          <w:rFonts w:asciiTheme="majorBidi" w:hAnsiTheme="majorBidi" w:cstheme="majorBidi"/>
          <w:sz w:val="24"/>
          <w:szCs w:val="28"/>
          <w:lang w:val="zh-CN" w:bidi="ar-SA"/>
        </w:rPr>
        <w:t>The interactive concept map already provides the visual knowledge-graph capability that was originally planned. Future work here is twofold. First, a full spaced-repetition scheduler (an FSRS-style algorithm) will sit on top of the existing flashcard review buckets to schedule each card at its optimal retention interval. Second, two new input modes will be added: live audio recording from the microphone and direct pasting of an existing transcript, complementing the current file and URL inputs.</w:t>
      </w:r>
      <w:r>
        <w:rPr>
          <w:rFonts w:asciiTheme="majorBidi" w:hAnsiTheme="majorBidi" w:cstheme="majorBidi"/>
          <w:b/>
          <w:bCs/>
          <w:sz w:val="24"/>
          <w:szCs w:val="28"/>
          <w:lang w:val="zh-CN" w:bidi="ar-SA"/>
        </w:rPr>
      </w:r>
      <w:r>
        <w:rPr>
          <w:rFonts w:asciiTheme="majorBidi" w:hAnsiTheme="majorBidi" w:cstheme="majorBidi"/>
          <w:sz w:val="24"/>
          <w:szCs w:val="28"/>
          <w:lang w:val="zh-CN" w:bidi="ar-SA"/>
        </w:rPr>
      </w:r>
    </w:p>
    <w:p w14:paraId="0973D965">
      <w:pPr>
        <w:bidi w:val="0"/>
        <w:spacing w:line="276" w:lineRule="auto"/>
        <w:jc w:val="both"/>
        <w:rPr>
          <w:rFonts w:asciiTheme="majorBidi" w:hAnsiTheme="majorBidi" w:cstheme="majorBidi"/>
          <w:sz w:val="28"/>
          <w:szCs w:val="28"/>
          <w:lang w:val="zh-CN" w:bidi="ar-SA"/>
        </w:rPr>
      </w:pPr>
    </w:p>
    <w:p w14:paraId="32472F8B">
      <w:pPr>
        <w:bidi w:val="0"/>
        <w:spacing w:line="276" w:lineRule="auto" w:before="120" w:after="40"/>
        <w:jc w:val="both"/>
        <w:rPr>
          <w:rFonts w:asciiTheme="majorBidi" w:hAnsiTheme="majorBidi" w:cstheme="majorBidi"/>
          <w:b/>
          <w:bCs/>
          <w:sz w:val="28"/>
          <w:szCs w:val="28"/>
          <w:lang w:val="zh-CN" w:bidi="ar-SA"/>
        </w:rPr>
      </w:pPr>
      <w:r>
        <w:rPr>
          <w:rFonts w:asciiTheme="majorBidi" w:hAnsiTheme="majorBidi" w:cstheme="majorBidi"/>
          <w:b/>
          <w:bCs/>
          <w:sz w:val="24"/>
          <w:szCs w:val="28"/>
          <w:lang w:val="zh-CN" w:bidi="ar-SA"/>
        </w:rPr>
        <w:t>6.3.3 Advanced Cross-Lingual Translation and Localization</w:t>
      </w:r>
    </w:p>
    <w:p w14:paraId="6FF7C5D4">
      <w:pPr>
        <w:bidi w:val="0"/>
        <w:spacing w:line="276" w:lineRule="auto" w:before="0" w:after="40"/>
        <w:jc w:val="both"/>
        <w:rPr>
          <w:rFonts w:asciiTheme="majorBidi" w:hAnsiTheme="majorBidi" w:cstheme="majorBidi"/>
          <w:sz w:val="28"/>
          <w:szCs w:val="28"/>
          <w:lang w:val="zh-CN" w:bidi="ar-SA"/>
        </w:rPr>
      </w:pPr>
      <w:r>
        <w:rPr>
          <w:rFonts w:asciiTheme="majorBidi" w:hAnsiTheme="majorBidi" w:cstheme="majorBidi"/>
          <w:sz w:val="24"/>
          <w:szCs w:val="28"/>
          <w:lang w:val="zh-CN" w:bidi="ar-SA"/>
        </w:rPr>
        <w:t xml:space="preserve">Recognizing the language barrier in global education, a core future enhancement is a robust translation engine. This feature goes beyond simple text translation; it will enable </w:t>
      </w:r>
      <w:r>
        <w:rPr>
          <w:rFonts w:asciiTheme="majorBidi" w:hAnsiTheme="majorBidi" w:cstheme="majorBidi"/>
          <w:b/>
          <w:bCs/>
          <w:sz w:val="24"/>
          <w:szCs w:val="28"/>
          <w:lang w:val="zh-CN" w:bidi="ar-SA"/>
        </w:rPr>
        <w:t>Cross-Lingual Summarization</w:t>
      </w:r>
      <w:r>
        <w:rPr>
          <w:rFonts w:asciiTheme="majorBidi" w:hAnsiTheme="majorBidi" w:cstheme="majorBidi"/>
          <w:sz w:val="24"/>
          <w:szCs w:val="28"/>
          <w:lang w:val="zh-CN" w:bidi="ar-SA"/>
        </w:rPr>
        <w:t>. For instance, if a user uploads a lecture delivered in English, they will have the option to receive the transcription, summary, quizzes, and chat responses in their native language (Arabic). This localization ensures that high-quality educational content is accessible to non-English speakers, bridging the gap between global knowledge and local understanding.</w:t>
      </w:r>
    </w:p>
    <w:p>
      <w:pPr>
        <w:spacing w:line="276" w:lineRule="auto" w:before="120" w:after="40"/>
      </w:pPr>
      <w:r>
        <w:rPr>
          <w:rFonts w:asciiTheme="majorBidi" w:hAnsiTheme="majorBidi" w:eastAsiaTheme="minorEastAsia"/>
          <w:b/>
          <w:sz w:val="24"/>
          <w:szCs w:val="28"/>
        </w:rPr>
        <w:t>6.3.4 Ecosystem Integration and Export</w:t>
      </w:r>
    </w:p>
    <w:p>
      <w:pPr>
        <w:spacing w:line="276" w:lineRule="auto" w:before="0" w:after="40"/>
      </w:pPr>
      <w:r>
        <w:rPr>
          <w:rFonts w:asciiTheme="majorBidi" w:hAnsiTheme="majorBidi" w:eastAsiaTheme="minorEastAsia"/>
          <w:b w:val="0"/>
          <w:sz w:val="24"/>
          <w:szCs w:val="28"/>
        </w:rPr>
        <w:t>To fit existing study workflows, the platform will add one-click export of the generated material to Learning Management Systems (Moodle, Blackboard, Canvas) and to external study tools such as Anki and Quizlet, together with a direct Word/PDF export from the built-in editor and a native mobile application for offline study.</w:t>
      </w:r>
    </w:p>
    <w:p>
      <w:pPr>
        <w:spacing w:line="276" w:lineRule="auto" w:before="120" w:after="40"/>
      </w:pPr>
      <w:r>
        <w:rPr>
          <w:rFonts w:asciiTheme="majorBidi" w:hAnsiTheme="majorBidi" w:eastAsiaTheme="minorEastAsia"/>
          <w:b/>
          <w:sz w:val="24"/>
          <w:szCs w:val="28"/>
        </w:rPr>
        <w:t>6.3.5 Performance Analytics and Adaptive Learning</w:t>
      </w:r>
    </w:p>
    <w:p>
      <w:pPr>
        <w:spacing w:line="276" w:lineRule="auto" w:before="0" w:after="40"/>
      </w:pPr>
      <w:r>
        <w:rPr>
          <w:rFonts w:asciiTheme="majorBidi" w:hAnsiTheme="majorBidi" w:eastAsiaTheme="minorEastAsia"/>
          <w:b w:val="0"/>
          <w:sz w:val="24"/>
          <w:szCs w:val="28"/>
        </w:rPr>
        <w:t>Finally, by recording quiz and flashcard performance over time, LectureMate will offer an analytics dashboard and adaptive difficulty, tailoring the generated questions and review schedule to each learner's measured strengths and weaknesses.</w:t>
      </w:r>
    </w:p>
    <w:p w14:paraId="2BF20FD6">
      <w:pPr>
        <w:bidi w:val="0"/>
        <w:spacing w:line="276" w:lineRule="auto"/>
        <w:ind w:left="360"/>
        <w:jc w:val="both"/>
        <w:rPr>
          <w:rFonts w:asciiTheme="majorBidi" w:hAnsiTheme="majorBidi" w:cstheme="majorBidi"/>
          <w:sz w:val="28"/>
          <w:szCs w:val="28"/>
          <w:lang w:val="zh-CN" w:bidi="ar-SA"/>
        </w:rPr>
      </w:pPr>
    </w:p>
    <w:sectPr>
      <w:headerReference r:id="rId3" w:type="default"/>
      <w:footerReference r:id="rId4" w:type="default"/>
      <w:footerReference r:id="rId5" w:type="even"/>
      <w:pgSz w:w="11906" w:h="16838"/>
      <w:pgMar w:top="2837" w:right="1411" w:bottom="2837" w:left="1411" w:header="1872" w:footer="2102" w:gutter="0"/>
      <w:pgNumType w:fmt="numberInDash" w:start="58"/>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decorative"/>
    <w:pitch w:val="default"/>
    <w:sig w:usb0="00000000" w:usb1="00000000" w:usb2="00000000" w:usb3="00000000" w:csb0="80000000" w:csb1="00000000"/>
  </w:font>
  <w:font w:name="Century Gothic">
    <w:panose1 w:val="020B0502020202020204"/>
    <w:charset w:val="00"/>
    <w:family w:val="swiss"/>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Layout w:type="autofit"/>
      <w:tblCellMar>
        <w:top w:w="0" w:type="dxa"/>
        <w:left w:w="108" w:type="dxa"/>
        <w:bottom w:w="0" w:type="dxa"/>
        <w:right w:w="108" w:type="dxa"/>
      </w:tblCellMar>
    </w:tblPr>
    <w:tblGrid>
      <w:gridCol w:w="9300"/>
    </w:tblGrid>
    <w:tr w14:paraId="08F972BE">
      <w:tblPrEx>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CellMar>
          <w:top w:w="0" w:type="dxa"/>
          <w:left w:w="108" w:type="dxa"/>
          <w:bottom w:w="0" w:type="dxa"/>
          <w:right w:w="108" w:type="dxa"/>
        </w:tblCellMar>
      </w:tblPrEx>
      <w:tc>
        <w:tcPr>
          <w:tcW w:w="9180" w:type="dxa"/>
        </w:tcPr>
        <w:p w14:paraId="60E67B08">
          <w:pPr>
            <w:pStyle w:val="16"/>
            <w:jc w:val="center"/>
            <w:rPr>
              <w:b/>
              <w:color w:val="4F81BD" w:themeColor="accent1"/>
              <w:sz w:val="32"/>
              <w:szCs w:val="32"/>
              <w14:textFill>
                <w14:solidFill>
                  <w14:schemeClr w14:val="accent1"/>
                </w14:solidFill>
              </w14:textFill>
            </w:rPr>
          </w:pPr>
          <w:r>
            <w:rPr>
              <w:sz w:val="3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DC1C06C">
                                <w:pPr>
                                  <w:pStyle w:val="16"/>
                                  <w:jc w:val="center"/>
                                </w:pPr>
                                <w:r>
                                  <w:rPr>
                                    <w:b/>
                                    <w:color w:val="0070C0"/>
                                    <w:sz w:val="28"/>
                                    <w:rtl/>
                                  </w:rPr>
                                  <w:fldChar w:fldCharType="begin"/>
                                </w:r>
                                <w:r>
                                  <w:rPr>
                                    <w:b/>
                                    <w:color w:val="0070C0"/>
                                    <w:sz w:val="28"/>
                                  </w:rPr>
                                  <w:instrText xml:space="preserve"> PAGE  \* ArabicDash  \* MERGEFORMAT </w:instrText>
                                </w:r>
                                <w:r>
                                  <w:rPr>
                                    <w:b/>
                                    <w:color w:val="0070C0"/>
                                    <w:sz w:val="28"/>
                                    <w:rtl/>
                                  </w:rPr>
                                  <w:fldChar w:fldCharType="separate"/>
                                </w:r>
                                <w:r>
                                  <w:rPr>
                                    <w:b/>
                                    <w:color w:val="0070C0"/>
                                    <w:sz w:val="28"/>
                                  </w:rPr>
                                  <w:t>- 62 -</w:t>
                                </w:r>
                                <w:r>
                                  <w:rPr>
                                    <w:b/>
                                    <w:color w:val="0070C0"/>
                                    <w:sz w:val="28"/>
                                    <w:rt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0DC1C06C">
                          <w:pPr>
                            <w:pStyle w:val="16"/>
                            <w:jc w:val="center"/>
                          </w:pPr>
                          <w:r>
                            <w:rPr>
                              <w:b/>
                              <w:color w:val="0070C0"/>
                              <w:sz w:val="28"/>
                              <w:rtl/>
                            </w:rPr>
                            <w:fldChar w:fldCharType="begin"/>
                          </w:r>
                          <w:r>
                            <w:rPr>
                              <w:b/>
                              <w:color w:val="0070C0"/>
                              <w:sz w:val="28"/>
                            </w:rPr>
                            <w:instrText xml:space="preserve"> PAGE  \* ArabicDash  \* MERGEFORMAT </w:instrText>
                          </w:r>
                          <w:r>
                            <w:rPr>
                              <w:b/>
                              <w:color w:val="0070C0"/>
                              <w:sz w:val="28"/>
                              <w:rtl/>
                            </w:rPr>
                            <w:fldChar w:fldCharType="separate"/>
                          </w:r>
                          <w:r>
                            <w:rPr>
                              <w:b/>
                              <w:color w:val="0070C0"/>
                              <w:sz w:val="28"/>
                            </w:rPr>
                            <w:t>- 62 -</w:t>
                          </w:r>
                          <w:r>
                            <w:rPr>
                              <w:b/>
                              <w:color w:val="0070C0"/>
                              <w:sz w:val="28"/>
                              <w:rtl/>
                            </w:rPr>
                            <w:fldChar w:fldCharType="end"/>
                          </w:r>
                        </w:p>
                      </w:txbxContent>
                    </v:textbox>
                  </v:shape>
                </w:pict>
              </mc:Fallback>
            </mc:AlternateContent>
          </w:r>
        </w:p>
      </w:tc>
    </w:tr>
  </w:tbl>
  <w:p w14:paraId="64B39393">
    <w:pPr>
      <w:pStyle w:val="16"/>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7E60A">
    <w:pPr>
      <w:pStyle w:val="16"/>
      <w:framePr w:wrap="around" w:vAnchor="text" w:hAnchor="margin" w:xAlign="center" w:y="1"/>
      <w:rPr>
        <w:rStyle w:val="23"/>
      </w:rPr>
    </w:pPr>
    <w:r>
      <w:rPr>
        <w:rStyle w:val="23"/>
        <w:rtl/>
      </w:rPr>
      <w:fldChar w:fldCharType="begin"/>
    </w:r>
    <w:r>
      <w:rPr>
        <w:rStyle w:val="23"/>
      </w:rPr>
      <w:instrText xml:space="preserve">PAGE  </w:instrText>
    </w:r>
    <w:r>
      <w:rPr>
        <w:rStyle w:val="23"/>
        <w:rtl/>
      </w:rPr>
      <w:fldChar w:fldCharType="end"/>
    </w:r>
  </w:p>
  <w:p w14:paraId="7C411121">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9C03C">
    <w:pPr>
      <w:bidi w:val="0"/>
      <w:rPr>
        <w:b/>
        <w:bCs/>
      </w:rPr>
    </w:pPr>
    <w:r>
      <w:rPr>
        <w:b/>
        <w:bCs/>
        <w:lang w:bidi="ar-SA"/>
      </w:rPr>
      <mc:AlternateContent>
        <mc:Choice Requires="wps">
          <w:drawing>
            <wp:anchor distT="0" distB="0" distL="114300" distR="114300" simplePos="0" relativeHeight="251659264" behindDoc="0" locked="0" layoutInCell="1" allowOverlap="1">
              <wp:simplePos x="0" y="0"/>
              <wp:positionH relativeFrom="column">
                <wp:posOffset>-7620</wp:posOffset>
              </wp:positionH>
              <wp:positionV relativeFrom="paragraph">
                <wp:posOffset>260350</wp:posOffset>
              </wp:positionV>
              <wp:extent cx="5760720" cy="0"/>
              <wp:effectExtent l="11430" t="12700" r="9525" b="6350"/>
              <wp:wrapNone/>
              <wp:docPr id="3" name="AutoShape 3"/>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straightConnector1">
                        <a:avLst/>
                      </a:prstGeom>
                      <a:noFill/>
                      <a:ln w="9525">
                        <a:solidFill>
                          <a:srgbClr val="000000"/>
                        </a:solidFill>
                        <a:round/>
                      </a:ln>
                    </wps:spPr>
                    <wps:bodyPr/>
                  </wps:wsp>
                </a:graphicData>
              </a:graphic>
            </wp:anchor>
          </w:drawing>
        </mc:Choice>
        <mc:Fallback>
          <w:pict>
            <v:shape id="AutoShape 3" o:spid="_x0000_s1026" o:spt="32" type="#_x0000_t32" style="position:absolute;left:0pt;margin-left:-0.6pt;margin-top:20.5pt;height:0pt;width:453.6pt;z-index:251659264;mso-width-relative:page;mso-height-relative:page;" filled="f" stroked="t" coordsize="21600,21600" o:gfxdata="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af4se1gAAAAgBAAAPAAAAAAAAAAEAIAAA&#10;ACIAAABkcnMvZG93bnJldi54bWxQSwECFAAUAAAACACHTuJARp6DHtUBAACyAwAADgAAAAAAAAAB&#10;ACAAAAAlAQAAZHJzL2Uyb0RvYy54bWxQSwUGAAAAAAYABgBZAQAAbAUAAAAA&#10;">
              <v:fill on="f" focussize="0,0"/>
              <v:stroke color="#000000" joinstyle="round"/>
              <v:imagedata o:title=""/>
              <o:lock v:ext="edit" aspectratio="f"/>
            </v:shape>
          </w:pict>
        </mc:Fallback>
      </mc:AlternateContent>
    </w:r>
    <w:r>
      <w:rPr>
        <w:b/>
        <w:bCs/>
      </w:rPr>
      <w:t xml:space="preserve">Chapter 6                     </w:t>
    </w:r>
    <w:r>
      <w:rPr>
        <w:rFonts w:hint="cs"/>
        <w:b/>
        <w:bCs/>
        <w:rtl/>
      </w:rPr>
      <w:t xml:space="preserve"> </w:t>
    </w:r>
    <w:r>
      <w:rPr>
        <w:b/>
        <w:bCs/>
      </w:rPr>
      <w:t xml:space="preserve">                                              </w:t>
    </w:r>
    <w:r>
      <w:rPr>
        <w:rFonts w:hint="cs"/>
        <w:b/>
        <w:bCs/>
        <w:rtl/>
      </w:rPr>
      <w:t xml:space="preserve">               </w:t>
    </w:r>
    <w:r>
      <w:rPr>
        <w:b/>
        <w:bCs/>
      </w:rPr>
      <w:t>Conclusion and Future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A65480"/>
    <w:multiLevelType w:val="singleLevel"/>
    <w:tmpl w:val="18A65480"/>
    <w:lvl w:ilvl="0" w:tentative="0">
      <w:start w:val="1"/>
      <w:numFmt w:val="upperRoman"/>
      <w:pStyle w:val="43"/>
      <w:lvlText w:val="%1."/>
      <w:lvlJc w:val="left"/>
      <w:pPr>
        <w:tabs>
          <w:tab w:val="left" w:pos="720"/>
        </w:tabs>
        <w:ind w:left="720" w:hanging="720"/>
      </w:pPr>
      <w:rPr>
        <w:rFonts w:hint="default"/>
      </w:rPr>
    </w:lvl>
  </w:abstractNum>
  <w:abstractNum w:abstractNumId="1">
    <w:nsid w:val="42AC0C02"/>
    <w:multiLevelType w:val="multilevel"/>
    <w:tmpl w:val="42AC0C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EC1314F"/>
    <w:multiLevelType w:val="multilevel"/>
    <w:tmpl w:val="6EC1314F"/>
    <w:lvl w:ilvl="0" w:tentative="0">
      <w:start w:val="1"/>
      <w:numFmt w:val="bullet"/>
      <w:pStyle w:val="21"/>
      <w:lvlText w:val=""/>
      <w:lvlJc w:val="left"/>
      <w:pPr>
        <w:tabs>
          <w:tab w:val="left" w:pos="144"/>
        </w:tabs>
        <w:ind w:left="288" w:hanging="288"/>
      </w:pPr>
      <w:rPr>
        <w:rFonts w:hint="default" w:ascii="Symbol" w:hAnsi="Symbol"/>
        <w:sz w:val="16"/>
        <w:szCs w:val="16"/>
      </w:rPr>
    </w:lvl>
    <w:lvl w:ilvl="1" w:tentative="0">
      <w:start w:val="1"/>
      <w:numFmt w:val="bullet"/>
      <w:lvlText w:val="o"/>
      <w:lvlJc w:val="left"/>
      <w:pPr>
        <w:tabs>
          <w:tab w:val="left" w:pos="2160"/>
        </w:tabs>
        <w:ind w:left="2160" w:hanging="360"/>
      </w:pPr>
      <w:rPr>
        <w:rFonts w:hint="default" w:ascii="Courier New" w:hAnsi="Courier New" w:cs="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cs="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cs="Courier New"/>
      </w:rPr>
    </w:lvl>
    <w:lvl w:ilvl="8" w:tentative="0">
      <w:start w:val="1"/>
      <w:numFmt w:val="bullet"/>
      <w:lvlText w:val=""/>
      <w:lvlJc w:val="left"/>
      <w:pPr>
        <w:tabs>
          <w:tab w:val="left" w:pos="7200"/>
        </w:tabs>
        <w:ind w:left="7200" w:hanging="36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AC3"/>
    <w:rsid w:val="00002E4B"/>
    <w:rsid w:val="00004788"/>
    <w:rsid w:val="000051E5"/>
    <w:rsid w:val="0000628B"/>
    <w:rsid w:val="00010D7E"/>
    <w:rsid w:val="00010FD6"/>
    <w:rsid w:val="0001107B"/>
    <w:rsid w:val="00014B93"/>
    <w:rsid w:val="00016041"/>
    <w:rsid w:val="000163BC"/>
    <w:rsid w:val="00016F6F"/>
    <w:rsid w:val="00021DC2"/>
    <w:rsid w:val="00022845"/>
    <w:rsid w:val="00022E18"/>
    <w:rsid w:val="00023F71"/>
    <w:rsid w:val="00024394"/>
    <w:rsid w:val="00025110"/>
    <w:rsid w:val="0002708E"/>
    <w:rsid w:val="00032179"/>
    <w:rsid w:val="00033D2F"/>
    <w:rsid w:val="000344DD"/>
    <w:rsid w:val="00035295"/>
    <w:rsid w:val="0003685C"/>
    <w:rsid w:val="000370BE"/>
    <w:rsid w:val="00041F62"/>
    <w:rsid w:val="0004220E"/>
    <w:rsid w:val="0004456F"/>
    <w:rsid w:val="000454CD"/>
    <w:rsid w:val="00046AD9"/>
    <w:rsid w:val="00046E86"/>
    <w:rsid w:val="00052F0D"/>
    <w:rsid w:val="00055037"/>
    <w:rsid w:val="0006537F"/>
    <w:rsid w:val="00073067"/>
    <w:rsid w:val="0007789D"/>
    <w:rsid w:val="00080C47"/>
    <w:rsid w:val="00082945"/>
    <w:rsid w:val="00085671"/>
    <w:rsid w:val="0009038F"/>
    <w:rsid w:val="00092A38"/>
    <w:rsid w:val="00092E5D"/>
    <w:rsid w:val="00095E64"/>
    <w:rsid w:val="00096451"/>
    <w:rsid w:val="000A11AB"/>
    <w:rsid w:val="000A1D08"/>
    <w:rsid w:val="000A2127"/>
    <w:rsid w:val="000A4132"/>
    <w:rsid w:val="000A6C47"/>
    <w:rsid w:val="000B0890"/>
    <w:rsid w:val="000B15A8"/>
    <w:rsid w:val="000B3227"/>
    <w:rsid w:val="000B5AFF"/>
    <w:rsid w:val="000B7F19"/>
    <w:rsid w:val="000C15D7"/>
    <w:rsid w:val="000C29D1"/>
    <w:rsid w:val="000C2FB0"/>
    <w:rsid w:val="000C32A0"/>
    <w:rsid w:val="000C370E"/>
    <w:rsid w:val="000C497C"/>
    <w:rsid w:val="000D0F09"/>
    <w:rsid w:val="000D1610"/>
    <w:rsid w:val="000D1F44"/>
    <w:rsid w:val="000D2D74"/>
    <w:rsid w:val="000D3CAE"/>
    <w:rsid w:val="000D5FEF"/>
    <w:rsid w:val="000D6892"/>
    <w:rsid w:val="000E76C6"/>
    <w:rsid w:val="000F0E0D"/>
    <w:rsid w:val="000F1A48"/>
    <w:rsid w:val="000F2914"/>
    <w:rsid w:val="000F3E1C"/>
    <w:rsid w:val="000F43B5"/>
    <w:rsid w:val="000F5C55"/>
    <w:rsid w:val="00103A37"/>
    <w:rsid w:val="00103D09"/>
    <w:rsid w:val="001044F6"/>
    <w:rsid w:val="00105C61"/>
    <w:rsid w:val="0011590F"/>
    <w:rsid w:val="001159FC"/>
    <w:rsid w:val="001169A7"/>
    <w:rsid w:val="00117814"/>
    <w:rsid w:val="00117A57"/>
    <w:rsid w:val="00122C16"/>
    <w:rsid w:val="001241B9"/>
    <w:rsid w:val="0013052B"/>
    <w:rsid w:val="00136982"/>
    <w:rsid w:val="001369D4"/>
    <w:rsid w:val="00137587"/>
    <w:rsid w:val="001379E4"/>
    <w:rsid w:val="001420EA"/>
    <w:rsid w:val="0014266F"/>
    <w:rsid w:val="00144C26"/>
    <w:rsid w:val="001506D3"/>
    <w:rsid w:val="00153492"/>
    <w:rsid w:val="001551E8"/>
    <w:rsid w:val="00156C3A"/>
    <w:rsid w:val="00157E1F"/>
    <w:rsid w:val="00157E9D"/>
    <w:rsid w:val="00157FA3"/>
    <w:rsid w:val="00160C97"/>
    <w:rsid w:val="00164BAF"/>
    <w:rsid w:val="00167D2B"/>
    <w:rsid w:val="00170BD9"/>
    <w:rsid w:val="001716DE"/>
    <w:rsid w:val="0017518B"/>
    <w:rsid w:val="00181EFB"/>
    <w:rsid w:val="00182244"/>
    <w:rsid w:val="00182DE5"/>
    <w:rsid w:val="00184666"/>
    <w:rsid w:val="00195380"/>
    <w:rsid w:val="001955EF"/>
    <w:rsid w:val="001A19F6"/>
    <w:rsid w:val="001A1DB8"/>
    <w:rsid w:val="001A3521"/>
    <w:rsid w:val="001A4893"/>
    <w:rsid w:val="001A58D2"/>
    <w:rsid w:val="001A590D"/>
    <w:rsid w:val="001A76A2"/>
    <w:rsid w:val="001B0725"/>
    <w:rsid w:val="001B07A2"/>
    <w:rsid w:val="001B3E8D"/>
    <w:rsid w:val="001B481E"/>
    <w:rsid w:val="001B63AA"/>
    <w:rsid w:val="001B6603"/>
    <w:rsid w:val="001B66A8"/>
    <w:rsid w:val="001B6AA0"/>
    <w:rsid w:val="001B72AE"/>
    <w:rsid w:val="001B7516"/>
    <w:rsid w:val="001C04EF"/>
    <w:rsid w:val="001C135F"/>
    <w:rsid w:val="001C1DD0"/>
    <w:rsid w:val="001C2BF8"/>
    <w:rsid w:val="001C2C8E"/>
    <w:rsid w:val="001C40BC"/>
    <w:rsid w:val="001C4C93"/>
    <w:rsid w:val="001D0057"/>
    <w:rsid w:val="001D0BE7"/>
    <w:rsid w:val="001D0CE3"/>
    <w:rsid w:val="001D484E"/>
    <w:rsid w:val="001D58AB"/>
    <w:rsid w:val="001D667B"/>
    <w:rsid w:val="001D7FE2"/>
    <w:rsid w:val="001E2D5B"/>
    <w:rsid w:val="001F025D"/>
    <w:rsid w:val="001F1303"/>
    <w:rsid w:val="001F29C7"/>
    <w:rsid w:val="001F794D"/>
    <w:rsid w:val="00200066"/>
    <w:rsid w:val="002008C0"/>
    <w:rsid w:val="002009A7"/>
    <w:rsid w:val="00200E76"/>
    <w:rsid w:val="00201DFC"/>
    <w:rsid w:val="002078F5"/>
    <w:rsid w:val="002114F9"/>
    <w:rsid w:val="00212B98"/>
    <w:rsid w:val="002144B6"/>
    <w:rsid w:val="002150CE"/>
    <w:rsid w:val="002207CF"/>
    <w:rsid w:val="002240A6"/>
    <w:rsid w:val="002240D1"/>
    <w:rsid w:val="002242F9"/>
    <w:rsid w:val="00225102"/>
    <w:rsid w:val="00230759"/>
    <w:rsid w:val="00231836"/>
    <w:rsid w:val="0023498B"/>
    <w:rsid w:val="002365F4"/>
    <w:rsid w:val="00240B1C"/>
    <w:rsid w:val="0024289E"/>
    <w:rsid w:val="00243E0B"/>
    <w:rsid w:val="0024451D"/>
    <w:rsid w:val="00246E59"/>
    <w:rsid w:val="00251962"/>
    <w:rsid w:val="002549A8"/>
    <w:rsid w:val="00257F2B"/>
    <w:rsid w:val="00262243"/>
    <w:rsid w:val="00266A98"/>
    <w:rsid w:val="00266EDD"/>
    <w:rsid w:val="00267C95"/>
    <w:rsid w:val="0027284B"/>
    <w:rsid w:val="00273AF4"/>
    <w:rsid w:val="00273F92"/>
    <w:rsid w:val="00276018"/>
    <w:rsid w:val="0028295D"/>
    <w:rsid w:val="002846F2"/>
    <w:rsid w:val="0028474D"/>
    <w:rsid w:val="00287C5C"/>
    <w:rsid w:val="00295751"/>
    <w:rsid w:val="00297921"/>
    <w:rsid w:val="002A050F"/>
    <w:rsid w:val="002A2086"/>
    <w:rsid w:val="002A3D51"/>
    <w:rsid w:val="002A53E5"/>
    <w:rsid w:val="002A7AC3"/>
    <w:rsid w:val="002A7FFC"/>
    <w:rsid w:val="002B01CD"/>
    <w:rsid w:val="002B1FAE"/>
    <w:rsid w:val="002B22E3"/>
    <w:rsid w:val="002B3E1B"/>
    <w:rsid w:val="002B5921"/>
    <w:rsid w:val="002C2054"/>
    <w:rsid w:val="002C2574"/>
    <w:rsid w:val="002C2C36"/>
    <w:rsid w:val="002C3AE8"/>
    <w:rsid w:val="002C52FC"/>
    <w:rsid w:val="002D2CAE"/>
    <w:rsid w:val="002D3593"/>
    <w:rsid w:val="002D3D46"/>
    <w:rsid w:val="002D744F"/>
    <w:rsid w:val="002D7924"/>
    <w:rsid w:val="002E004E"/>
    <w:rsid w:val="002E2F5F"/>
    <w:rsid w:val="002E6A2F"/>
    <w:rsid w:val="002F4CCA"/>
    <w:rsid w:val="00304DF0"/>
    <w:rsid w:val="003066B4"/>
    <w:rsid w:val="00310523"/>
    <w:rsid w:val="00311222"/>
    <w:rsid w:val="003124F6"/>
    <w:rsid w:val="003131EE"/>
    <w:rsid w:val="0032050F"/>
    <w:rsid w:val="00321B6A"/>
    <w:rsid w:val="003221E9"/>
    <w:rsid w:val="00325043"/>
    <w:rsid w:val="003253D7"/>
    <w:rsid w:val="00326930"/>
    <w:rsid w:val="003340C5"/>
    <w:rsid w:val="003347DA"/>
    <w:rsid w:val="003359C5"/>
    <w:rsid w:val="00335A51"/>
    <w:rsid w:val="0033795E"/>
    <w:rsid w:val="00340DFA"/>
    <w:rsid w:val="003413D8"/>
    <w:rsid w:val="0034310F"/>
    <w:rsid w:val="00343E15"/>
    <w:rsid w:val="003446BD"/>
    <w:rsid w:val="00345091"/>
    <w:rsid w:val="00345AE4"/>
    <w:rsid w:val="00353470"/>
    <w:rsid w:val="00353779"/>
    <w:rsid w:val="00354E46"/>
    <w:rsid w:val="00355729"/>
    <w:rsid w:val="00362C3C"/>
    <w:rsid w:val="003634EE"/>
    <w:rsid w:val="00364CD8"/>
    <w:rsid w:val="00366315"/>
    <w:rsid w:val="00366604"/>
    <w:rsid w:val="0036680D"/>
    <w:rsid w:val="00366EB1"/>
    <w:rsid w:val="00371D3A"/>
    <w:rsid w:val="003721F8"/>
    <w:rsid w:val="00373FD5"/>
    <w:rsid w:val="003854C6"/>
    <w:rsid w:val="003874C3"/>
    <w:rsid w:val="0038787F"/>
    <w:rsid w:val="00392A2A"/>
    <w:rsid w:val="00395660"/>
    <w:rsid w:val="00395D9D"/>
    <w:rsid w:val="003A093A"/>
    <w:rsid w:val="003A1BC0"/>
    <w:rsid w:val="003A3361"/>
    <w:rsid w:val="003A3B0C"/>
    <w:rsid w:val="003A3BBA"/>
    <w:rsid w:val="003A741E"/>
    <w:rsid w:val="003B030D"/>
    <w:rsid w:val="003B072D"/>
    <w:rsid w:val="003B1DBB"/>
    <w:rsid w:val="003B443D"/>
    <w:rsid w:val="003B4C8F"/>
    <w:rsid w:val="003B5C2D"/>
    <w:rsid w:val="003B7C56"/>
    <w:rsid w:val="003C0E0B"/>
    <w:rsid w:val="003C28EE"/>
    <w:rsid w:val="003C732C"/>
    <w:rsid w:val="003D1096"/>
    <w:rsid w:val="003D424E"/>
    <w:rsid w:val="003D7A61"/>
    <w:rsid w:val="003E1193"/>
    <w:rsid w:val="003E1F4C"/>
    <w:rsid w:val="003E294D"/>
    <w:rsid w:val="003E639D"/>
    <w:rsid w:val="003E6638"/>
    <w:rsid w:val="003F0318"/>
    <w:rsid w:val="003F0FDD"/>
    <w:rsid w:val="003F27A0"/>
    <w:rsid w:val="003F2F1D"/>
    <w:rsid w:val="003F333F"/>
    <w:rsid w:val="003F682B"/>
    <w:rsid w:val="00400689"/>
    <w:rsid w:val="00402A2C"/>
    <w:rsid w:val="00403DF2"/>
    <w:rsid w:val="0040425A"/>
    <w:rsid w:val="00405574"/>
    <w:rsid w:val="00407C78"/>
    <w:rsid w:val="00413B8E"/>
    <w:rsid w:val="00414AFD"/>
    <w:rsid w:val="00420609"/>
    <w:rsid w:val="00420ACE"/>
    <w:rsid w:val="00424F53"/>
    <w:rsid w:val="004275DD"/>
    <w:rsid w:val="00430191"/>
    <w:rsid w:val="00432B9B"/>
    <w:rsid w:val="004336F2"/>
    <w:rsid w:val="004352E4"/>
    <w:rsid w:val="004368B3"/>
    <w:rsid w:val="00437582"/>
    <w:rsid w:val="00440B36"/>
    <w:rsid w:val="0044171F"/>
    <w:rsid w:val="00442390"/>
    <w:rsid w:val="00442F1B"/>
    <w:rsid w:val="00444AB2"/>
    <w:rsid w:val="0044632A"/>
    <w:rsid w:val="004466D9"/>
    <w:rsid w:val="00454EDD"/>
    <w:rsid w:val="004561E0"/>
    <w:rsid w:val="00460A83"/>
    <w:rsid w:val="00461888"/>
    <w:rsid w:val="004633B1"/>
    <w:rsid w:val="00463F62"/>
    <w:rsid w:val="00464487"/>
    <w:rsid w:val="00464888"/>
    <w:rsid w:val="004662EB"/>
    <w:rsid w:val="004716F9"/>
    <w:rsid w:val="004724AF"/>
    <w:rsid w:val="004733BD"/>
    <w:rsid w:val="00475279"/>
    <w:rsid w:val="00477839"/>
    <w:rsid w:val="00482306"/>
    <w:rsid w:val="004842D9"/>
    <w:rsid w:val="00486DDD"/>
    <w:rsid w:val="004906FA"/>
    <w:rsid w:val="00491B9F"/>
    <w:rsid w:val="00495015"/>
    <w:rsid w:val="004969AC"/>
    <w:rsid w:val="004A045D"/>
    <w:rsid w:val="004A0CD1"/>
    <w:rsid w:val="004A1E4B"/>
    <w:rsid w:val="004A3678"/>
    <w:rsid w:val="004A3A71"/>
    <w:rsid w:val="004A5836"/>
    <w:rsid w:val="004A76FC"/>
    <w:rsid w:val="004A7CB9"/>
    <w:rsid w:val="004B03A8"/>
    <w:rsid w:val="004B155B"/>
    <w:rsid w:val="004B2A44"/>
    <w:rsid w:val="004B3095"/>
    <w:rsid w:val="004B4404"/>
    <w:rsid w:val="004B7A06"/>
    <w:rsid w:val="004B7B44"/>
    <w:rsid w:val="004C1A80"/>
    <w:rsid w:val="004C28E2"/>
    <w:rsid w:val="004C3281"/>
    <w:rsid w:val="004C6AE0"/>
    <w:rsid w:val="004D1037"/>
    <w:rsid w:val="004D2133"/>
    <w:rsid w:val="004D3E70"/>
    <w:rsid w:val="004D4E0E"/>
    <w:rsid w:val="004D541D"/>
    <w:rsid w:val="004D72CE"/>
    <w:rsid w:val="004E0177"/>
    <w:rsid w:val="004E0ABF"/>
    <w:rsid w:val="004E1AD3"/>
    <w:rsid w:val="004E2160"/>
    <w:rsid w:val="004E68DE"/>
    <w:rsid w:val="004E7925"/>
    <w:rsid w:val="004F10DD"/>
    <w:rsid w:val="004F2399"/>
    <w:rsid w:val="004F26D1"/>
    <w:rsid w:val="004F52F2"/>
    <w:rsid w:val="004F606C"/>
    <w:rsid w:val="004F7A56"/>
    <w:rsid w:val="004F7E42"/>
    <w:rsid w:val="0050045C"/>
    <w:rsid w:val="00501EA9"/>
    <w:rsid w:val="00506403"/>
    <w:rsid w:val="00512067"/>
    <w:rsid w:val="00512D07"/>
    <w:rsid w:val="0051441E"/>
    <w:rsid w:val="00523B67"/>
    <w:rsid w:val="00523F4D"/>
    <w:rsid w:val="005258BA"/>
    <w:rsid w:val="005327D2"/>
    <w:rsid w:val="00532A28"/>
    <w:rsid w:val="005336A9"/>
    <w:rsid w:val="00534219"/>
    <w:rsid w:val="005374E2"/>
    <w:rsid w:val="0054182A"/>
    <w:rsid w:val="00542758"/>
    <w:rsid w:val="00543106"/>
    <w:rsid w:val="00544677"/>
    <w:rsid w:val="0054678F"/>
    <w:rsid w:val="00547753"/>
    <w:rsid w:val="00547A41"/>
    <w:rsid w:val="005520D8"/>
    <w:rsid w:val="00552EF0"/>
    <w:rsid w:val="00553B70"/>
    <w:rsid w:val="005544B4"/>
    <w:rsid w:val="00556049"/>
    <w:rsid w:val="00557D07"/>
    <w:rsid w:val="00563E72"/>
    <w:rsid w:val="00565D0D"/>
    <w:rsid w:val="00567475"/>
    <w:rsid w:val="00570045"/>
    <w:rsid w:val="0057248A"/>
    <w:rsid w:val="00576D20"/>
    <w:rsid w:val="005809A7"/>
    <w:rsid w:val="00584ED8"/>
    <w:rsid w:val="005876DF"/>
    <w:rsid w:val="005A0DE0"/>
    <w:rsid w:val="005A1212"/>
    <w:rsid w:val="005A272E"/>
    <w:rsid w:val="005A49A0"/>
    <w:rsid w:val="005A7F6C"/>
    <w:rsid w:val="005B2B85"/>
    <w:rsid w:val="005B3EF6"/>
    <w:rsid w:val="005B4E9F"/>
    <w:rsid w:val="005B73FB"/>
    <w:rsid w:val="005B7929"/>
    <w:rsid w:val="005C0675"/>
    <w:rsid w:val="005C0A10"/>
    <w:rsid w:val="005C12BA"/>
    <w:rsid w:val="005C138C"/>
    <w:rsid w:val="005C1951"/>
    <w:rsid w:val="005C3891"/>
    <w:rsid w:val="005D1BA5"/>
    <w:rsid w:val="005D6FF4"/>
    <w:rsid w:val="005E1399"/>
    <w:rsid w:val="005E2342"/>
    <w:rsid w:val="005E2605"/>
    <w:rsid w:val="005E28C8"/>
    <w:rsid w:val="005E2D8E"/>
    <w:rsid w:val="005F1664"/>
    <w:rsid w:val="005F3B76"/>
    <w:rsid w:val="005F3D77"/>
    <w:rsid w:val="005F4F65"/>
    <w:rsid w:val="00601BA7"/>
    <w:rsid w:val="00602141"/>
    <w:rsid w:val="00605199"/>
    <w:rsid w:val="00605C20"/>
    <w:rsid w:val="00606F79"/>
    <w:rsid w:val="006100C8"/>
    <w:rsid w:val="00611ACE"/>
    <w:rsid w:val="00614955"/>
    <w:rsid w:val="0061701F"/>
    <w:rsid w:val="0062475D"/>
    <w:rsid w:val="00624D66"/>
    <w:rsid w:val="0062507F"/>
    <w:rsid w:val="00625141"/>
    <w:rsid w:val="0063014C"/>
    <w:rsid w:val="006328C1"/>
    <w:rsid w:val="00634BA3"/>
    <w:rsid w:val="00636546"/>
    <w:rsid w:val="00642A7A"/>
    <w:rsid w:val="00642F0D"/>
    <w:rsid w:val="0064629F"/>
    <w:rsid w:val="00651046"/>
    <w:rsid w:val="00651CEB"/>
    <w:rsid w:val="00652A8F"/>
    <w:rsid w:val="0065314B"/>
    <w:rsid w:val="006578E8"/>
    <w:rsid w:val="00662555"/>
    <w:rsid w:val="006653F8"/>
    <w:rsid w:val="006659E9"/>
    <w:rsid w:val="006669E3"/>
    <w:rsid w:val="00666F5A"/>
    <w:rsid w:val="0066760D"/>
    <w:rsid w:val="00670E1F"/>
    <w:rsid w:val="0067286E"/>
    <w:rsid w:val="0067444E"/>
    <w:rsid w:val="00680A14"/>
    <w:rsid w:val="00682710"/>
    <w:rsid w:val="00683912"/>
    <w:rsid w:val="00684544"/>
    <w:rsid w:val="00685F03"/>
    <w:rsid w:val="00690856"/>
    <w:rsid w:val="00691C61"/>
    <w:rsid w:val="00691E3F"/>
    <w:rsid w:val="0069698C"/>
    <w:rsid w:val="006A2B60"/>
    <w:rsid w:val="006A385E"/>
    <w:rsid w:val="006A470D"/>
    <w:rsid w:val="006A5CCC"/>
    <w:rsid w:val="006A6A6B"/>
    <w:rsid w:val="006B348F"/>
    <w:rsid w:val="006B5142"/>
    <w:rsid w:val="006B60B5"/>
    <w:rsid w:val="006B641E"/>
    <w:rsid w:val="006B6916"/>
    <w:rsid w:val="006B71CE"/>
    <w:rsid w:val="006C1A66"/>
    <w:rsid w:val="006D0CE3"/>
    <w:rsid w:val="006D1B50"/>
    <w:rsid w:val="006D33CB"/>
    <w:rsid w:val="006D51D2"/>
    <w:rsid w:val="006D63B8"/>
    <w:rsid w:val="006D7570"/>
    <w:rsid w:val="006E0070"/>
    <w:rsid w:val="006E3321"/>
    <w:rsid w:val="006E49B6"/>
    <w:rsid w:val="006F03EF"/>
    <w:rsid w:val="006F1071"/>
    <w:rsid w:val="006F1B41"/>
    <w:rsid w:val="006F417B"/>
    <w:rsid w:val="006F658D"/>
    <w:rsid w:val="006F6C3F"/>
    <w:rsid w:val="006F71C2"/>
    <w:rsid w:val="006F777A"/>
    <w:rsid w:val="007007D1"/>
    <w:rsid w:val="00702CB1"/>
    <w:rsid w:val="007065A7"/>
    <w:rsid w:val="0070737E"/>
    <w:rsid w:val="0071315B"/>
    <w:rsid w:val="00713FE6"/>
    <w:rsid w:val="00716259"/>
    <w:rsid w:val="00716271"/>
    <w:rsid w:val="00716D57"/>
    <w:rsid w:val="00717915"/>
    <w:rsid w:val="00720DA2"/>
    <w:rsid w:val="00726B52"/>
    <w:rsid w:val="0073325A"/>
    <w:rsid w:val="007355F5"/>
    <w:rsid w:val="00736C76"/>
    <w:rsid w:val="007377EE"/>
    <w:rsid w:val="007379B7"/>
    <w:rsid w:val="00740A0B"/>
    <w:rsid w:val="00743A21"/>
    <w:rsid w:val="00746F80"/>
    <w:rsid w:val="0074798A"/>
    <w:rsid w:val="0075033F"/>
    <w:rsid w:val="00752855"/>
    <w:rsid w:val="00752AC5"/>
    <w:rsid w:val="00752B9B"/>
    <w:rsid w:val="00752FC1"/>
    <w:rsid w:val="00753EF2"/>
    <w:rsid w:val="007547F7"/>
    <w:rsid w:val="00754D79"/>
    <w:rsid w:val="007551D2"/>
    <w:rsid w:val="00756FCD"/>
    <w:rsid w:val="00757EBC"/>
    <w:rsid w:val="007624FE"/>
    <w:rsid w:val="00762ADC"/>
    <w:rsid w:val="0076459D"/>
    <w:rsid w:val="007676A3"/>
    <w:rsid w:val="00774FB1"/>
    <w:rsid w:val="0077631F"/>
    <w:rsid w:val="007778A9"/>
    <w:rsid w:val="0078031D"/>
    <w:rsid w:val="007843BF"/>
    <w:rsid w:val="007859CF"/>
    <w:rsid w:val="00786A84"/>
    <w:rsid w:val="00791001"/>
    <w:rsid w:val="00792110"/>
    <w:rsid w:val="00797E0A"/>
    <w:rsid w:val="007A04D0"/>
    <w:rsid w:val="007A2695"/>
    <w:rsid w:val="007A26CE"/>
    <w:rsid w:val="007A2D30"/>
    <w:rsid w:val="007A4E86"/>
    <w:rsid w:val="007A6940"/>
    <w:rsid w:val="007A7F12"/>
    <w:rsid w:val="007B3163"/>
    <w:rsid w:val="007B4BFE"/>
    <w:rsid w:val="007B4DBA"/>
    <w:rsid w:val="007B562A"/>
    <w:rsid w:val="007C0E63"/>
    <w:rsid w:val="007C1477"/>
    <w:rsid w:val="007C5153"/>
    <w:rsid w:val="007C6707"/>
    <w:rsid w:val="007C77A0"/>
    <w:rsid w:val="007C7AEE"/>
    <w:rsid w:val="007C7C25"/>
    <w:rsid w:val="007D1261"/>
    <w:rsid w:val="007D2A06"/>
    <w:rsid w:val="007D2C38"/>
    <w:rsid w:val="007D59BA"/>
    <w:rsid w:val="007D7C6E"/>
    <w:rsid w:val="007D7E01"/>
    <w:rsid w:val="007E256E"/>
    <w:rsid w:val="007E2A69"/>
    <w:rsid w:val="007E7C19"/>
    <w:rsid w:val="007F029A"/>
    <w:rsid w:val="007F6304"/>
    <w:rsid w:val="00800CA5"/>
    <w:rsid w:val="00800D30"/>
    <w:rsid w:val="0080109E"/>
    <w:rsid w:val="0080190D"/>
    <w:rsid w:val="0080266E"/>
    <w:rsid w:val="00805C01"/>
    <w:rsid w:val="008064F5"/>
    <w:rsid w:val="00810826"/>
    <w:rsid w:val="00810FAF"/>
    <w:rsid w:val="00814A4D"/>
    <w:rsid w:val="00815787"/>
    <w:rsid w:val="00816A9C"/>
    <w:rsid w:val="008264A4"/>
    <w:rsid w:val="008270CC"/>
    <w:rsid w:val="00831667"/>
    <w:rsid w:val="00833C58"/>
    <w:rsid w:val="00835E44"/>
    <w:rsid w:val="00836F88"/>
    <w:rsid w:val="0083733A"/>
    <w:rsid w:val="00837868"/>
    <w:rsid w:val="00840D6A"/>
    <w:rsid w:val="008443DE"/>
    <w:rsid w:val="008474AB"/>
    <w:rsid w:val="00847B1C"/>
    <w:rsid w:val="008527AA"/>
    <w:rsid w:val="00853B23"/>
    <w:rsid w:val="008625CD"/>
    <w:rsid w:val="00863D2F"/>
    <w:rsid w:val="00866577"/>
    <w:rsid w:val="0086784D"/>
    <w:rsid w:val="00872929"/>
    <w:rsid w:val="00876E01"/>
    <w:rsid w:val="00883550"/>
    <w:rsid w:val="00884776"/>
    <w:rsid w:val="00887BEE"/>
    <w:rsid w:val="0089437A"/>
    <w:rsid w:val="0089544E"/>
    <w:rsid w:val="0089666D"/>
    <w:rsid w:val="0089747F"/>
    <w:rsid w:val="008976B4"/>
    <w:rsid w:val="008B05CE"/>
    <w:rsid w:val="008B3400"/>
    <w:rsid w:val="008B3953"/>
    <w:rsid w:val="008B506C"/>
    <w:rsid w:val="008B5BEB"/>
    <w:rsid w:val="008B6316"/>
    <w:rsid w:val="008B69B6"/>
    <w:rsid w:val="008B7EC3"/>
    <w:rsid w:val="008C1BDE"/>
    <w:rsid w:val="008C46C4"/>
    <w:rsid w:val="008C55A4"/>
    <w:rsid w:val="008C6F33"/>
    <w:rsid w:val="008D19E2"/>
    <w:rsid w:val="008D1E00"/>
    <w:rsid w:val="008D3BE4"/>
    <w:rsid w:val="008D4305"/>
    <w:rsid w:val="008D504D"/>
    <w:rsid w:val="008D5D06"/>
    <w:rsid w:val="008D7759"/>
    <w:rsid w:val="008E18C9"/>
    <w:rsid w:val="008E2C96"/>
    <w:rsid w:val="008E4D74"/>
    <w:rsid w:val="008E5D90"/>
    <w:rsid w:val="008E6C00"/>
    <w:rsid w:val="008F1B69"/>
    <w:rsid w:val="00900021"/>
    <w:rsid w:val="00900B91"/>
    <w:rsid w:val="00901911"/>
    <w:rsid w:val="00901A94"/>
    <w:rsid w:val="00905140"/>
    <w:rsid w:val="00905910"/>
    <w:rsid w:val="009060E7"/>
    <w:rsid w:val="00907625"/>
    <w:rsid w:val="0091092B"/>
    <w:rsid w:val="009113A8"/>
    <w:rsid w:val="00911414"/>
    <w:rsid w:val="0091171C"/>
    <w:rsid w:val="00911AB7"/>
    <w:rsid w:val="00912B8C"/>
    <w:rsid w:val="0091423C"/>
    <w:rsid w:val="0091589F"/>
    <w:rsid w:val="0092605B"/>
    <w:rsid w:val="00926895"/>
    <w:rsid w:val="009269AD"/>
    <w:rsid w:val="00926A94"/>
    <w:rsid w:val="00927CBC"/>
    <w:rsid w:val="009317AA"/>
    <w:rsid w:val="009328E3"/>
    <w:rsid w:val="0093394C"/>
    <w:rsid w:val="00936503"/>
    <w:rsid w:val="00945AF8"/>
    <w:rsid w:val="009466A8"/>
    <w:rsid w:val="009467B3"/>
    <w:rsid w:val="00950669"/>
    <w:rsid w:val="00951B6D"/>
    <w:rsid w:val="0095479E"/>
    <w:rsid w:val="00954962"/>
    <w:rsid w:val="00955D04"/>
    <w:rsid w:val="00955EA3"/>
    <w:rsid w:val="009564E6"/>
    <w:rsid w:val="00960173"/>
    <w:rsid w:val="009623FD"/>
    <w:rsid w:val="00962B34"/>
    <w:rsid w:val="00963E1F"/>
    <w:rsid w:val="00966CE0"/>
    <w:rsid w:val="00971CB5"/>
    <w:rsid w:val="00973F03"/>
    <w:rsid w:val="009745A9"/>
    <w:rsid w:val="00980FD1"/>
    <w:rsid w:val="00983935"/>
    <w:rsid w:val="0098407F"/>
    <w:rsid w:val="009877B0"/>
    <w:rsid w:val="009927D0"/>
    <w:rsid w:val="009933AD"/>
    <w:rsid w:val="00993868"/>
    <w:rsid w:val="009945AF"/>
    <w:rsid w:val="00994E66"/>
    <w:rsid w:val="00995498"/>
    <w:rsid w:val="00995F20"/>
    <w:rsid w:val="0099701F"/>
    <w:rsid w:val="009A0481"/>
    <w:rsid w:val="009A094D"/>
    <w:rsid w:val="009A3F53"/>
    <w:rsid w:val="009A6B70"/>
    <w:rsid w:val="009A789F"/>
    <w:rsid w:val="009B1EE4"/>
    <w:rsid w:val="009B3CD2"/>
    <w:rsid w:val="009B5E87"/>
    <w:rsid w:val="009B6D43"/>
    <w:rsid w:val="009C02ED"/>
    <w:rsid w:val="009C19E4"/>
    <w:rsid w:val="009C497F"/>
    <w:rsid w:val="009D330F"/>
    <w:rsid w:val="009D3DAF"/>
    <w:rsid w:val="009D3F12"/>
    <w:rsid w:val="009D7610"/>
    <w:rsid w:val="009D79B4"/>
    <w:rsid w:val="009D7EC6"/>
    <w:rsid w:val="009E0722"/>
    <w:rsid w:val="009E08CC"/>
    <w:rsid w:val="009E3087"/>
    <w:rsid w:val="009E621E"/>
    <w:rsid w:val="009E7450"/>
    <w:rsid w:val="009F26A5"/>
    <w:rsid w:val="009F3D6F"/>
    <w:rsid w:val="009F3F5E"/>
    <w:rsid w:val="009F4D9D"/>
    <w:rsid w:val="009F5BE0"/>
    <w:rsid w:val="009F672F"/>
    <w:rsid w:val="009F7D2D"/>
    <w:rsid w:val="00A02041"/>
    <w:rsid w:val="00A0222F"/>
    <w:rsid w:val="00A02B93"/>
    <w:rsid w:val="00A02C53"/>
    <w:rsid w:val="00A0453A"/>
    <w:rsid w:val="00A06C40"/>
    <w:rsid w:val="00A13A4B"/>
    <w:rsid w:val="00A13B24"/>
    <w:rsid w:val="00A151D7"/>
    <w:rsid w:val="00A16A7A"/>
    <w:rsid w:val="00A23F9B"/>
    <w:rsid w:val="00A24986"/>
    <w:rsid w:val="00A25C79"/>
    <w:rsid w:val="00A25ECE"/>
    <w:rsid w:val="00A26869"/>
    <w:rsid w:val="00A2708F"/>
    <w:rsid w:val="00A27608"/>
    <w:rsid w:val="00A27EE8"/>
    <w:rsid w:val="00A358B7"/>
    <w:rsid w:val="00A35C42"/>
    <w:rsid w:val="00A43E60"/>
    <w:rsid w:val="00A44DE9"/>
    <w:rsid w:val="00A4532E"/>
    <w:rsid w:val="00A500AB"/>
    <w:rsid w:val="00A51CC8"/>
    <w:rsid w:val="00A549C3"/>
    <w:rsid w:val="00A5711D"/>
    <w:rsid w:val="00A60570"/>
    <w:rsid w:val="00A60F1E"/>
    <w:rsid w:val="00A613DE"/>
    <w:rsid w:val="00A617D4"/>
    <w:rsid w:val="00A66A7B"/>
    <w:rsid w:val="00A72122"/>
    <w:rsid w:val="00A7294A"/>
    <w:rsid w:val="00A73041"/>
    <w:rsid w:val="00A74B7D"/>
    <w:rsid w:val="00A77E80"/>
    <w:rsid w:val="00A80696"/>
    <w:rsid w:val="00A81578"/>
    <w:rsid w:val="00A84991"/>
    <w:rsid w:val="00A857E7"/>
    <w:rsid w:val="00A87086"/>
    <w:rsid w:val="00A91B4C"/>
    <w:rsid w:val="00A91D27"/>
    <w:rsid w:val="00A94E0E"/>
    <w:rsid w:val="00A97308"/>
    <w:rsid w:val="00A97398"/>
    <w:rsid w:val="00AA10E6"/>
    <w:rsid w:val="00AA4F9B"/>
    <w:rsid w:val="00AB3098"/>
    <w:rsid w:val="00AB52B2"/>
    <w:rsid w:val="00AB5344"/>
    <w:rsid w:val="00AB74C2"/>
    <w:rsid w:val="00AC14EB"/>
    <w:rsid w:val="00AC1A9B"/>
    <w:rsid w:val="00AC1BD9"/>
    <w:rsid w:val="00AC2C87"/>
    <w:rsid w:val="00AC39A3"/>
    <w:rsid w:val="00AC3FEB"/>
    <w:rsid w:val="00AC5162"/>
    <w:rsid w:val="00AD27BE"/>
    <w:rsid w:val="00AD3378"/>
    <w:rsid w:val="00AD419D"/>
    <w:rsid w:val="00AD4593"/>
    <w:rsid w:val="00AD62E2"/>
    <w:rsid w:val="00AE3870"/>
    <w:rsid w:val="00AE6FD2"/>
    <w:rsid w:val="00AF081C"/>
    <w:rsid w:val="00AF5538"/>
    <w:rsid w:val="00AF717A"/>
    <w:rsid w:val="00B0186D"/>
    <w:rsid w:val="00B031EE"/>
    <w:rsid w:val="00B04B19"/>
    <w:rsid w:val="00B075CF"/>
    <w:rsid w:val="00B129BC"/>
    <w:rsid w:val="00B12AE4"/>
    <w:rsid w:val="00B14E2D"/>
    <w:rsid w:val="00B15C59"/>
    <w:rsid w:val="00B162D8"/>
    <w:rsid w:val="00B16E8D"/>
    <w:rsid w:val="00B1787A"/>
    <w:rsid w:val="00B22436"/>
    <w:rsid w:val="00B246F8"/>
    <w:rsid w:val="00B30E31"/>
    <w:rsid w:val="00B3324F"/>
    <w:rsid w:val="00B35004"/>
    <w:rsid w:val="00B35561"/>
    <w:rsid w:val="00B357CF"/>
    <w:rsid w:val="00B369BF"/>
    <w:rsid w:val="00B36D89"/>
    <w:rsid w:val="00B375AC"/>
    <w:rsid w:val="00B400E9"/>
    <w:rsid w:val="00B41194"/>
    <w:rsid w:val="00B46075"/>
    <w:rsid w:val="00B505FF"/>
    <w:rsid w:val="00B5309F"/>
    <w:rsid w:val="00B53E4D"/>
    <w:rsid w:val="00B54F4C"/>
    <w:rsid w:val="00B556B1"/>
    <w:rsid w:val="00B55833"/>
    <w:rsid w:val="00B560A2"/>
    <w:rsid w:val="00B60D77"/>
    <w:rsid w:val="00B60DE3"/>
    <w:rsid w:val="00B60E47"/>
    <w:rsid w:val="00B61D25"/>
    <w:rsid w:val="00B63569"/>
    <w:rsid w:val="00B648F8"/>
    <w:rsid w:val="00B65BFA"/>
    <w:rsid w:val="00B6735C"/>
    <w:rsid w:val="00B70378"/>
    <w:rsid w:val="00B71CED"/>
    <w:rsid w:val="00B724AD"/>
    <w:rsid w:val="00B7486F"/>
    <w:rsid w:val="00B74AC6"/>
    <w:rsid w:val="00B76A99"/>
    <w:rsid w:val="00B8143B"/>
    <w:rsid w:val="00B81984"/>
    <w:rsid w:val="00B8352D"/>
    <w:rsid w:val="00B84E61"/>
    <w:rsid w:val="00B8608B"/>
    <w:rsid w:val="00B87AC5"/>
    <w:rsid w:val="00B90155"/>
    <w:rsid w:val="00B9207F"/>
    <w:rsid w:val="00B93840"/>
    <w:rsid w:val="00B959AF"/>
    <w:rsid w:val="00B977A2"/>
    <w:rsid w:val="00BA04CA"/>
    <w:rsid w:val="00BA3316"/>
    <w:rsid w:val="00BA3ED6"/>
    <w:rsid w:val="00BA4245"/>
    <w:rsid w:val="00BA4EFB"/>
    <w:rsid w:val="00BB0462"/>
    <w:rsid w:val="00BB0703"/>
    <w:rsid w:val="00BB183C"/>
    <w:rsid w:val="00BB1E15"/>
    <w:rsid w:val="00BB4665"/>
    <w:rsid w:val="00BB560B"/>
    <w:rsid w:val="00BC4B0E"/>
    <w:rsid w:val="00BC4F1D"/>
    <w:rsid w:val="00BC6A75"/>
    <w:rsid w:val="00BC75A0"/>
    <w:rsid w:val="00BD14F9"/>
    <w:rsid w:val="00BD23C9"/>
    <w:rsid w:val="00BD2583"/>
    <w:rsid w:val="00BD2BC5"/>
    <w:rsid w:val="00BD3E3E"/>
    <w:rsid w:val="00BD4758"/>
    <w:rsid w:val="00BD6143"/>
    <w:rsid w:val="00BE15BD"/>
    <w:rsid w:val="00BE2531"/>
    <w:rsid w:val="00BE2933"/>
    <w:rsid w:val="00BE2D5D"/>
    <w:rsid w:val="00BE2F31"/>
    <w:rsid w:val="00BE5948"/>
    <w:rsid w:val="00BF03A7"/>
    <w:rsid w:val="00BF36A8"/>
    <w:rsid w:val="00BF37C8"/>
    <w:rsid w:val="00BF6E93"/>
    <w:rsid w:val="00C003AC"/>
    <w:rsid w:val="00C02B74"/>
    <w:rsid w:val="00C02D76"/>
    <w:rsid w:val="00C05F36"/>
    <w:rsid w:val="00C06CEC"/>
    <w:rsid w:val="00C06F2B"/>
    <w:rsid w:val="00C14186"/>
    <w:rsid w:val="00C20770"/>
    <w:rsid w:val="00C21839"/>
    <w:rsid w:val="00C2371A"/>
    <w:rsid w:val="00C249E7"/>
    <w:rsid w:val="00C26260"/>
    <w:rsid w:val="00C27215"/>
    <w:rsid w:val="00C34EFF"/>
    <w:rsid w:val="00C355EA"/>
    <w:rsid w:val="00C366DA"/>
    <w:rsid w:val="00C374E9"/>
    <w:rsid w:val="00C4766D"/>
    <w:rsid w:val="00C478A0"/>
    <w:rsid w:val="00C5560D"/>
    <w:rsid w:val="00C571C6"/>
    <w:rsid w:val="00C635B8"/>
    <w:rsid w:val="00C6456B"/>
    <w:rsid w:val="00C71E54"/>
    <w:rsid w:val="00C72C87"/>
    <w:rsid w:val="00C7366B"/>
    <w:rsid w:val="00C744E3"/>
    <w:rsid w:val="00C76C1C"/>
    <w:rsid w:val="00C801BB"/>
    <w:rsid w:val="00C80C86"/>
    <w:rsid w:val="00C8194D"/>
    <w:rsid w:val="00C81C0E"/>
    <w:rsid w:val="00C8297E"/>
    <w:rsid w:val="00C84D63"/>
    <w:rsid w:val="00C865B1"/>
    <w:rsid w:val="00C91585"/>
    <w:rsid w:val="00C916AD"/>
    <w:rsid w:val="00C96A38"/>
    <w:rsid w:val="00C97FB3"/>
    <w:rsid w:val="00CA0A84"/>
    <w:rsid w:val="00CA19D4"/>
    <w:rsid w:val="00CA2263"/>
    <w:rsid w:val="00CA37D1"/>
    <w:rsid w:val="00CA4521"/>
    <w:rsid w:val="00CB1388"/>
    <w:rsid w:val="00CB33B6"/>
    <w:rsid w:val="00CB55CE"/>
    <w:rsid w:val="00CB77CF"/>
    <w:rsid w:val="00CC0685"/>
    <w:rsid w:val="00CC0F18"/>
    <w:rsid w:val="00CC1AE9"/>
    <w:rsid w:val="00CC219F"/>
    <w:rsid w:val="00CC3270"/>
    <w:rsid w:val="00CC4EC4"/>
    <w:rsid w:val="00CC6084"/>
    <w:rsid w:val="00CC6C96"/>
    <w:rsid w:val="00CD0640"/>
    <w:rsid w:val="00CD0D34"/>
    <w:rsid w:val="00CD2470"/>
    <w:rsid w:val="00CD3DD5"/>
    <w:rsid w:val="00CD53CF"/>
    <w:rsid w:val="00CE3A7B"/>
    <w:rsid w:val="00CE574B"/>
    <w:rsid w:val="00CE7C98"/>
    <w:rsid w:val="00CF3791"/>
    <w:rsid w:val="00CF37F7"/>
    <w:rsid w:val="00CF38C1"/>
    <w:rsid w:val="00CF5F56"/>
    <w:rsid w:val="00D00B52"/>
    <w:rsid w:val="00D01652"/>
    <w:rsid w:val="00D06308"/>
    <w:rsid w:val="00D06AD4"/>
    <w:rsid w:val="00D06EAB"/>
    <w:rsid w:val="00D078DB"/>
    <w:rsid w:val="00D11266"/>
    <w:rsid w:val="00D1133C"/>
    <w:rsid w:val="00D12B5B"/>
    <w:rsid w:val="00D204AD"/>
    <w:rsid w:val="00D21BC8"/>
    <w:rsid w:val="00D22715"/>
    <w:rsid w:val="00D24973"/>
    <w:rsid w:val="00D24D6D"/>
    <w:rsid w:val="00D32911"/>
    <w:rsid w:val="00D33A62"/>
    <w:rsid w:val="00D34150"/>
    <w:rsid w:val="00D36500"/>
    <w:rsid w:val="00D4008E"/>
    <w:rsid w:val="00D447D2"/>
    <w:rsid w:val="00D50070"/>
    <w:rsid w:val="00D53C86"/>
    <w:rsid w:val="00D54292"/>
    <w:rsid w:val="00D54A80"/>
    <w:rsid w:val="00D55A40"/>
    <w:rsid w:val="00D56828"/>
    <w:rsid w:val="00D60192"/>
    <w:rsid w:val="00D63E4E"/>
    <w:rsid w:val="00D65A2B"/>
    <w:rsid w:val="00D709A8"/>
    <w:rsid w:val="00D70F10"/>
    <w:rsid w:val="00D74862"/>
    <w:rsid w:val="00D768D3"/>
    <w:rsid w:val="00D77CA0"/>
    <w:rsid w:val="00D81BCE"/>
    <w:rsid w:val="00D82F3C"/>
    <w:rsid w:val="00D83C09"/>
    <w:rsid w:val="00D83E38"/>
    <w:rsid w:val="00D8469C"/>
    <w:rsid w:val="00D8510D"/>
    <w:rsid w:val="00D85B96"/>
    <w:rsid w:val="00D87EFC"/>
    <w:rsid w:val="00D92302"/>
    <w:rsid w:val="00D94704"/>
    <w:rsid w:val="00D947D6"/>
    <w:rsid w:val="00D96A0E"/>
    <w:rsid w:val="00DA4E3D"/>
    <w:rsid w:val="00DA60DD"/>
    <w:rsid w:val="00DB181A"/>
    <w:rsid w:val="00DB3C44"/>
    <w:rsid w:val="00DB52B3"/>
    <w:rsid w:val="00DB6109"/>
    <w:rsid w:val="00DB6862"/>
    <w:rsid w:val="00DB7EE7"/>
    <w:rsid w:val="00DC1D5E"/>
    <w:rsid w:val="00DC22A6"/>
    <w:rsid w:val="00DC3ABB"/>
    <w:rsid w:val="00DC6124"/>
    <w:rsid w:val="00DC73B7"/>
    <w:rsid w:val="00DD0FBF"/>
    <w:rsid w:val="00DD20D8"/>
    <w:rsid w:val="00DD64E3"/>
    <w:rsid w:val="00DD67C0"/>
    <w:rsid w:val="00DD7A74"/>
    <w:rsid w:val="00DE07EC"/>
    <w:rsid w:val="00DE137D"/>
    <w:rsid w:val="00DE1A87"/>
    <w:rsid w:val="00DE3031"/>
    <w:rsid w:val="00DE3C54"/>
    <w:rsid w:val="00DE44FD"/>
    <w:rsid w:val="00DE5A54"/>
    <w:rsid w:val="00DF03A9"/>
    <w:rsid w:val="00DF25C5"/>
    <w:rsid w:val="00DF4E33"/>
    <w:rsid w:val="00DF75CC"/>
    <w:rsid w:val="00E0036D"/>
    <w:rsid w:val="00E00432"/>
    <w:rsid w:val="00E020EC"/>
    <w:rsid w:val="00E0699D"/>
    <w:rsid w:val="00E072B2"/>
    <w:rsid w:val="00E12738"/>
    <w:rsid w:val="00E14FC6"/>
    <w:rsid w:val="00E16718"/>
    <w:rsid w:val="00E2040F"/>
    <w:rsid w:val="00E21DC5"/>
    <w:rsid w:val="00E2295C"/>
    <w:rsid w:val="00E27329"/>
    <w:rsid w:val="00E3038B"/>
    <w:rsid w:val="00E3114B"/>
    <w:rsid w:val="00E33627"/>
    <w:rsid w:val="00E351D9"/>
    <w:rsid w:val="00E35204"/>
    <w:rsid w:val="00E36446"/>
    <w:rsid w:val="00E40A73"/>
    <w:rsid w:val="00E40ED0"/>
    <w:rsid w:val="00E40FCA"/>
    <w:rsid w:val="00E41784"/>
    <w:rsid w:val="00E43514"/>
    <w:rsid w:val="00E51E21"/>
    <w:rsid w:val="00E53F5D"/>
    <w:rsid w:val="00E55A31"/>
    <w:rsid w:val="00E57841"/>
    <w:rsid w:val="00E60996"/>
    <w:rsid w:val="00E60DDB"/>
    <w:rsid w:val="00E635BA"/>
    <w:rsid w:val="00E654C0"/>
    <w:rsid w:val="00E662B3"/>
    <w:rsid w:val="00E662BA"/>
    <w:rsid w:val="00E749C1"/>
    <w:rsid w:val="00E8037F"/>
    <w:rsid w:val="00E857C6"/>
    <w:rsid w:val="00E8728C"/>
    <w:rsid w:val="00E87CAC"/>
    <w:rsid w:val="00E87E41"/>
    <w:rsid w:val="00E93A50"/>
    <w:rsid w:val="00E952B6"/>
    <w:rsid w:val="00E95591"/>
    <w:rsid w:val="00E96CCE"/>
    <w:rsid w:val="00EA4607"/>
    <w:rsid w:val="00EA63F0"/>
    <w:rsid w:val="00EA64BB"/>
    <w:rsid w:val="00EA6DCD"/>
    <w:rsid w:val="00EB0977"/>
    <w:rsid w:val="00EB43F4"/>
    <w:rsid w:val="00EB7704"/>
    <w:rsid w:val="00EB7B0E"/>
    <w:rsid w:val="00EC18BB"/>
    <w:rsid w:val="00EC493A"/>
    <w:rsid w:val="00EC79A0"/>
    <w:rsid w:val="00EC79A7"/>
    <w:rsid w:val="00ED0BA1"/>
    <w:rsid w:val="00ED0DF8"/>
    <w:rsid w:val="00ED2D25"/>
    <w:rsid w:val="00ED3E23"/>
    <w:rsid w:val="00ED51DC"/>
    <w:rsid w:val="00ED70AF"/>
    <w:rsid w:val="00ED7F06"/>
    <w:rsid w:val="00EE010D"/>
    <w:rsid w:val="00EE0A03"/>
    <w:rsid w:val="00EE3711"/>
    <w:rsid w:val="00EE449E"/>
    <w:rsid w:val="00EE4502"/>
    <w:rsid w:val="00EE66D8"/>
    <w:rsid w:val="00EF0D11"/>
    <w:rsid w:val="00EF1AAC"/>
    <w:rsid w:val="00EF42E6"/>
    <w:rsid w:val="00EF560B"/>
    <w:rsid w:val="00F005AF"/>
    <w:rsid w:val="00F0103C"/>
    <w:rsid w:val="00F044F9"/>
    <w:rsid w:val="00F06D28"/>
    <w:rsid w:val="00F10DE7"/>
    <w:rsid w:val="00F126C0"/>
    <w:rsid w:val="00F12854"/>
    <w:rsid w:val="00F17B34"/>
    <w:rsid w:val="00F20D3A"/>
    <w:rsid w:val="00F21E05"/>
    <w:rsid w:val="00F27077"/>
    <w:rsid w:val="00F27566"/>
    <w:rsid w:val="00F30835"/>
    <w:rsid w:val="00F30ED5"/>
    <w:rsid w:val="00F34BA7"/>
    <w:rsid w:val="00F3570D"/>
    <w:rsid w:val="00F35D49"/>
    <w:rsid w:val="00F365B5"/>
    <w:rsid w:val="00F36F76"/>
    <w:rsid w:val="00F41C9E"/>
    <w:rsid w:val="00F42221"/>
    <w:rsid w:val="00F43E5F"/>
    <w:rsid w:val="00F4539A"/>
    <w:rsid w:val="00F4683A"/>
    <w:rsid w:val="00F507DE"/>
    <w:rsid w:val="00F552ED"/>
    <w:rsid w:val="00F60288"/>
    <w:rsid w:val="00F6399B"/>
    <w:rsid w:val="00F66A67"/>
    <w:rsid w:val="00F70789"/>
    <w:rsid w:val="00F7460C"/>
    <w:rsid w:val="00F74769"/>
    <w:rsid w:val="00F74787"/>
    <w:rsid w:val="00F76040"/>
    <w:rsid w:val="00F80B36"/>
    <w:rsid w:val="00F81E40"/>
    <w:rsid w:val="00F82CDD"/>
    <w:rsid w:val="00F9008F"/>
    <w:rsid w:val="00F905C4"/>
    <w:rsid w:val="00F91C86"/>
    <w:rsid w:val="00F92C43"/>
    <w:rsid w:val="00F92F76"/>
    <w:rsid w:val="00F9424F"/>
    <w:rsid w:val="00F956A8"/>
    <w:rsid w:val="00F95F21"/>
    <w:rsid w:val="00F96D91"/>
    <w:rsid w:val="00FA01D4"/>
    <w:rsid w:val="00FA2626"/>
    <w:rsid w:val="00FA33CA"/>
    <w:rsid w:val="00FA4226"/>
    <w:rsid w:val="00FA71F4"/>
    <w:rsid w:val="00FA7B6D"/>
    <w:rsid w:val="00FB0534"/>
    <w:rsid w:val="00FB51FD"/>
    <w:rsid w:val="00FB6BA8"/>
    <w:rsid w:val="00FC4DF6"/>
    <w:rsid w:val="00FC62D6"/>
    <w:rsid w:val="00FC6F1E"/>
    <w:rsid w:val="00FC795C"/>
    <w:rsid w:val="00FD0FF3"/>
    <w:rsid w:val="00FD3377"/>
    <w:rsid w:val="00FD3A10"/>
    <w:rsid w:val="00FD4EDB"/>
    <w:rsid w:val="00FD6EF5"/>
    <w:rsid w:val="00FD78B4"/>
    <w:rsid w:val="00FD7A8D"/>
    <w:rsid w:val="00FE00B4"/>
    <w:rsid w:val="00FE071F"/>
    <w:rsid w:val="00FE189A"/>
    <w:rsid w:val="00FE1FF6"/>
    <w:rsid w:val="00FE21A7"/>
    <w:rsid w:val="00FE2773"/>
    <w:rsid w:val="00FE2EC2"/>
    <w:rsid w:val="00FE3DBD"/>
    <w:rsid w:val="5EDE6513"/>
    <w:rsid w:val="74761ABF"/>
    <w:rsid w:val="7E19705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uiPriority="0" w:name="annotation text"/>
    <w:lsdException w:unhideWhenUsed="0" w:uiPriority="99" w:semiHidden="0" w:name="header"/>
    <w:lsdException w:qFormat="1" w:unhideWhenUsed="0" w:uiPriority="99" w:semiHidden="0" w:name="footer"/>
    <w:lsdException w:uiPriority="0" w:name="index heading"/>
    <w:lsdException w:qFormat="1" w:uiPriority="35" w:semiHidden="0" w:name="caption"/>
    <w:lsdException w:qFormat="1" w:uiPriority="99" w:semiHidden="0" w:name="table of figures"/>
    <w:lsdException w:uiPriority="0" w:name="envelope address"/>
    <w:lsdException w:uiPriority="0" w:name="envelope return"/>
    <w:lsdException w:qFormat="1" w:unhideWhenUsed="0"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qFormat="1" w:unhideWhenUsed="0" w:uiPriority="0"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qFormat="1" w:unhideWhenUsed="0" w:uiPriority="0" w:semiHidden="0" w:name="Table Columns 3"/>
    <w:lsdException w:uiPriority="0" w:name="Table Columns 4"/>
    <w:lsdException w:qFormat="1" w:unhideWhenUsed="0" w:uiPriority="0" w:semiHidden="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qFormat="1" w:unhideWhenUsed="0" w:uiPriority="0" w:semiHidden="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pPr>
    <w:rPr>
      <w:rFonts w:ascii="Times New Roman" w:hAnsi="Times New Roman" w:eastAsia="Times New Roman" w:cs="Times New Roman"/>
      <w:sz w:val="24"/>
      <w:szCs w:val="24"/>
      <w:lang w:val="en-US" w:eastAsia="en-US" w:bidi="ar-EG"/>
    </w:rPr>
  </w:style>
  <w:style w:type="paragraph" w:styleId="2">
    <w:name w:val="heading 1"/>
    <w:basedOn w:val="1"/>
    <w:next w:val="1"/>
    <w:link w:val="50"/>
    <w:qFormat/>
    <w:uiPriority w:val="9"/>
    <w:pPr>
      <w:keepNext/>
      <w:keepLines/>
      <w:bidi w:val="0"/>
      <w:spacing w:before="360" w:after="40"/>
      <w:outlineLvl w:val="0"/>
    </w:pPr>
    <w:rPr>
      <w:rFonts w:asciiTheme="majorHAnsi" w:hAnsiTheme="majorHAnsi" w:eastAsiaTheme="majorEastAsia" w:cstheme="majorBidi"/>
      <w:color w:val="E46C0A" w:themeColor="accent6" w:themeShade="BF"/>
      <w:sz w:val="40"/>
      <w:szCs w:val="40"/>
      <w:lang w:bidi="ar-SA"/>
    </w:rPr>
  </w:style>
  <w:style w:type="paragraph" w:styleId="3">
    <w:name w:val="heading 2"/>
    <w:basedOn w:val="1"/>
    <w:link w:val="48"/>
    <w:qFormat/>
    <w:uiPriority w:val="9"/>
    <w:pPr>
      <w:bidi w:val="0"/>
      <w:spacing w:before="100" w:beforeAutospacing="1" w:after="100" w:afterAutospacing="1"/>
      <w:outlineLvl w:val="1"/>
    </w:pPr>
    <w:rPr>
      <w:b/>
      <w:bCs/>
      <w:sz w:val="36"/>
      <w:szCs w:val="36"/>
      <w:lang w:bidi="ar-SA"/>
    </w:rPr>
  </w:style>
  <w:style w:type="paragraph" w:styleId="4">
    <w:name w:val="heading 3"/>
    <w:basedOn w:val="1"/>
    <w:next w:val="1"/>
    <w:link w:val="51"/>
    <w:semiHidden/>
    <w:unhideWhenUsed/>
    <w:qFormat/>
    <w:uiPriority w:val="9"/>
    <w:pPr>
      <w:keepNext/>
      <w:keepLines/>
      <w:bidi w:val="0"/>
      <w:spacing w:before="80"/>
      <w:outlineLvl w:val="2"/>
    </w:pPr>
    <w:rPr>
      <w:rFonts w:asciiTheme="majorHAnsi" w:hAnsiTheme="majorHAnsi" w:eastAsiaTheme="majorEastAsia" w:cstheme="majorBidi"/>
      <w:color w:val="E46C0A" w:themeColor="accent6" w:themeShade="BF"/>
      <w:lang w:bidi="ar-SA"/>
    </w:rPr>
  </w:style>
  <w:style w:type="paragraph" w:styleId="5">
    <w:name w:val="heading 4"/>
    <w:basedOn w:val="1"/>
    <w:next w:val="1"/>
    <w:link w:val="52"/>
    <w:semiHidden/>
    <w:unhideWhenUsed/>
    <w:qFormat/>
    <w:uiPriority w:val="9"/>
    <w:pPr>
      <w:keepNext/>
      <w:keepLines/>
      <w:bidi w:val="0"/>
      <w:spacing w:before="80"/>
      <w:outlineLvl w:val="3"/>
    </w:pPr>
    <w:rPr>
      <w:rFonts w:asciiTheme="majorHAnsi" w:hAnsiTheme="majorHAnsi" w:eastAsiaTheme="majorEastAsia" w:cstheme="majorBidi"/>
      <w:color w:val="F79646" w:themeColor="accent6"/>
      <w:sz w:val="22"/>
      <w:szCs w:val="22"/>
      <w:lang w:bidi="ar-SA"/>
      <w14:textFill>
        <w14:solidFill>
          <w14:schemeClr w14:val="accent6"/>
        </w14:solidFill>
      </w14:textFill>
    </w:rPr>
  </w:style>
  <w:style w:type="paragraph" w:styleId="6">
    <w:name w:val="heading 5"/>
    <w:basedOn w:val="1"/>
    <w:next w:val="1"/>
    <w:link w:val="53"/>
    <w:semiHidden/>
    <w:unhideWhenUsed/>
    <w:qFormat/>
    <w:uiPriority w:val="9"/>
    <w:pPr>
      <w:keepNext/>
      <w:keepLines/>
      <w:bidi w:val="0"/>
      <w:spacing w:before="40"/>
      <w:outlineLvl w:val="4"/>
    </w:pPr>
    <w:rPr>
      <w:rFonts w:asciiTheme="majorHAnsi" w:hAnsiTheme="majorHAnsi" w:eastAsiaTheme="majorEastAsia" w:cstheme="majorBidi"/>
      <w:i/>
      <w:iCs/>
      <w:color w:val="F79646" w:themeColor="accent6"/>
      <w:sz w:val="22"/>
      <w:szCs w:val="22"/>
      <w:lang w:bidi="ar-SA"/>
      <w14:textFill>
        <w14:solidFill>
          <w14:schemeClr w14:val="accent6"/>
        </w14:solidFill>
      </w14:textFill>
    </w:rPr>
  </w:style>
  <w:style w:type="paragraph" w:styleId="7">
    <w:name w:val="heading 6"/>
    <w:basedOn w:val="1"/>
    <w:next w:val="1"/>
    <w:link w:val="54"/>
    <w:semiHidden/>
    <w:unhideWhenUsed/>
    <w:qFormat/>
    <w:uiPriority w:val="9"/>
    <w:pPr>
      <w:keepNext/>
      <w:keepLines/>
      <w:bidi w:val="0"/>
      <w:spacing w:before="40"/>
      <w:outlineLvl w:val="5"/>
    </w:pPr>
    <w:rPr>
      <w:rFonts w:asciiTheme="majorHAnsi" w:hAnsiTheme="majorHAnsi" w:eastAsiaTheme="majorEastAsia" w:cstheme="majorBidi"/>
      <w:color w:val="F79646" w:themeColor="accent6"/>
      <w:sz w:val="21"/>
      <w:szCs w:val="21"/>
      <w:lang w:bidi="ar-SA"/>
      <w14:textFill>
        <w14:solidFill>
          <w14:schemeClr w14:val="accent6"/>
        </w14:solidFill>
      </w14:textFill>
    </w:rPr>
  </w:style>
  <w:style w:type="paragraph" w:styleId="8">
    <w:name w:val="heading 7"/>
    <w:basedOn w:val="1"/>
    <w:next w:val="1"/>
    <w:link w:val="55"/>
    <w:semiHidden/>
    <w:unhideWhenUsed/>
    <w:qFormat/>
    <w:uiPriority w:val="9"/>
    <w:pPr>
      <w:keepNext/>
      <w:keepLines/>
      <w:bidi w:val="0"/>
      <w:spacing w:before="40"/>
      <w:outlineLvl w:val="6"/>
    </w:pPr>
    <w:rPr>
      <w:rFonts w:asciiTheme="majorHAnsi" w:hAnsiTheme="majorHAnsi" w:eastAsiaTheme="majorEastAsia" w:cstheme="majorBidi"/>
      <w:b/>
      <w:bCs/>
      <w:color w:val="F79646" w:themeColor="accent6"/>
      <w:sz w:val="21"/>
      <w:szCs w:val="21"/>
      <w:lang w:bidi="ar-SA"/>
      <w14:textFill>
        <w14:solidFill>
          <w14:schemeClr w14:val="accent6"/>
        </w14:solidFill>
      </w14:textFill>
    </w:rPr>
  </w:style>
  <w:style w:type="paragraph" w:styleId="9">
    <w:name w:val="heading 8"/>
    <w:basedOn w:val="1"/>
    <w:next w:val="1"/>
    <w:link w:val="56"/>
    <w:semiHidden/>
    <w:unhideWhenUsed/>
    <w:qFormat/>
    <w:uiPriority w:val="9"/>
    <w:pPr>
      <w:keepNext/>
      <w:keepLines/>
      <w:bidi w:val="0"/>
      <w:spacing w:before="40"/>
      <w:outlineLvl w:val="7"/>
    </w:pPr>
    <w:rPr>
      <w:rFonts w:asciiTheme="majorHAnsi" w:hAnsiTheme="majorHAnsi" w:eastAsiaTheme="majorEastAsia" w:cstheme="majorBidi"/>
      <w:b/>
      <w:bCs/>
      <w:i/>
      <w:iCs/>
      <w:color w:val="F79646" w:themeColor="accent6"/>
      <w:sz w:val="20"/>
      <w:szCs w:val="20"/>
      <w:lang w:bidi="ar-SA"/>
      <w14:textFill>
        <w14:solidFill>
          <w14:schemeClr w14:val="accent6"/>
        </w14:solidFill>
      </w14:textFill>
    </w:rPr>
  </w:style>
  <w:style w:type="paragraph" w:styleId="10">
    <w:name w:val="heading 9"/>
    <w:basedOn w:val="1"/>
    <w:next w:val="1"/>
    <w:link w:val="57"/>
    <w:semiHidden/>
    <w:unhideWhenUsed/>
    <w:qFormat/>
    <w:uiPriority w:val="9"/>
    <w:pPr>
      <w:keepNext/>
      <w:keepLines/>
      <w:bidi w:val="0"/>
      <w:spacing w:before="40"/>
      <w:outlineLvl w:val="8"/>
    </w:pPr>
    <w:rPr>
      <w:rFonts w:asciiTheme="majorHAnsi" w:hAnsiTheme="majorHAnsi" w:eastAsiaTheme="majorEastAsia" w:cstheme="majorBidi"/>
      <w:i/>
      <w:iCs/>
      <w:color w:val="F79646" w:themeColor="accent6"/>
      <w:sz w:val="20"/>
      <w:szCs w:val="20"/>
      <w:lang w:bidi="ar-SA"/>
      <w14:textFill>
        <w14:solidFill>
          <w14:schemeClr w14:val="accent6"/>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semiHidden/>
    <w:qFormat/>
    <w:uiPriority w:val="0"/>
    <w:rPr>
      <w:rFonts w:ascii="Tahoma" w:hAnsi="Tahoma" w:cs="Tahoma"/>
      <w:sz w:val="16"/>
      <w:szCs w:val="16"/>
    </w:rPr>
  </w:style>
  <w:style w:type="paragraph" w:styleId="14">
    <w:name w:val="caption"/>
    <w:basedOn w:val="1"/>
    <w:next w:val="1"/>
    <w:unhideWhenUsed/>
    <w:qFormat/>
    <w:uiPriority w:val="35"/>
    <w:pPr>
      <w:bidi w:val="0"/>
    </w:pPr>
    <w:rPr>
      <w:rFonts w:asciiTheme="minorHAnsi" w:hAnsiTheme="minorHAnsi" w:eastAsiaTheme="minorEastAsia" w:cstheme="minorBidi"/>
      <w:b/>
      <w:bCs/>
      <w:smallCaps/>
      <w:color w:val="595959" w:themeColor="text1" w:themeTint="A6"/>
      <w:sz w:val="21"/>
      <w:szCs w:val="21"/>
      <w:lang w:bidi="ar-SA"/>
      <w14:textFill>
        <w14:solidFill>
          <w14:schemeClr w14:val="tx1">
            <w14:lumMod w14:val="65000"/>
            <w14:lumOff w14:val="35000"/>
          </w14:schemeClr>
        </w14:solidFill>
      </w14:textFill>
    </w:rPr>
  </w:style>
  <w:style w:type="character" w:styleId="15">
    <w:name w:val="Emphasis"/>
    <w:basedOn w:val="11"/>
    <w:qFormat/>
    <w:uiPriority w:val="20"/>
    <w:rPr>
      <w:i/>
      <w:iCs/>
      <w:color w:val="F79646" w:themeColor="accent6"/>
      <w14:textFill>
        <w14:solidFill>
          <w14:schemeClr w14:val="accent6"/>
        </w14:solidFill>
      </w14:textFill>
    </w:rPr>
  </w:style>
  <w:style w:type="paragraph" w:styleId="16">
    <w:name w:val="footer"/>
    <w:basedOn w:val="1"/>
    <w:link w:val="49"/>
    <w:qFormat/>
    <w:uiPriority w:val="99"/>
    <w:pPr>
      <w:tabs>
        <w:tab w:val="center" w:pos="4153"/>
        <w:tab w:val="right" w:pos="8306"/>
      </w:tabs>
    </w:pPr>
  </w:style>
  <w:style w:type="character" w:styleId="17">
    <w:name w:val="footnote reference"/>
    <w:basedOn w:val="11"/>
    <w:semiHidden/>
    <w:qFormat/>
    <w:uiPriority w:val="0"/>
    <w:rPr>
      <w:vertAlign w:val="superscript"/>
    </w:rPr>
  </w:style>
  <w:style w:type="paragraph" w:styleId="18">
    <w:name w:val="footnote text"/>
    <w:basedOn w:val="1"/>
    <w:semiHidden/>
    <w:qFormat/>
    <w:uiPriority w:val="0"/>
    <w:pPr>
      <w:bidi w:val="0"/>
    </w:pPr>
    <w:rPr>
      <w:rFonts w:eastAsia="SimSun"/>
      <w:sz w:val="20"/>
      <w:szCs w:val="20"/>
      <w:lang w:eastAsia="zh-CN" w:bidi="ar-SA"/>
    </w:rPr>
  </w:style>
  <w:style w:type="paragraph" w:styleId="19">
    <w:name w:val="header"/>
    <w:basedOn w:val="1"/>
    <w:link w:val="70"/>
    <w:uiPriority w:val="99"/>
    <w:pPr>
      <w:tabs>
        <w:tab w:val="center" w:pos="4153"/>
        <w:tab w:val="right" w:pos="8306"/>
      </w:tabs>
    </w:pPr>
  </w:style>
  <w:style w:type="character" w:styleId="20">
    <w:name w:val="Hyperlink"/>
    <w:basedOn w:val="11"/>
    <w:uiPriority w:val="99"/>
    <w:rPr>
      <w:color w:val="0000FF"/>
      <w:u w:val="single"/>
    </w:rPr>
  </w:style>
  <w:style w:type="paragraph" w:styleId="21">
    <w:name w:val="List Bullet"/>
    <w:basedOn w:val="1"/>
    <w:qFormat/>
    <w:uiPriority w:val="0"/>
    <w:pPr>
      <w:numPr>
        <w:ilvl w:val="0"/>
        <w:numId w:val="1"/>
      </w:numPr>
      <w:bidi w:val="0"/>
      <w:spacing w:after="240"/>
    </w:pPr>
    <w:rPr>
      <w:rFonts w:ascii="Century Gothic" w:hAnsi="Century Gothic"/>
      <w:sz w:val="18"/>
      <w:szCs w:val="20"/>
      <w:lang w:bidi="ar-SA"/>
    </w:rPr>
  </w:style>
  <w:style w:type="paragraph" w:styleId="22">
    <w:name w:val="Normal (Web)"/>
    <w:basedOn w:val="1"/>
    <w:qFormat/>
    <w:uiPriority w:val="0"/>
    <w:pPr>
      <w:bidi w:val="0"/>
      <w:spacing w:before="100" w:beforeAutospacing="1" w:after="100" w:afterAutospacing="1"/>
    </w:pPr>
    <w:rPr>
      <w:color w:val="333366"/>
    </w:rPr>
  </w:style>
  <w:style w:type="character" w:styleId="23">
    <w:name w:val="page number"/>
    <w:basedOn w:val="11"/>
    <w:qFormat/>
    <w:uiPriority w:val="0"/>
  </w:style>
  <w:style w:type="character" w:styleId="24">
    <w:name w:val="Strong"/>
    <w:basedOn w:val="11"/>
    <w:qFormat/>
    <w:uiPriority w:val="22"/>
    <w:rPr>
      <w:b/>
      <w:bCs/>
    </w:rPr>
  </w:style>
  <w:style w:type="paragraph" w:styleId="25">
    <w:name w:val="Subtitle"/>
    <w:basedOn w:val="1"/>
    <w:next w:val="1"/>
    <w:link w:val="59"/>
    <w:qFormat/>
    <w:uiPriority w:val="11"/>
    <w:pPr>
      <w:bidi w:val="0"/>
    </w:pPr>
    <w:rPr>
      <w:rFonts w:asciiTheme="majorHAnsi" w:hAnsiTheme="majorHAnsi" w:eastAsiaTheme="majorEastAsia" w:cstheme="majorBidi"/>
      <w:sz w:val="30"/>
      <w:szCs w:val="30"/>
      <w:lang w:bidi="ar-SA"/>
    </w:rPr>
  </w:style>
  <w:style w:type="table" w:styleId="26">
    <w:name w:val="Table 3D effects 3"/>
    <w:basedOn w:val="12"/>
    <w:qFormat/>
    <w:uiPriority w:val="0"/>
    <w:pPr>
      <w:bidi/>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27">
    <w:name w:val="Table Columns 3"/>
    <w:basedOn w:val="12"/>
    <w:qFormat/>
    <w:uiPriority w:val="0"/>
    <w:pPr>
      <w:bidi/>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28">
    <w:name w:val="Table Columns 5"/>
    <w:basedOn w:val="12"/>
    <w:qFormat/>
    <w:uiPriority w:val="0"/>
    <w:pPr>
      <w:bidi/>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29">
    <w:name w:val="Table Contemporary"/>
    <w:basedOn w:val="12"/>
    <w:qFormat/>
    <w:uiPriority w:val="0"/>
    <w:pPr>
      <w:bidi/>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30">
    <w:name w:val="Table Elegant"/>
    <w:basedOn w:val="12"/>
    <w:qFormat/>
    <w:uiPriority w:val="0"/>
    <w:pPr>
      <w:bidi/>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31">
    <w:name w:val="Table Grid"/>
    <w:basedOn w:val="12"/>
    <w:qFormat/>
    <w:uiPriority w:val="0"/>
    <w:pPr>
      <w:bidi/>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2">
    <w:name w:val="table of figures"/>
    <w:basedOn w:val="1"/>
    <w:next w:val="1"/>
    <w:unhideWhenUsed/>
    <w:qFormat/>
    <w:uiPriority w:val="99"/>
    <w:rPr>
      <w:rFonts w:asciiTheme="minorHAnsi" w:hAnsiTheme="minorHAnsi" w:eastAsiaTheme="minorEastAsia" w:cstheme="minorBidi"/>
      <w:sz w:val="21"/>
      <w:szCs w:val="21"/>
      <w:lang w:bidi="ar-SA"/>
    </w:rPr>
  </w:style>
  <w:style w:type="table" w:styleId="33">
    <w:name w:val="Table Web 2"/>
    <w:basedOn w:val="12"/>
    <w:qFormat/>
    <w:uiPriority w:val="0"/>
    <w:pPr>
      <w:bidi/>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34">
    <w:name w:val="Title"/>
    <w:basedOn w:val="1"/>
    <w:next w:val="1"/>
    <w:link w:val="58"/>
    <w:qFormat/>
    <w:uiPriority w:val="10"/>
    <w:pPr>
      <w:bidi w:val="0"/>
      <w:contextualSpacing/>
    </w:pPr>
    <w:rPr>
      <w:rFonts w:asciiTheme="majorHAnsi" w:hAnsiTheme="majorHAnsi" w:eastAsiaTheme="majorEastAsia" w:cstheme="majorBidi"/>
      <w:color w:val="262626" w:themeColor="text1" w:themeTint="D9"/>
      <w:spacing w:val="-15"/>
      <w:sz w:val="96"/>
      <w:szCs w:val="96"/>
      <w:lang w:bidi="ar-SA"/>
      <w14:textFill>
        <w14:solidFill>
          <w14:schemeClr w14:val="tx1">
            <w14:lumMod w14:val="85000"/>
            <w14:lumOff w14:val="15000"/>
          </w14:schemeClr>
        </w14:solidFill>
      </w14:textFill>
    </w:rPr>
  </w:style>
  <w:style w:type="paragraph" w:styleId="35">
    <w:name w:val="toc 1"/>
    <w:basedOn w:val="1"/>
    <w:next w:val="1"/>
    <w:autoRedefine/>
    <w:unhideWhenUsed/>
    <w:qFormat/>
    <w:uiPriority w:val="39"/>
    <w:pPr>
      <w:spacing w:after="100"/>
    </w:pPr>
    <w:rPr>
      <w:rFonts w:asciiTheme="minorHAnsi" w:hAnsiTheme="minorHAnsi" w:eastAsiaTheme="minorEastAsia" w:cstheme="minorBidi"/>
      <w:sz w:val="21"/>
      <w:szCs w:val="21"/>
      <w:lang w:bidi="ar-SA"/>
    </w:rPr>
  </w:style>
  <w:style w:type="paragraph" w:styleId="36">
    <w:name w:val="toc 2"/>
    <w:basedOn w:val="1"/>
    <w:next w:val="1"/>
    <w:autoRedefine/>
    <w:unhideWhenUsed/>
    <w:qFormat/>
    <w:uiPriority w:val="39"/>
    <w:pPr>
      <w:spacing w:after="100"/>
      <w:ind w:left="210"/>
    </w:pPr>
    <w:rPr>
      <w:rFonts w:asciiTheme="minorHAnsi" w:hAnsiTheme="minorHAnsi" w:eastAsiaTheme="minorEastAsia" w:cstheme="minorBidi"/>
      <w:sz w:val="21"/>
      <w:szCs w:val="21"/>
      <w:lang w:bidi="ar-SA"/>
    </w:rPr>
  </w:style>
  <w:style w:type="paragraph" w:styleId="37">
    <w:name w:val="toc 3"/>
    <w:basedOn w:val="1"/>
    <w:next w:val="1"/>
    <w:autoRedefine/>
    <w:unhideWhenUsed/>
    <w:qFormat/>
    <w:uiPriority w:val="39"/>
    <w:pPr>
      <w:spacing w:after="100"/>
      <w:ind w:left="420"/>
    </w:pPr>
    <w:rPr>
      <w:rFonts w:asciiTheme="minorHAnsi" w:hAnsiTheme="minorHAnsi" w:eastAsiaTheme="minorEastAsia" w:cstheme="minorBidi"/>
      <w:sz w:val="21"/>
      <w:szCs w:val="21"/>
      <w:lang w:bidi="ar-SA"/>
    </w:rPr>
  </w:style>
  <w:style w:type="table" w:styleId="38">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39">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paragraph" w:customStyle="1" w:styleId="40">
    <w:name w:val="pagesubheader"/>
    <w:basedOn w:val="1"/>
    <w:qFormat/>
    <w:uiPriority w:val="0"/>
    <w:pPr>
      <w:bidi w:val="0"/>
      <w:spacing w:before="100" w:beforeAutospacing="1" w:after="100" w:afterAutospacing="1"/>
    </w:pPr>
  </w:style>
  <w:style w:type="paragraph" w:styleId="41">
    <w:name w:val="List Paragraph"/>
    <w:basedOn w:val="1"/>
    <w:qFormat/>
    <w:uiPriority w:val="34"/>
    <w:pPr>
      <w:bidi w:val="0"/>
      <w:spacing w:after="200" w:line="276" w:lineRule="auto"/>
      <w:ind w:left="720"/>
      <w:contextualSpacing/>
    </w:pPr>
    <w:rPr>
      <w:rFonts w:ascii="Calibri" w:hAnsi="Calibri" w:cs="Arial"/>
      <w:sz w:val="22"/>
      <w:szCs w:val="22"/>
      <w:lang w:bidi="ar-SA"/>
    </w:rPr>
  </w:style>
  <w:style w:type="paragraph" w:customStyle="1" w:styleId="42">
    <w:name w:val="text"/>
    <w:basedOn w:val="1"/>
    <w:qFormat/>
    <w:uiPriority w:val="0"/>
    <w:pPr>
      <w:bidi w:val="0"/>
      <w:spacing w:line="240" w:lineRule="exact"/>
      <w:ind w:firstLine="187"/>
      <w:jc w:val="both"/>
    </w:pPr>
    <w:rPr>
      <w:rFonts w:eastAsia="SimSun"/>
      <w:sz w:val="20"/>
      <w:szCs w:val="20"/>
      <w:lang w:eastAsia="zh-CN" w:bidi="ar-SA"/>
    </w:rPr>
  </w:style>
  <w:style w:type="paragraph" w:customStyle="1" w:styleId="43">
    <w:name w:val="section head (1)"/>
    <w:basedOn w:val="1"/>
    <w:qFormat/>
    <w:uiPriority w:val="0"/>
    <w:pPr>
      <w:numPr>
        <w:ilvl w:val="0"/>
        <w:numId w:val="2"/>
      </w:numPr>
      <w:tabs>
        <w:tab w:val="left" w:pos="360"/>
        <w:tab w:val="clear" w:pos="720"/>
      </w:tabs>
      <w:bidi w:val="0"/>
      <w:spacing w:before="120" w:after="120" w:line="216" w:lineRule="auto"/>
      <w:ind w:left="0" w:firstLine="0"/>
      <w:jc w:val="center"/>
    </w:pPr>
    <w:rPr>
      <w:rFonts w:eastAsia="SimSun"/>
      <w:smallCaps/>
      <w:sz w:val="20"/>
      <w:szCs w:val="20"/>
      <w:lang w:eastAsia="zh-CN" w:bidi="ar-SA"/>
    </w:rPr>
  </w:style>
  <w:style w:type="paragraph" w:styleId="44">
    <w:name w:val="No Spacing"/>
    <w:qFormat/>
    <w:uiPriority w:val="1"/>
    <w:pPr>
      <w:bidi/>
    </w:pPr>
    <w:rPr>
      <w:rFonts w:ascii="Times New Roman" w:hAnsi="Times New Roman" w:eastAsia="Times New Roman" w:cs="Times New Roman"/>
      <w:sz w:val="24"/>
      <w:szCs w:val="24"/>
      <w:lang w:val="en-US" w:eastAsia="en-US" w:bidi="ar-EG"/>
    </w:rPr>
  </w:style>
  <w:style w:type="paragraph" w:customStyle="1" w:styleId="45">
    <w:name w:val="Default"/>
    <w:qFormat/>
    <w:uiPriority w:val="0"/>
    <w:pPr>
      <w:autoSpaceDE w:val="0"/>
      <w:autoSpaceDN w:val="0"/>
      <w:adjustRightInd w:val="0"/>
    </w:pPr>
    <w:rPr>
      <w:rFonts w:ascii="Times New Roman" w:hAnsi="Times New Roman" w:eastAsia="Times New Roman" w:cs="Times New Roman"/>
      <w:color w:val="000000"/>
      <w:sz w:val="24"/>
      <w:szCs w:val="24"/>
      <w:lang w:val="en-US" w:eastAsia="en-US" w:bidi="ar-SA"/>
    </w:rPr>
  </w:style>
  <w:style w:type="table" w:customStyle="1" w:styleId="46">
    <w:name w:val="Light Grid - Accent 1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customStyle="1" w:styleId="47">
    <w:name w:val="Light List - Accent 1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customStyle="1" w:styleId="48">
    <w:name w:val="Heading 2 Char"/>
    <w:basedOn w:val="11"/>
    <w:link w:val="3"/>
    <w:qFormat/>
    <w:uiPriority w:val="9"/>
    <w:rPr>
      <w:b/>
      <w:bCs/>
      <w:sz w:val="36"/>
      <w:szCs w:val="36"/>
    </w:rPr>
  </w:style>
  <w:style w:type="character" w:customStyle="1" w:styleId="49">
    <w:name w:val="Footer Char"/>
    <w:basedOn w:val="11"/>
    <w:link w:val="16"/>
    <w:qFormat/>
    <w:uiPriority w:val="99"/>
    <w:rPr>
      <w:sz w:val="24"/>
      <w:szCs w:val="24"/>
      <w:lang w:bidi="ar-EG"/>
    </w:rPr>
  </w:style>
  <w:style w:type="character" w:customStyle="1" w:styleId="50">
    <w:name w:val="Heading 1 Char"/>
    <w:basedOn w:val="11"/>
    <w:link w:val="2"/>
    <w:qFormat/>
    <w:uiPriority w:val="9"/>
    <w:rPr>
      <w:rFonts w:asciiTheme="majorHAnsi" w:hAnsiTheme="majorHAnsi" w:eastAsiaTheme="majorEastAsia" w:cstheme="majorBidi"/>
      <w:color w:val="E46C0A" w:themeColor="accent6" w:themeShade="BF"/>
      <w:sz w:val="40"/>
      <w:szCs w:val="40"/>
    </w:rPr>
  </w:style>
  <w:style w:type="character" w:customStyle="1" w:styleId="51">
    <w:name w:val="Heading 3 Char"/>
    <w:basedOn w:val="11"/>
    <w:link w:val="4"/>
    <w:semiHidden/>
    <w:qFormat/>
    <w:uiPriority w:val="9"/>
    <w:rPr>
      <w:rFonts w:asciiTheme="majorHAnsi" w:hAnsiTheme="majorHAnsi" w:eastAsiaTheme="majorEastAsia" w:cstheme="majorBidi"/>
      <w:color w:val="E46C0A" w:themeColor="accent6" w:themeShade="BF"/>
      <w:sz w:val="24"/>
      <w:szCs w:val="24"/>
    </w:rPr>
  </w:style>
  <w:style w:type="character" w:customStyle="1" w:styleId="52">
    <w:name w:val="Heading 4 Char"/>
    <w:basedOn w:val="11"/>
    <w:link w:val="5"/>
    <w:semiHidden/>
    <w:qFormat/>
    <w:uiPriority w:val="9"/>
    <w:rPr>
      <w:rFonts w:asciiTheme="majorHAnsi" w:hAnsiTheme="majorHAnsi" w:eastAsiaTheme="majorEastAsia" w:cstheme="majorBidi"/>
      <w:color w:val="F79646" w:themeColor="accent6"/>
      <w:sz w:val="22"/>
      <w:szCs w:val="22"/>
      <w14:textFill>
        <w14:solidFill>
          <w14:schemeClr w14:val="accent6"/>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i/>
      <w:iCs/>
      <w:color w:val="F79646" w:themeColor="accent6"/>
      <w:sz w:val="22"/>
      <w:szCs w:val="22"/>
      <w14:textFill>
        <w14:solidFill>
          <w14:schemeClr w14:val="accent6"/>
        </w14:solidFill>
      </w14:textFill>
    </w:rPr>
  </w:style>
  <w:style w:type="character" w:customStyle="1" w:styleId="54">
    <w:name w:val="Heading 6 Char"/>
    <w:basedOn w:val="11"/>
    <w:link w:val="7"/>
    <w:semiHidden/>
    <w:qFormat/>
    <w:uiPriority w:val="9"/>
    <w:rPr>
      <w:rFonts w:asciiTheme="majorHAnsi" w:hAnsiTheme="majorHAnsi" w:eastAsiaTheme="majorEastAsia" w:cstheme="majorBidi"/>
      <w:color w:val="F79646" w:themeColor="accent6"/>
      <w:sz w:val="21"/>
      <w:szCs w:val="21"/>
      <w14:textFill>
        <w14:solidFill>
          <w14:schemeClr w14:val="accent6"/>
        </w14:solidFill>
      </w14:textFill>
    </w:rPr>
  </w:style>
  <w:style w:type="character" w:customStyle="1" w:styleId="55">
    <w:name w:val="Heading 7 Char"/>
    <w:basedOn w:val="11"/>
    <w:link w:val="8"/>
    <w:semiHidden/>
    <w:qFormat/>
    <w:uiPriority w:val="9"/>
    <w:rPr>
      <w:rFonts w:asciiTheme="majorHAnsi" w:hAnsiTheme="majorHAnsi" w:eastAsiaTheme="majorEastAsia" w:cstheme="majorBidi"/>
      <w:b/>
      <w:bCs/>
      <w:color w:val="F79646" w:themeColor="accent6"/>
      <w:sz w:val="21"/>
      <w:szCs w:val="21"/>
      <w14:textFill>
        <w14:solidFill>
          <w14:schemeClr w14:val="accent6"/>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b/>
      <w:bCs/>
      <w:i/>
      <w:iCs/>
      <w:color w:val="F79646" w:themeColor="accent6"/>
      <w14:textFill>
        <w14:solidFill>
          <w14:schemeClr w14:val="accent6"/>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F79646" w:themeColor="accent6"/>
      <w14:textFill>
        <w14:solidFill>
          <w14:schemeClr w14:val="accent6"/>
        </w14:solidFill>
      </w14:textFill>
    </w:rPr>
  </w:style>
  <w:style w:type="character" w:customStyle="1" w:styleId="58">
    <w:name w:val="Title Char"/>
    <w:basedOn w:val="11"/>
    <w:link w:val="34"/>
    <w:qFormat/>
    <w:uiPriority w:val="10"/>
    <w:rPr>
      <w:rFonts w:asciiTheme="majorHAnsi" w:hAnsiTheme="majorHAnsi" w:eastAsiaTheme="majorEastAsia" w:cstheme="majorBidi"/>
      <w:color w:val="262626" w:themeColor="text1" w:themeTint="D9"/>
      <w:spacing w:val="-15"/>
      <w:sz w:val="96"/>
      <w:szCs w:val="96"/>
      <w14:textFill>
        <w14:solidFill>
          <w14:schemeClr w14:val="tx1">
            <w14:lumMod w14:val="85000"/>
            <w14:lumOff w14:val="15000"/>
          </w14:schemeClr>
        </w14:solidFill>
      </w14:textFill>
    </w:rPr>
  </w:style>
  <w:style w:type="character" w:customStyle="1" w:styleId="59">
    <w:name w:val="Subtitle Char"/>
    <w:basedOn w:val="11"/>
    <w:link w:val="25"/>
    <w:qFormat/>
    <w:uiPriority w:val="11"/>
    <w:rPr>
      <w:rFonts w:asciiTheme="majorHAnsi" w:hAnsiTheme="majorHAnsi" w:eastAsiaTheme="majorEastAsia" w:cstheme="majorBidi"/>
      <w:sz w:val="30"/>
      <w:szCs w:val="30"/>
    </w:rPr>
  </w:style>
  <w:style w:type="paragraph" w:styleId="60">
    <w:name w:val="Quote"/>
    <w:basedOn w:val="1"/>
    <w:next w:val="1"/>
    <w:link w:val="61"/>
    <w:qFormat/>
    <w:uiPriority w:val="29"/>
    <w:pPr>
      <w:bidi w:val="0"/>
      <w:spacing w:before="160"/>
      <w:ind w:left="720" w:right="720"/>
      <w:jc w:val="center"/>
    </w:pPr>
    <w:rPr>
      <w:rFonts w:asciiTheme="minorHAnsi" w:hAnsiTheme="minorHAnsi" w:eastAsiaTheme="minorEastAsia" w:cstheme="minorBidi"/>
      <w:i/>
      <w:iCs/>
      <w:color w:val="262626" w:themeColor="text1" w:themeTint="D9"/>
      <w:sz w:val="21"/>
      <w:szCs w:val="21"/>
      <w:lang w:bidi="ar-SA"/>
      <w14:textFill>
        <w14:solidFill>
          <w14:schemeClr w14:val="tx1">
            <w14:lumMod w14:val="85000"/>
            <w14:lumOff w14:val="15000"/>
          </w14:schemeClr>
        </w14:solidFill>
      </w14:textFill>
    </w:rPr>
  </w:style>
  <w:style w:type="character" w:customStyle="1" w:styleId="61">
    <w:name w:val="Quote Char"/>
    <w:basedOn w:val="11"/>
    <w:link w:val="60"/>
    <w:qFormat/>
    <w:uiPriority w:val="29"/>
    <w:rPr>
      <w:rFonts w:asciiTheme="minorHAnsi" w:hAnsiTheme="minorHAnsi" w:eastAsiaTheme="minorEastAsia" w:cstheme="minorBidi"/>
      <w:i/>
      <w:iCs/>
      <w:color w:val="262626" w:themeColor="text1" w:themeTint="D9"/>
      <w:sz w:val="21"/>
      <w:szCs w:val="21"/>
      <w14:textFill>
        <w14:solidFill>
          <w14:schemeClr w14:val="tx1">
            <w14:lumMod w14:val="85000"/>
            <w14:lumOff w14:val="15000"/>
          </w14:schemeClr>
        </w14:solidFill>
      </w14:textFill>
    </w:rPr>
  </w:style>
  <w:style w:type="paragraph" w:styleId="62">
    <w:name w:val="Intense Quote"/>
    <w:basedOn w:val="1"/>
    <w:next w:val="1"/>
    <w:link w:val="63"/>
    <w:qFormat/>
    <w:uiPriority w:val="30"/>
    <w:pPr>
      <w:bidi w:val="0"/>
      <w:spacing w:before="160" w:after="160" w:line="264" w:lineRule="auto"/>
      <w:ind w:left="720" w:right="720"/>
      <w:jc w:val="center"/>
    </w:pPr>
    <w:rPr>
      <w:rFonts w:asciiTheme="majorHAnsi" w:hAnsiTheme="majorHAnsi" w:eastAsiaTheme="majorEastAsia" w:cstheme="majorBidi"/>
      <w:i/>
      <w:iCs/>
      <w:color w:val="F79646" w:themeColor="accent6"/>
      <w:sz w:val="32"/>
      <w:szCs w:val="32"/>
      <w:lang w:bidi="ar-SA"/>
      <w14:textFill>
        <w14:solidFill>
          <w14:schemeClr w14:val="accent6"/>
        </w14:solidFill>
      </w14:textFill>
    </w:rPr>
  </w:style>
  <w:style w:type="character" w:customStyle="1" w:styleId="63">
    <w:name w:val="Intense Quote Char"/>
    <w:basedOn w:val="11"/>
    <w:link w:val="62"/>
    <w:qFormat/>
    <w:uiPriority w:val="30"/>
    <w:rPr>
      <w:rFonts w:asciiTheme="majorHAnsi" w:hAnsiTheme="majorHAnsi" w:eastAsiaTheme="majorEastAsia" w:cstheme="majorBidi"/>
      <w:i/>
      <w:iCs/>
      <w:color w:val="F79646" w:themeColor="accent6"/>
      <w:sz w:val="32"/>
      <w:szCs w:val="32"/>
      <w14:textFill>
        <w14:solidFill>
          <w14:schemeClr w14:val="accent6"/>
        </w14:solidFill>
      </w14:textFill>
    </w:rPr>
  </w:style>
  <w:style w:type="character" w:customStyle="1" w:styleId="64">
    <w:name w:val="Subtle Emphasis"/>
    <w:basedOn w:val="11"/>
    <w:qFormat/>
    <w:uiPriority w:val="19"/>
    <w:rPr>
      <w:i/>
      <w:iCs/>
    </w:rPr>
  </w:style>
  <w:style w:type="character" w:customStyle="1" w:styleId="65">
    <w:name w:val="Intense Emphasis"/>
    <w:basedOn w:val="11"/>
    <w:qFormat/>
    <w:uiPriority w:val="21"/>
    <w:rPr>
      <w:b/>
      <w:bCs/>
      <w:i/>
      <w:iCs/>
    </w:rPr>
  </w:style>
  <w:style w:type="character" w:customStyle="1" w:styleId="66">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67">
    <w:name w:val="Intense Reference"/>
    <w:basedOn w:val="11"/>
    <w:qFormat/>
    <w:uiPriority w:val="32"/>
    <w:rPr>
      <w:b/>
      <w:bCs/>
      <w:smallCaps/>
      <w:color w:val="F79646" w:themeColor="accent6"/>
      <w14:textFill>
        <w14:solidFill>
          <w14:schemeClr w14:val="accent6"/>
        </w14:solidFill>
      </w14:textFill>
    </w:rPr>
  </w:style>
  <w:style w:type="character" w:customStyle="1" w:styleId="68">
    <w:name w:val="Book Title"/>
    <w:basedOn w:val="11"/>
    <w:qFormat/>
    <w:uiPriority w:val="33"/>
    <w:rPr>
      <w:b/>
      <w:bCs/>
      <w:smallCaps/>
      <w:spacing w:val="7"/>
      <w:sz w:val="21"/>
      <w:szCs w:val="21"/>
    </w:rPr>
  </w:style>
  <w:style w:type="paragraph" w:customStyle="1" w:styleId="69">
    <w:name w:val="TOC Heading"/>
    <w:basedOn w:val="2"/>
    <w:next w:val="1"/>
    <w:unhideWhenUsed/>
    <w:qFormat/>
    <w:uiPriority w:val="39"/>
    <w:pPr>
      <w:outlineLvl w:val="9"/>
    </w:pPr>
  </w:style>
  <w:style w:type="character" w:customStyle="1" w:styleId="70">
    <w:name w:val="Header Char"/>
    <w:basedOn w:val="11"/>
    <w:link w:val="19"/>
    <w:qFormat/>
    <w:uiPriority w:val="99"/>
    <w:rPr>
      <w:sz w:val="24"/>
      <w:szCs w:val="24"/>
      <w:lang w:bidi="ar-EG"/>
    </w:rPr>
  </w:style>
  <w:style w:type="character" w:customStyle="1" w:styleId="71">
    <w:name w:val="Unresolved Mention1"/>
    <w:basedOn w:val="11"/>
    <w:semiHidden/>
    <w:unhideWhenUsed/>
    <w:qFormat/>
    <w:uiPriority w:val="99"/>
    <w:rPr>
      <w:color w:val="808080"/>
      <w:shd w:val="clear" w:color="auto" w:fill="E6E6E6"/>
    </w:rPr>
  </w:style>
  <w:style w:type="table" w:customStyle="1" w:styleId="72">
    <w:name w:val="Medium Shading 1 - Accent 1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customStyle="1" w:styleId="73">
    <w:name w:val="Grid Table 41"/>
    <w:basedOn w:val="12"/>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74">
    <w:name w:val="Grid Table 411"/>
    <w:basedOn w:val="12"/>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75">
    <w:name w:val="Grid Table 412"/>
    <w:basedOn w:val="12"/>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6F2B5C-56A9-4231-AFE5-9BC5FC7330D4}">
  <ds:schemaRefs/>
</ds:datastoreItem>
</file>

<file path=docProps/app.xml><?xml version="1.0" encoding="utf-8"?>
<Properties xmlns="http://schemas.openxmlformats.org/officeDocument/2006/extended-properties" xmlns:vt="http://schemas.openxmlformats.org/officeDocument/2006/docPropsVTypes">
  <Template>Normal.dotm</Template>
  <Pages>3</Pages>
  <Words>491</Words>
  <Characters>2805</Characters>
  <Lines>23</Lines>
  <Paragraphs>6</Paragraphs>
  <TotalTime>0</TotalTime>
  <ScaleCrop>false</ScaleCrop>
  <LinksUpToDate>false</LinksUpToDate>
  <CharactersWithSpaces>3290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2025-12-12T12:53:00Z</dcterms:created>
  <dc:creator>Ehab</dc:creator>
  <cp:lastModifiedBy>Hamed Atef</cp:lastModifiedBy>
  <cp:lastPrinted>2025-12-12T12:27:00Z</cp:lastPrinted>
  <dcterms:modified xsi:type="dcterms:W3CDTF">2025-12-13T22:10:02Z</dcterms:modified>
  <dc:title>Chapter 2</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1033-12.2.0.23158</vt:lpwstr>
  </property>
  <property fmtid="{D5CDD505-2E9C-101B-9397-08002B2CF9AE}" pid="3" name="ICV">
    <vt:lpwstr>A9A7357FFD214BB99D82A0C677C1BD6C_13</vt:lpwstr>
  </property>
</Properties>
</file>