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3445D">
      <w:pPr>
        <w:pStyle w:val="7"/>
        <w:spacing w:line="360" w:lineRule="auto"/>
        <w:ind w:firstLine="4636" w:firstLineChars="2208"/>
      </w:pPr>
    </w:p>
    <w:p w14:paraId="6B125B01">
      <w:pPr>
        <w:pStyle w:val="7"/>
        <w:spacing w:line="360" w:lineRule="auto"/>
        <w:ind w:firstLine="4636" w:firstLineChars="2208"/>
      </w:pPr>
    </w:p>
    <w:p w14:paraId="3A3A308C">
      <w:pPr>
        <w:pStyle w:val="7"/>
        <w:spacing w:line="360" w:lineRule="auto"/>
        <w:ind w:firstLine="4636" w:firstLineChars="2208"/>
        <w:jc w:val="center"/>
      </w:pPr>
    </w:p>
    <w:p w14:paraId="76D5F20B">
      <w:pPr>
        <w:pStyle w:val="7"/>
        <w:spacing w:line="360" w:lineRule="auto"/>
        <w:ind w:firstLine="0"/>
        <w:jc w:val="center"/>
        <w:rPr>
          <w:rFonts w:eastAsia="楷体_GB2312"/>
          <w:b/>
          <w:spacing w:val="40"/>
          <w:sz w:val="36"/>
          <w:szCs w:val="24"/>
        </w:rPr>
      </w:pPr>
      <w:r>
        <w:rPr>
          <w:rFonts w:eastAsia="楷体_GB2312"/>
          <w:b/>
          <w:spacing w:val="40"/>
          <w:sz w:val="36"/>
          <w:szCs w:val="24"/>
        </w:rPr>
        <w:t>Harbin Institute of Technology</w:t>
      </w:r>
    </w:p>
    <w:p w14:paraId="1BC088F7">
      <w:pPr>
        <w:pStyle w:val="7"/>
        <w:spacing w:line="360" w:lineRule="auto"/>
        <w:ind w:firstLine="0"/>
        <w:jc w:val="center"/>
        <w:rPr>
          <w:sz w:val="44"/>
          <w:szCs w:val="44"/>
        </w:rPr>
      </w:pPr>
    </w:p>
    <w:p w14:paraId="1584BD69">
      <w:pPr>
        <w:jc w:val="center"/>
        <w:rPr>
          <w:b/>
          <w:spacing w:val="40"/>
          <w:sz w:val="48"/>
        </w:rPr>
      </w:pPr>
      <w:bookmarkStart w:id="0" w:name="_Hlk183895121"/>
      <w:r>
        <w:rPr>
          <w:b/>
          <w:spacing w:val="40"/>
          <w:sz w:val="48"/>
        </w:rPr>
        <w:t>Master's Thesis Proposal</w:t>
      </w:r>
    </w:p>
    <w:bookmarkEnd w:id="0"/>
    <w:p w14:paraId="4B636562">
      <w:pPr>
        <w:jc w:val="center"/>
        <w:rPr>
          <w:b/>
          <w:sz w:val="32"/>
        </w:rPr>
      </w:pPr>
      <w:r>
        <w:rPr>
          <w:b/>
          <w:color w:val="A6A6A6" w:themeColor="background1" w:themeShade="A6"/>
          <w:spacing w:val="40"/>
          <w:sz w:val="48"/>
        </w:rPr>
        <w:t>(Template)</w:t>
      </w:r>
    </w:p>
    <w:p w14:paraId="3F3532F3">
      <w:pPr>
        <w:ind w:left="140" w:leftChars="67" w:firstLine="280" w:firstLineChars="78"/>
        <w:jc w:val="center"/>
        <w:rPr>
          <w:b/>
          <w:sz w:val="36"/>
          <w:szCs w:val="36"/>
        </w:rPr>
      </w:pPr>
      <w:r>
        <w:rPr>
          <w:b/>
          <w:sz w:val="36"/>
          <w:szCs w:val="36"/>
        </w:rPr>
        <w:t xml:space="preserve">Title: </w:t>
      </w:r>
      <w:bookmarkStart w:id="1" w:name="_Hlk183895918"/>
      <w:r>
        <w:rPr>
          <w:b/>
          <w:sz w:val="36"/>
          <w:szCs w:val="36"/>
        </w:rPr>
        <w:t>Trajectory Planning for Coordinated Motion of Dual-Armed Robotic Astronauts</w:t>
      </w:r>
    </w:p>
    <w:bookmarkEnd w:id="1"/>
    <w:p w14:paraId="76F05FA7">
      <w:pPr>
        <w:spacing w:before="240"/>
        <w:rPr>
          <w:b/>
          <w:sz w:val="32"/>
        </w:rPr>
      </w:pPr>
    </w:p>
    <w:p w14:paraId="7ED21AF4">
      <w:pPr>
        <w:spacing w:before="240"/>
        <w:rPr>
          <w:b/>
          <w:sz w:val="32"/>
        </w:rPr>
      </w:pPr>
    </w:p>
    <w:p w14:paraId="7E927F87">
      <w:pPr>
        <w:keepNext w:val="0"/>
        <w:keepLines w:val="0"/>
        <w:pageBreakBefore w:val="0"/>
        <w:widowControl w:val="0"/>
        <w:kinsoku/>
        <w:wordWrap/>
        <w:overflowPunct/>
        <w:topLinePunct w:val="0"/>
        <w:autoSpaceDE/>
        <w:autoSpaceDN/>
        <w:bidi w:val="0"/>
        <w:adjustRightInd/>
        <w:snapToGrid w:val="0"/>
        <w:spacing w:before="240" w:line="420" w:lineRule="auto"/>
        <w:ind w:left="1134" w:firstLine="0" w:firstLineChars="0"/>
        <w:textAlignment w:val="auto"/>
        <w:rPr>
          <w:b/>
          <w:sz w:val="32"/>
          <w:u w:val="thick"/>
        </w:rPr>
      </w:pPr>
      <w:r>
        <w:rPr>
          <w:b/>
          <w:sz w:val="32"/>
        </w:rPr>
        <w:t xml:space="preserve">School:      </w:t>
      </w:r>
      <w:r>
        <w:rPr>
          <w:rFonts w:hint="eastAsia"/>
          <w:b/>
          <w:sz w:val="32"/>
          <w:u w:val="single"/>
          <w:lang w:val="en-US" w:eastAsia="zh-CN"/>
        </w:rPr>
        <w:t xml:space="preserve">         </w:t>
      </w:r>
      <w:r>
        <w:rPr>
          <w:b/>
          <w:sz w:val="32"/>
          <w:u w:val="single"/>
        </w:rPr>
        <w:t>School of</w:t>
      </w:r>
      <w:r>
        <w:rPr>
          <w:rFonts w:hint="eastAsia"/>
          <w:b/>
          <w:sz w:val="32"/>
          <w:u w:val="single"/>
          <w:lang w:val="en-US" w:eastAsia="zh-CN"/>
        </w:rPr>
        <w:t xml:space="preserve"> </w:t>
      </w:r>
      <w:r>
        <w:rPr>
          <w:b/>
          <w:sz w:val="32"/>
          <w:u w:val="single"/>
        </w:rPr>
        <w:t xml:space="preserve"> </w:t>
      </w:r>
      <w:r>
        <w:rPr>
          <w:rFonts w:hint="eastAsia"/>
          <w:b/>
          <w:sz w:val="32"/>
          <w:u w:val="single"/>
          <w:lang w:val="en-US" w:eastAsia="zh-CN"/>
        </w:rPr>
        <w:t>XXXXX</w:t>
      </w:r>
      <w:r>
        <w:rPr>
          <w:b/>
          <w:sz w:val="32"/>
          <w:u w:val="single"/>
        </w:rPr>
        <w:t xml:space="preserve">  </w:t>
      </w:r>
      <w:r>
        <w:rPr>
          <w:rFonts w:hint="eastAsia"/>
          <w:b/>
          <w:sz w:val="32"/>
          <w:u w:val="single"/>
          <w:lang w:val="en-US" w:eastAsia="zh-CN"/>
        </w:rPr>
        <w:t xml:space="preserve">     </w:t>
      </w:r>
      <w:r>
        <w:rPr>
          <w:b/>
          <w:sz w:val="32"/>
          <w:u w:val="single"/>
        </w:rPr>
        <w:t xml:space="preserve">   </w:t>
      </w:r>
    </w:p>
    <w:p w14:paraId="5533539B">
      <w:pPr>
        <w:keepNext w:val="0"/>
        <w:keepLines w:val="0"/>
        <w:pageBreakBefore w:val="0"/>
        <w:widowControl w:val="0"/>
        <w:kinsoku/>
        <w:wordWrap/>
        <w:overflowPunct/>
        <w:topLinePunct w:val="0"/>
        <w:autoSpaceDE/>
        <w:autoSpaceDN/>
        <w:bidi w:val="0"/>
        <w:adjustRightInd/>
        <w:snapToGrid w:val="0"/>
        <w:spacing w:line="420" w:lineRule="auto"/>
        <w:ind w:left="1134" w:right="-9" w:firstLine="0" w:firstLineChars="0"/>
        <w:textAlignment w:val="auto"/>
        <w:rPr>
          <w:b/>
          <w:sz w:val="32"/>
          <w:u w:val="single"/>
        </w:rPr>
      </w:pPr>
      <w:r>
        <w:rPr>
          <w:b/>
          <w:sz w:val="32"/>
        </w:rPr>
        <w:t xml:space="preserve">Major:      </w:t>
      </w:r>
      <w:r>
        <w:rPr>
          <w:b/>
          <w:sz w:val="32"/>
          <w:u w:val="single"/>
        </w:rPr>
        <w:t xml:space="preserve">          Mechanical Engineering      </w:t>
      </w:r>
      <w:bookmarkStart w:id="113" w:name="_GoBack"/>
      <w:bookmarkEnd w:id="113"/>
    </w:p>
    <w:p w14:paraId="2D1B3B00">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b/>
          <w:sz w:val="32"/>
          <w:u w:val="single"/>
        </w:rPr>
      </w:pPr>
      <w:r>
        <w:rPr>
          <w:b/>
          <w:sz w:val="32"/>
        </w:rPr>
        <w:t xml:space="preserve">Supervisor:  </w:t>
      </w:r>
      <w:r>
        <w:rPr>
          <w:b/>
          <w:sz w:val="32"/>
          <w:u w:val="single"/>
        </w:rPr>
        <w:t xml:space="preserve">           Professor Xu XX            </w:t>
      </w:r>
    </w:p>
    <w:p w14:paraId="08B332BD">
      <w:pPr>
        <w:keepNext w:val="0"/>
        <w:keepLines w:val="0"/>
        <w:pageBreakBefore w:val="0"/>
        <w:widowControl w:val="0"/>
        <w:kinsoku/>
        <w:wordWrap/>
        <w:overflowPunct/>
        <w:topLinePunct w:val="0"/>
        <w:autoSpaceDE/>
        <w:autoSpaceDN/>
        <w:bidi w:val="0"/>
        <w:adjustRightInd/>
        <w:snapToGrid w:val="0"/>
        <w:spacing w:line="420" w:lineRule="auto"/>
        <w:ind w:left="1134" w:right="-9" w:firstLine="0" w:firstLineChars="0"/>
        <w:textAlignment w:val="auto"/>
        <w:rPr>
          <w:b/>
          <w:sz w:val="32"/>
          <w:u w:val="single"/>
        </w:rPr>
      </w:pPr>
      <w:r>
        <w:rPr>
          <w:b/>
          <w:sz w:val="32"/>
        </w:rPr>
        <w:t xml:space="preserve">Graduate Student: </w:t>
      </w:r>
      <w:r>
        <w:rPr>
          <w:b/>
          <w:sz w:val="32"/>
          <w:u w:val="single"/>
        </w:rPr>
        <w:t xml:space="preserve">           **                   </w:t>
      </w:r>
    </w:p>
    <w:p w14:paraId="5DAE37ED">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b/>
          <w:sz w:val="32"/>
          <w:u w:val="single"/>
        </w:rPr>
      </w:pPr>
      <w:r>
        <w:rPr>
          <w:b/>
          <w:bCs/>
          <w:spacing w:val="12"/>
          <w:sz w:val="32"/>
        </w:rPr>
        <w:t xml:space="preserve">Student ID: </w:t>
      </w:r>
      <w:r>
        <w:rPr>
          <w:b/>
          <w:sz w:val="32"/>
          <w:u w:val="single"/>
        </w:rPr>
        <w:t xml:space="preserve">               15S1530**             </w:t>
      </w:r>
    </w:p>
    <w:p w14:paraId="7FA472EF">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rFonts w:hint="eastAsia" w:eastAsia="宋体"/>
          <w:b/>
          <w:sz w:val="32"/>
          <w:u w:val="single"/>
          <w:lang w:val="en-US" w:eastAsia="zh-CN"/>
        </w:rPr>
      </w:pPr>
      <w:r>
        <w:rPr>
          <w:b/>
          <w:sz w:val="32"/>
        </w:rPr>
        <w:t xml:space="preserve">Date:        </w:t>
      </w:r>
      <w:r>
        <w:rPr>
          <w:b/>
          <w:sz w:val="32"/>
          <w:u w:val="single"/>
        </w:rPr>
        <w:t xml:space="preserve">             September 23, 2016      </w:t>
      </w:r>
      <w:r>
        <w:rPr>
          <w:rFonts w:hint="eastAsia"/>
          <w:b/>
          <w:sz w:val="32"/>
          <w:u w:val="single"/>
          <w:lang w:val="en-US" w:eastAsia="zh-CN"/>
        </w:rPr>
        <w:t xml:space="preserve"> </w:t>
      </w:r>
    </w:p>
    <w:p w14:paraId="62DA33FB">
      <w:pPr>
        <w:snapToGrid w:val="0"/>
        <w:spacing w:line="300" w:lineRule="auto"/>
        <w:rPr>
          <w:b/>
          <w:sz w:val="32"/>
        </w:rPr>
      </w:pPr>
    </w:p>
    <w:p w14:paraId="68091972">
      <w:pPr>
        <w:snapToGrid w:val="0"/>
        <w:spacing w:line="300" w:lineRule="auto"/>
        <w:rPr>
          <w:b/>
          <w:sz w:val="32"/>
        </w:rPr>
      </w:pPr>
    </w:p>
    <w:p w14:paraId="40220E85">
      <w:pPr>
        <w:snapToGrid w:val="0"/>
        <w:spacing w:line="300" w:lineRule="auto"/>
        <w:rPr>
          <w:b/>
          <w:sz w:val="32"/>
        </w:rPr>
      </w:pPr>
    </w:p>
    <w:p w14:paraId="7593D191">
      <w:pPr>
        <w:jc w:val="center"/>
        <w:rPr>
          <w:b/>
          <w:sz w:val="32"/>
        </w:rPr>
      </w:pPr>
      <w:r>
        <w:rPr>
          <w:b/>
          <w:sz w:val="32"/>
        </w:rPr>
        <w:t>Shenzhen Department of Academic Affairs</w:t>
      </w:r>
    </w:p>
    <w:p w14:paraId="42DB8BEE">
      <w:pPr>
        <w:widowControl/>
        <w:jc w:val="center"/>
        <w:rPr>
          <w:b/>
          <w:sz w:val="32"/>
        </w:rPr>
      </w:pPr>
      <w:r>
        <w:rPr>
          <w:b/>
          <w:sz w:val="32"/>
        </w:rPr>
        <w:br w:type="page"/>
      </w:r>
    </w:p>
    <w:p w14:paraId="7B9404CC">
      <w:pPr>
        <w:widowControl/>
        <w:jc w:val="left"/>
        <w:rPr>
          <w:b/>
          <w:sz w:val="32"/>
        </w:rPr>
      </w:pPr>
      <w:r>
        <w:rPr>
          <w:b/>
          <w:sz w:val="32"/>
        </w:rPr>
        <w:br w:type="page"/>
      </w:r>
    </w:p>
    <w:p w14:paraId="72A545E8">
      <w:pPr>
        <w:rPr>
          <w:b/>
          <w:sz w:val="32"/>
        </w:rPr>
        <w:sectPr>
          <w:headerReference r:id="rId3" w:type="first"/>
          <w:footerReference r:id="rId6" w:type="first"/>
          <w:footerReference r:id="rId4" w:type="default"/>
          <w:footerReference r:id="rId5" w:type="even"/>
          <w:pgSz w:w="11907" w:h="16840"/>
          <w:pgMar w:top="1089" w:right="1021" w:bottom="1134" w:left="1021" w:header="851" w:footer="992" w:gutter="0"/>
          <w:pgNumType w:start="1"/>
          <w:cols w:space="425" w:num="1"/>
          <w:titlePg/>
          <w:docGrid w:type="linesAndChars" w:linePitch="312" w:charSpace="0"/>
        </w:sectPr>
      </w:pPr>
    </w:p>
    <w:p w14:paraId="386E434B">
      <w:pPr>
        <w:jc w:val="center"/>
        <w:rPr>
          <w:sz w:val="28"/>
          <w:szCs w:val="28"/>
        </w:rPr>
      </w:pPr>
      <w:bookmarkStart w:id="2" w:name="_Toc230512369"/>
      <w:bookmarkStart w:id="3" w:name="_Toc230521013"/>
      <w:bookmarkStart w:id="4" w:name="_Toc230343656"/>
      <w:bookmarkStart w:id="5" w:name="_Toc230443968"/>
      <w:bookmarkStart w:id="6" w:name="_Toc242113701"/>
      <w:bookmarkStart w:id="7" w:name="_Toc242114786"/>
      <w:bookmarkStart w:id="8" w:name="_Toc236585020"/>
      <w:bookmarkStart w:id="9" w:name="_Toc232825630"/>
      <w:bookmarkStart w:id="10" w:name="_Toc312052388"/>
      <w:bookmarkStart w:id="11" w:name="_Toc242113661"/>
      <w:bookmarkStart w:id="12" w:name="_Toc230602174"/>
      <w:bookmarkStart w:id="13" w:name="_Toc231531103"/>
      <w:bookmarkStart w:id="14" w:name="_Toc242113725"/>
      <w:bookmarkStart w:id="15" w:name="_Toc232863193"/>
      <w:bookmarkStart w:id="16" w:name="_Toc231609984"/>
      <w:bookmarkStart w:id="17" w:name="_Toc231205978"/>
      <w:bookmarkStart w:id="18" w:name="_Toc231638772"/>
      <w:bookmarkStart w:id="19" w:name="_Toc232313747"/>
      <w:bookmarkStart w:id="20" w:name="_Toc231633135"/>
      <w:bookmarkStart w:id="21" w:name="_Toc234041107"/>
      <w:bookmarkStart w:id="22" w:name="_Toc231635744"/>
      <w:bookmarkStart w:id="23" w:name="_Toc232746154"/>
      <w:bookmarkStart w:id="24" w:name="_Toc232323741"/>
      <w:bookmarkStart w:id="25" w:name="_Toc230513054"/>
      <w:bookmarkStart w:id="26" w:name="_Toc230677156"/>
      <w:bookmarkStart w:id="27" w:name="_Toc231209563"/>
      <w:bookmarkStart w:id="28" w:name="_Toc231197332"/>
      <w:bookmarkStart w:id="29" w:name="_Toc233598106"/>
      <w:bookmarkStart w:id="30" w:name="_Toc230516161"/>
      <w:bookmarkStart w:id="31" w:name="_Toc236585154"/>
      <w:bookmarkStart w:id="32" w:name="_Toc242111483"/>
      <w:bookmarkStart w:id="33" w:name="_Toc242113616"/>
      <w:bookmarkStart w:id="34" w:name="_Toc231531207"/>
      <w:bookmarkStart w:id="35" w:name="_Toc230521218"/>
      <w:bookmarkStart w:id="36" w:name="_Toc230588669"/>
      <w:bookmarkStart w:id="37" w:name="_Toc231610064"/>
      <w:bookmarkStart w:id="38" w:name="_Toc312054674"/>
      <w:bookmarkStart w:id="39" w:name="_Toc437171698"/>
      <w:bookmarkStart w:id="40" w:name="_Toc312054595"/>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14:paraId="791877F9">
      <w:pPr>
        <w:adjustRightInd w:val="0"/>
        <w:snapToGrid w:val="0"/>
        <w:spacing w:before="391" w:beforeLines="100" w:after="312" w:afterLines="80" w:line="288" w:lineRule="auto"/>
        <w:jc w:val="center"/>
      </w:pPr>
      <w:r>
        <w:rPr>
          <w:rFonts w:eastAsia="黑体"/>
          <w:sz w:val="36"/>
          <w:szCs w:val="36"/>
        </w:rPr>
        <w:t>Contents</w:t>
      </w:r>
    </w:p>
    <w:p w14:paraId="3ABF8298">
      <w:pPr>
        <w:jc w:val="center"/>
      </w:pPr>
    </w:p>
    <w:p w14:paraId="5097F71F">
      <w:pPr>
        <w:pStyle w:val="13"/>
        <w:rPr>
          <w:rFonts w:asciiTheme="minorHAnsi" w:hAnsiTheme="minorHAnsi" w:eastAsiaTheme="minorEastAsia" w:cstheme="minorBidi"/>
          <w:sz w:val="21"/>
          <w:szCs w:val="22"/>
          <w14:ligatures w14:val="standardContextual"/>
        </w:rPr>
      </w:pPr>
      <w:r>
        <w:rPr>
          <w:lang w:val="zh-CN"/>
        </w:rPr>
        <w:fldChar w:fldCharType="begin"/>
      </w:r>
      <w:r>
        <w:rPr>
          <w:lang w:val="zh-CN"/>
        </w:rPr>
        <w:instrText xml:space="preserve"> TOC \o "1-3" \h \z \u </w:instrText>
      </w:r>
      <w:r>
        <w:rPr>
          <w:lang w:val="zh-CN"/>
        </w:rPr>
        <w:fldChar w:fldCharType="separate"/>
      </w:r>
      <w:r>
        <w:fldChar w:fldCharType="begin"/>
      </w:r>
      <w:r>
        <w:instrText xml:space="preserve"> HYPERLINK \l "_Toc183897297" </w:instrText>
      </w:r>
      <w:r>
        <w:fldChar w:fldCharType="separate"/>
      </w:r>
      <w:r>
        <w:rPr>
          <w:rStyle w:val="19"/>
          <w:rFonts w:hint="eastAsia"/>
        </w:rPr>
        <w:t>1  Source, Objectives, and Significance of the Research Project</w:t>
      </w:r>
      <w:r>
        <w:rPr>
          <w:rFonts w:hint="eastAsia"/>
        </w:rPr>
        <w:tab/>
      </w:r>
      <w:r>
        <w:rPr>
          <w:rFonts w:hint="eastAsia"/>
        </w:rPr>
        <w:fldChar w:fldCharType="begin"/>
      </w:r>
      <w:r>
        <w:rPr>
          <w:rFonts w:hint="eastAsia"/>
        </w:rPr>
        <w:instrText xml:space="preserve"> </w:instrText>
      </w:r>
      <w:r>
        <w:instrText xml:space="preserve">PAGEREF _Toc183897297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0F03501">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"_Toc183897298" </w:instrText>
      </w:r>
      <w:r>
        <w:fldChar w:fldCharType="separate"/>
      </w:r>
      <w:r>
        <w:rPr>
          <w:rStyle w:val="19"/>
          <w:rFonts w:hint="eastAsia"/>
        </w:rPr>
        <w:t>1.1</w:t>
      </w:r>
      <w:r>
        <w:rPr>
          <w:rStyle w:val="19"/>
          <w:rFonts w:hint="eastAsia"/>
          <w:bCs/>
        </w:rPr>
        <w:t xml:space="preserve"> </w:t>
      </w:r>
      <w:r>
        <w:rPr>
          <w:rStyle w:val="19"/>
          <w:rFonts w:hint="eastAsia"/>
        </w:rPr>
        <w:t>Source of the Research Project</w:t>
      </w:r>
      <w:r>
        <w:rPr>
          <w:rFonts w:hint="eastAsia"/>
        </w:rPr>
        <w:tab/>
      </w:r>
      <w:r>
        <w:rPr>
          <w:rFonts w:hint="eastAsia"/>
        </w:rPr>
        <w:fldChar w:fldCharType="begin"/>
      </w:r>
      <w:r>
        <w:rPr>
          <w:rFonts w:hint="eastAsia"/>
        </w:rPr>
        <w:instrText xml:space="preserve"> </w:instrText>
      </w:r>
      <w:r>
        <w:instrText xml:space="preserve">PAGEREF _Toc183897298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A2E51E9">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"_Toc183897299" </w:instrText>
      </w:r>
      <w:r>
        <w:fldChar w:fldCharType="separate"/>
      </w:r>
      <w:r>
        <w:rPr>
          <w:rStyle w:val="19"/>
          <w:rFonts w:hint="eastAsia"/>
        </w:rPr>
        <w:t>1.2 Objectives and Significance of the Research Project</w:t>
      </w:r>
      <w:r>
        <w:rPr>
          <w:rFonts w:hint="eastAsia"/>
        </w:rPr>
        <w:tab/>
      </w:r>
      <w:r>
        <w:rPr>
          <w:rFonts w:hint="eastAsia"/>
        </w:rPr>
        <w:fldChar w:fldCharType="begin"/>
      </w:r>
      <w:r>
        <w:rPr>
          <w:rFonts w:hint="eastAsia"/>
        </w:rPr>
        <w:instrText xml:space="preserve"> </w:instrText>
      </w:r>
      <w:r>
        <w:instrText xml:space="preserve">PAGEREF _Toc183897299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E093CDF">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"_Toc183897300" </w:instrText>
      </w:r>
      <w:r>
        <w:fldChar w:fldCharType="separate"/>
      </w:r>
      <w:r>
        <w:rPr>
          <w:rStyle w:val="19"/>
          <w:rFonts w:hint="eastAsia"/>
        </w:rPr>
        <w:t>2  Current Research Status and Analysis at Home and Abroad</w:t>
      </w:r>
      <w:r>
        <w:rPr>
          <w:rFonts w:hint="eastAsia"/>
        </w:rPr>
        <w:tab/>
      </w:r>
      <w:r>
        <w:rPr>
          <w:rFonts w:hint="eastAsia"/>
        </w:rPr>
        <w:fldChar w:fldCharType="begin"/>
      </w:r>
      <w:r>
        <w:rPr>
          <w:rFonts w:hint="eastAsia"/>
        </w:rPr>
        <w:instrText xml:space="preserve"> </w:instrText>
      </w:r>
      <w:r>
        <w:instrText xml:space="preserve">PAGEREF _Toc183897300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371200F">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"_Toc183897301" </w:instrText>
      </w:r>
      <w:r>
        <w:fldChar w:fldCharType="separate"/>
      </w:r>
      <w:r>
        <w:rPr>
          <w:rStyle w:val="19"/>
          <w:rFonts w:hint="eastAsia"/>
        </w:rPr>
        <w:t>2.1 Research Status at Home and Abroad</w:t>
      </w:r>
      <w:r>
        <w:rPr>
          <w:rFonts w:hint="eastAsia"/>
        </w:rPr>
        <w:tab/>
      </w:r>
      <w:r>
        <w:rPr>
          <w:rFonts w:hint="eastAsia"/>
        </w:rPr>
        <w:fldChar w:fldCharType="begin"/>
      </w:r>
      <w:r>
        <w:rPr>
          <w:rFonts w:hint="eastAsia"/>
        </w:rPr>
        <w:instrText xml:space="preserve"> </w:instrText>
      </w:r>
      <w:r>
        <w:instrText xml:space="preserve">PAGEREF _Toc183897301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5E7D2C3">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"_Toc183897302" </w:instrText>
      </w:r>
      <w:r>
        <w:fldChar w:fldCharType="separate"/>
      </w:r>
      <w:r>
        <w:rPr>
          <w:rStyle w:val="19"/>
          <w:rFonts w:hint="eastAsia"/>
        </w:rPr>
        <w:t>2.2 Literature Review and Analysis</w:t>
      </w:r>
      <w:r>
        <w:rPr>
          <w:rFonts w:hint="eastAsia"/>
        </w:rPr>
        <w:tab/>
      </w:r>
      <w:r>
        <w:rPr>
          <w:rFonts w:hint="eastAsia"/>
        </w:rPr>
        <w:fldChar w:fldCharType="begin"/>
      </w:r>
      <w:r>
        <w:rPr>
          <w:rFonts w:hint="eastAsia"/>
        </w:rPr>
        <w:instrText xml:space="preserve"> </w:instrText>
      </w:r>
      <w:r>
        <w:instrText xml:space="preserve">PAGEREF _Toc183897302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98D71A9">
      <w:pPr>
        <w:pStyle w:val="8"/>
        <w:ind w:left="446"/>
        <w:rPr>
          <w:rFonts w:asciiTheme="minorHAnsi" w:hAnsiTheme="minorHAnsi" w:eastAsiaTheme="minorEastAsia" w:cstheme="minorBidi"/>
          <w:sz w:val="21"/>
          <w:szCs w:val="22"/>
          <w14:ligatures w14:val="standardContextual"/>
        </w:rPr>
      </w:pPr>
      <w:r>
        <w:fldChar w:fldCharType="begin"/>
      </w:r>
      <w:r>
        <w:instrText xml:space="preserve"> HYPERLINK \l "_Toc183897303" </w:instrText>
      </w:r>
      <w:r>
        <w:fldChar w:fldCharType="separate"/>
      </w:r>
      <w:r>
        <w:rPr>
          <w:rStyle w:val="19"/>
          <w:rFonts w:hint="eastAsia"/>
        </w:rPr>
        <w:t>2.2.1 Current Research Status on the Kinematics of Redundant Robotic Arms</w:t>
      </w:r>
      <w:r>
        <w:rPr>
          <w:rFonts w:hint="eastAsia"/>
        </w:rPr>
        <w:tab/>
      </w:r>
      <w:r>
        <w:rPr>
          <w:rFonts w:hint="eastAsia"/>
        </w:rPr>
        <w:fldChar w:fldCharType="begin"/>
      </w:r>
      <w:r>
        <w:rPr>
          <w:rFonts w:hint="eastAsia"/>
        </w:rPr>
        <w:instrText xml:space="preserve"> </w:instrText>
      </w:r>
      <w:r>
        <w:instrText xml:space="preserve">PAGEREF _Toc183897303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24E2CAD">
      <w:pPr>
        <w:pStyle w:val="8"/>
        <w:ind w:left="446"/>
        <w:rPr>
          <w:rFonts w:asciiTheme="minorHAnsi" w:hAnsiTheme="minorHAnsi" w:eastAsiaTheme="minorEastAsia" w:cstheme="minorBidi"/>
          <w:sz w:val="21"/>
          <w:szCs w:val="22"/>
          <w14:ligatures w14:val="standardContextual"/>
        </w:rPr>
      </w:pPr>
      <w:r>
        <w:fldChar w:fldCharType="begin"/>
      </w:r>
      <w:r>
        <w:instrText xml:space="preserve"> HYPERLINK \l "_Toc183897304" </w:instrText>
      </w:r>
      <w:r>
        <w:fldChar w:fldCharType="separate"/>
      </w:r>
      <w:r>
        <w:rPr>
          <w:rStyle w:val="19"/>
          <w:rFonts w:hint="eastAsia"/>
        </w:rPr>
        <w:t>2.2.2 Current Research Status on Trajectory Planning for Coordinated Motion of Dual-Armed Robotic Astronauts</w:t>
      </w:r>
      <w:r>
        <w:rPr>
          <w:rFonts w:hint="eastAsia"/>
        </w:rPr>
        <w:tab/>
      </w:r>
      <w:r>
        <w:rPr>
          <w:rFonts w:hint="eastAsia"/>
        </w:rPr>
        <w:fldChar w:fldCharType="begin"/>
      </w:r>
      <w:r>
        <w:rPr>
          <w:rFonts w:hint="eastAsia"/>
        </w:rPr>
        <w:instrText xml:space="preserve"> </w:instrText>
      </w:r>
      <w:r>
        <w:instrText xml:space="preserve">PAGEREF _Toc183897304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C1498E1">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"_Toc183897305" </w:instrText>
      </w:r>
      <w:r>
        <w:fldChar w:fldCharType="separate"/>
      </w:r>
      <w:r>
        <w:rPr>
          <w:rStyle w:val="19"/>
          <w:rFonts w:hint="eastAsia"/>
        </w:rPr>
        <w:t>3  Main Research Content and Research Plan</w:t>
      </w:r>
      <w:r>
        <w:rPr>
          <w:rFonts w:hint="eastAsia"/>
        </w:rPr>
        <w:tab/>
      </w:r>
      <w:r>
        <w:rPr>
          <w:rFonts w:hint="eastAsia"/>
        </w:rPr>
        <w:fldChar w:fldCharType="begin"/>
      </w:r>
      <w:r>
        <w:rPr>
          <w:rFonts w:hint="eastAsia"/>
        </w:rPr>
        <w:instrText xml:space="preserve"> </w:instrText>
      </w:r>
      <w:r>
        <w:instrText xml:space="preserve">PAGEREF _Toc183897305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D39B3C7">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"_Toc183897306" </w:instrText>
      </w:r>
      <w:r>
        <w:fldChar w:fldCharType="separate"/>
      </w:r>
      <w:r>
        <w:rPr>
          <w:rStyle w:val="19"/>
          <w:rFonts w:hint="eastAsia"/>
        </w:rPr>
        <w:t>3.1 Research Content</w:t>
      </w:r>
      <w:r>
        <w:rPr>
          <w:rFonts w:hint="eastAsia"/>
        </w:rPr>
        <w:tab/>
      </w:r>
      <w:r>
        <w:rPr>
          <w:rFonts w:hint="eastAsia"/>
        </w:rPr>
        <w:fldChar w:fldCharType="begin"/>
      </w:r>
      <w:r>
        <w:rPr>
          <w:rFonts w:hint="eastAsia"/>
        </w:rPr>
        <w:instrText xml:space="preserve"> </w:instrText>
      </w:r>
      <w:r>
        <w:instrText xml:space="preserve">PAGEREF _Toc183897306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9B2A110">
      <w:pPr>
        <w:pStyle w:val="8"/>
        <w:ind w:left="446"/>
        <w:rPr>
          <w:rFonts w:asciiTheme="minorHAnsi" w:hAnsiTheme="minorHAnsi" w:eastAsiaTheme="minorEastAsia" w:cstheme="minorBidi"/>
          <w:sz w:val="21"/>
          <w:szCs w:val="22"/>
          <w14:ligatures w14:val="standardContextual"/>
        </w:rPr>
      </w:pPr>
      <w:r>
        <w:fldChar w:fldCharType="begin"/>
      </w:r>
      <w:r>
        <w:instrText xml:space="preserve"> HYPERLINK \l "_Toc183897307" </w:instrText>
      </w:r>
      <w:r>
        <w:fldChar w:fldCharType="separate"/>
      </w:r>
      <w:r>
        <w:rPr>
          <w:rStyle w:val="19"/>
          <w:rFonts w:hint="eastAsia"/>
        </w:rPr>
        <w:t>3.1.1 Modeling of Redundant Robotic Arms</w:t>
      </w:r>
      <w:r>
        <w:rPr>
          <w:rFonts w:hint="eastAsia"/>
        </w:rPr>
        <w:tab/>
      </w:r>
      <w:r>
        <w:rPr>
          <w:rFonts w:hint="eastAsia"/>
        </w:rPr>
        <w:fldChar w:fldCharType="begin"/>
      </w:r>
      <w:r>
        <w:rPr>
          <w:rFonts w:hint="eastAsia"/>
        </w:rPr>
        <w:instrText xml:space="preserve"> </w:instrText>
      </w:r>
      <w:r>
        <w:instrText xml:space="preserve">PAGEREF _Toc183897307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4D9D435">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"_Toc183897308" </w:instrText>
      </w:r>
      <w:r>
        <w:fldChar w:fldCharType="separate"/>
      </w:r>
      <w:r>
        <w:rPr>
          <w:rStyle w:val="19"/>
          <w:rFonts w:hint="eastAsia"/>
        </w:rPr>
        <w:t>3.2 Research Plan</w:t>
      </w:r>
      <w:r>
        <w:rPr>
          <w:rFonts w:hint="eastAsia"/>
        </w:rPr>
        <w:tab/>
      </w:r>
      <w:r>
        <w:rPr>
          <w:rFonts w:hint="eastAsia"/>
        </w:rPr>
        <w:fldChar w:fldCharType="begin"/>
      </w:r>
      <w:r>
        <w:rPr>
          <w:rFonts w:hint="eastAsia"/>
        </w:rPr>
        <w:instrText xml:space="preserve"> </w:instrText>
      </w:r>
      <w:r>
        <w:instrText xml:space="preserve">PAGEREF _Toc183897308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3AECFB1">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"_Toc183897309" </w:instrText>
      </w:r>
      <w:r>
        <w:fldChar w:fldCharType="separate"/>
      </w:r>
      <w:r>
        <w:rPr>
          <w:rStyle w:val="19"/>
          <w:rFonts w:hint="eastAsia"/>
        </w:rPr>
        <w:t>4  Expected Objectives</w:t>
      </w:r>
      <w:r>
        <w:rPr>
          <w:rFonts w:hint="eastAsia"/>
        </w:rPr>
        <w:tab/>
      </w:r>
      <w:r>
        <w:rPr>
          <w:rFonts w:hint="eastAsia"/>
        </w:rPr>
        <w:fldChar w:fldCharType="begin"/>
      </w:r>
      <w:r>
        <w:rPr>
          <w:rFonts w:hint="eastAsia"/>
        </w:rPr>
        <w:instrText xml:space="preserve"> </w:instrText>
      </w:r>
      <w:r>
        <w:instrText xml:space="preserve">PAGEREF _Toc183897309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4629C5C">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"_Toc183897310" </w:instrText>
      </w:r>
      <w:r>
        <w:fldChar w:fldCharType="separate"/>
      </w:r>
      <w:r>
        <w:rPr>
          <w:rStyle w:val="19"/>
          <w:rFonts w:hint="eastAsia"/>
        </w:rPr>
        <w:t>4.1 Expected Objectives</w:t>
      </w:r>
      <w:r>
        <w:rPr>
          <w:rFonts w:hint="eastAsia"/>
        </w:rPr>
        <w:tab/>
      </w:r>
      <w:r>
        <w:rPr>
          <w:rFonts w:hint="eastAsia"/>
        </w:rPr>
        <w:fldChar w:fldCharType="begin"/>
      </w:r>
      <w:r>
        <w:rPr>
          <w:rFonts w:hint="eastAsia"/>
        </w:rPr>
        <w:instrText xml:space="preserve"> </w:instrText>
      </w:r>
      <w:r>
        <w:instrText xml:space="preserve">PAGEREF _Toc183897310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6152DD7">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"_Toc183897311" </w:instrText>
      </w:r>
      <w:r>
        <w:fldChar w:fldCharType="separate"/>
      </w:r>
      <w:r>
        <w:rPr>
          <w:rStyle w:val="19"/>
          <w:rFonts w:hint="eastAsia"/>
        </w:rPr>
        <w:t>5  Completed Research Work and Schedule</w:t>
      </w:r>
      <w:r>
        <w:rPr>
          <w:rFonts w:hint="eastAsia"/>
        </w:rPr>
        <w:tab/>
      </w:r>
      <w:r>
        <w:rPr>
          <w:rFonts w:hint="eastAsia"/>
        </w:rPr>
        <w:fldChar w:fldCharType="begin"/>
      </w:r>
      <w:r>
        <w:rPr>
          <w:rFonts w:hint="eastAsia"/>
        </w:rPr>
        <w:instrText xml:space="preserve"> </w:instrText>
      </w:r>
      <w:r>
        <w:instrText xml:space="preserve">PAGEREF _Toc183897311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58C88B1">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"_Toc183897312" </w:instrText>
      </w:r>
      <w:r>
        <w:fldChar w:fldCharType="separate"/>
      </w:r>
      <w:r>
        <w:rPr>
          <w:rStyle w:val="19"/>
          <w:rFonts w:hint="eastAsia"/>
        </w:rPr>
        <w:t>5.1 Completed Research Work</w:t>
      </w:r>
      <w:r>
        <w:rPr>
          <w:rFonts w:hint="eastAsia"/>
        </w:rPr>
        <w:tab/>
      </w:r>
      <w:r>
        <w:rPr>
          <w:rFonts w:hint="eastAsia"/>
        </w:rPr>
        <w:fldChar w:fldCharType="begin"/>
      </w:r>
      <w:r>
        <w:rPr>
          <w:rFonts w:hint="eastAsia"/>
        </w:rPr>
        <w:instrText xml:space="preserve"> </w:instrText>
      </w:r>
      <w:r>
        <w:instrText xml:space="preserve">PAGEREF _Toc183897312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B64C43F">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"_Toc183897313" </w:instrText>
      </w:r>
      <w:r>
        <w:fldChar w:fldCharType="separate"/>
      </w:r>
      <w:r>
        <w:rPr>
          <w:rStyle w:val="19"/>
          <w:rFonts w:hint="eastAsia"/>
        </w:rPr>
        <w:t>5.2 Research Schedule</w:t>
      </w:r>
      <w:r>
        <w:rPr>
          <w:rFonts w:hint="eastAsia"/>
        </w:rPr>
        <w:tab/>
      </w:r>
      <w:r>
        <w:rPr>
          <w:rFonts w:hint="eastAsia"/>
        </w:rPr>
        <w:fldChar w:fldCharType="begin"/>
      </w:r>
      <w:r>
        <w:rPr>
          <w:rFonts w:hint="eastAsia"/>
        </w:rPr>
        <w:instrText xml:space="preserve"> </w:instrText>
      </w:r>
      <w:r>
        <w:instrText xml:space="preserve">PAGEREF _Toc183897313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3C9657B">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"_Toc183897314" </w:instrText>
      </w:r>
      <w:r>
        <w:fldChar w:fldCharType="separate"/>
      </w:r>
      <w:r>
        <w:rPr>
          <w:rStyle w:val="19"/>
          <w:rFonts w:hint="eastAsia"/>
        </w:rPr>
        <w:t>6 Existing Research Conditions and Funding Assurance</w:t>
      </w:r>
      <w:r>
        <w:rPr>
          <w:rFonts w:hint="eastAsia"/>
        </w:rPr>
        <w:tab/>
      </w:r>
      <w:r>
        <w:rPr>
          <w:rFonts w:hint="eastAsia"/>
        </w:rPr>
        <w:fldChar w:fldCharType="begin"/>
      </w:r>
      <w:r>
        <w:rPr>
          <w:rFonts w:hint="eastAsia"/>
        </w:rPr>
        <w:instrText xml:space="preserve"> </w:instrText>
      </w:r>
      <w:r>
        <w:instrText xml:space="preserve">PAGEREF _Toc183897314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046C2D3">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"_Toc183897315" </w:instrText>
      </w:r>
      <w:r>
        <w:fldChar w:fldCharType="separate"/>
      </w:r>
      <w:r>
        <w:rPr>
          <w:rStyle w:val="19"/>
          <w:rFonts w:hint="eastAsia"/>
        </w:rPr>
        <w:t>6.1 Laboratory Conditions and Funding Assurance</w:t>
      </w:r>
      <w:r>
        <w:rPr>
          <w:rFonts w:hint="eastAsia"/>
        </w:rPr>
        <w:tab/>
      </w:r>
      <w:r>
        <w:rPr>
          <w:rFonts w:hint="eastAsia"/>
        </w:rPr>
        <w:fldChar w:fldCharType="begin"/>
      </w:r>
      <w:r>
        <w:rPr>
          <w:rFonts w:hint="eastAsia"/>
        </w:rPr>
        <w:instrText xml:space="preserve"> </w:instrText>
      </w:r>
      <w:r>
        <w:instrText xml:space="preserve">PAGEREF _Toc183897315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5ACF9C3">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"_Toc183897316" </w:instrText>
      </w:r>
      <w:r>
        <w:fldChar w:fldCharType="separate"/>
      </w:r>
      <w:r>
        <w:rPr>
          <w:rStyle w:val="19"/>
          <w:rFonts w:hint="eastAsia"/>
        </w:rPr>
        <w:t>6.2 Required Conditions and Funding</w:t>
      </w:r>
      <w:r>
        <w:rPr>
          <w:rFonts w:hint="eastAsia"/>
        </w:rPr>
        <w:tab/>
      </w:r>
      <w:r>
        <w:rPr>
          <w:rFonts w:hint="eastAsia"/>
        </w:rPr>
        <w:fldChar w:fldCharType="begin"/>
      </w:r>
      <w:r>
        <w:rPr>
          <w:rFonts w:hint="eastAsia"/>
        </w:rPr>
        <w:instrText xml:space="preserve"> </w:instrText>
      </w:r>
      <w:r>
        <w:instrText xml:space="preserve">PAGEREF _Toc183897316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7F670E7">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"_Toc183897317" </w:instrText>
      </w:r>
      <w:r>
        <w:fldChar w:fldCharType="separate"/>
      </w:r>
      <w:r>
        <w:rPr>
          <w:rStyle w:val="19"/>
          <w:rFonts w:hint="eastAsia"/>
        </w:rPr>
        <w:t>7 Anticipated Difficulties and Solutions</w:t>
      </w:r>
      <w:r>
        <w:rPr>
          <w:rFonts w:hint="eastAsia"/>
        </w:rPr>
        <w:tab/>
      </w:r>
      <w:r>
        <w:rPr>
          <w:rFonts w:hint="eastAsia"/>
        </w:rPr>
        <w:fldChar w:fldCharType="begin"/>
      </w:r>
      <w:r>
        <w:rPr>
          <w:rFonts w:hint="eastAsia"/>
        </w:rPr>
        <w:instrText xml:space="preserve"> </w:instrText>
      </w:r>
      <w:r>
        <w:instrText xml:space="preserve">PAGEREF _Toc183897317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4561733">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"_Toc183897318" </w:instrText>
      </w:r>
      <w:r>
        <w:fldChar w:fldCharType="separate"/>
      </w:r>
      <w:r>
        <w:rPr>
          <w:rStyle w:val="19"/>
          <w:rFonts w:hint="eastAsia"/>
        </w:rPr>
        <w:t>7.1 Anticipated Difficulties and Technical Challenges</w:t>
      </w:r>
      <w:r>
        <w:rPr>
          <w:rFonts w:hint="eastAsia"/>
        </w:rPr>
        <w:tab/>
      </w:r>
      <w:r>
        <w:rPr>
          <w:rFonts w:hint="eastAsia"/>
        </w:rPr>
        <w:fldChar w:fldCharType="begin"/>
      </w:r>
      <w:r>
        <w:rPr>
          <w:rFonts w:hint="eastAsia"/>
        </w:rPr>
        <w:instrText xml:space="preserve"> </w:instrText>
      </w:r>
      <w:r>
        <w:instrText xml:space="preserve">PAGEREF _Toc183897318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C4CBBA">
      <w:pPr>
        <w:pStyle w:val="14"/>
        <w:rPr>
          <w:rFonts w:asciiTheme="minorHAnsi" w:hAnsiTheme="minorHAnsi" w:eastAsiaTheme="minorEastAsia" w:cstheme="minorBidi"/>
          <w:sz w:val="21"/>
          <w:szCs w:val="22"/>
          <w14:ligatures w14:val="standardContextual"/>
        </w:rPr>
      </w:pPr>
      <w:r>
        <w:fldChar w:fldCharType="begin"/>
      </w:r>
      <w:r>
        <w:instrText xml:space="preserve"> HYPERLINK \l "_Toc183897319" </w:instrText>
      </w:r>
      <w:r>
        <w:fldChar w:fldCharType="separate"/>
      </w:r>
      <w:r>
        <w:rPr>
          <w:rStyle w:val="19"/>
          <w:rFonts w:hint="eastAsia"/>
        </w:rPr>
        <w:t>7.2 Solutions</w:t>
      </w:r>
      <w:r>
        <w:rPr>
          <w:rFonts w:hint="eastAsia"/>
        </w:rPr>
        <w:tab/>
      </w:r>
      <w:r>
        <w:rPr>
          <w:rFonts w:hint="eastAsia"/>
        </w:rPr>
        <w:fldChar w:fldCharType="begin"/>
      </w:r>
      <w:r>
        <w:rPr>
          <w:rFonts w:hint="eastAsia"/>
        </w:rPr>
        <w:instrText xml:space="preserve"> </w:instrText>
      </w:r>
      <w:r>
        <w:instrText xml:space="preserve">PAGEREF _Toc183897319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9C8945B">
      <w:pPr>
        <w:pStyle w:val="13"/>
        <w:rPr>
          <w:rFonts w:asciiTheme="minorHAnsi" w:hAnsiTheme="minorHAnsi" w:eastAsiaTheme="minorEastAsia" w:cstheme="minorBidi"/>
          <w:sz w:val="21"/>
          <w:szCs w:val="22"/>
          <w14:ligatures w14:val="standardContextual"/>
        </w:rPr>
      </w:pPr>
      <w:r>
        <w:fldChar w:fldCharType="begin"/>
      </w:r>
      <w:r>
        <w:instrText xml:space="preserve"> HYPERLINK \l "_Toc183897320" </w:instrText>
      </w:r>
      <w:r>
        <w:fldChar w:fldCharType="separate"/>
      </w:r>
      <w:r>
        <w:rPr>
          <w:rStyle w:val="19"/>
          <w:rFonts w:hint="eastAsia"/>
        </w:rPr>
        <w:t>References</w:t>
      </w:r>
      <w:r>
        <w:rPr>
          <w:rFonts w:hint="eastAsia"/>
        </w:rPr>
        <w:tab/>
      </w:r>
      <w:r>
        <w:rPr>
          <w:rFonts w:hint="eastAsia"/>
        </w:rPr>
        <w:fldChar w:fldCharType="begin"/>
      </w:r>
      <w:r>
        <w:rPr>
          <w:rFonts w:hint="eastAsia"/>
        </w:rPr>
        <w:instrText xml:space="preserve"> </w:instrText>
      </w:r>
      <w:r>
        <w:instrText xml:space="preserve">PAGEREF _Toc183897320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B694D50">
      <w:pPr>
        <w:spacing w:line="288" w:lineRule="auto"/>
        <w:rPr>
          <w:lang w:val="zh-CN"/>
        </w:rPr>
      </w:pPr>
      <w:r>
        <w:rPr>
          <w:lang w:val="zh-CN"/>
        </w:rPr>
        <w:fldChar w:fldCharType="end"/>
      </w:r>
    </w:p>
    <w:p w14:paraId="31C7B65B">
      <w:pPr>
        <w:rPr>
          <w:lang w:val="zh-CN"/>
        </w:rPr>
      </w:pPr>
    </w:p>
    <w:p w14:paraId="55AB85B1">
      <w:pPr>
        <w:widowControl/>
        <w:jc w:val="left"/>
        <w:rPr>
          <w:lang w:val="zh-CN"/>
        </w:rPr>
      </w:pPr>
      <w:r>
        <w:rPr>
          <w:lang w:val="zh-CN"/>
        </w:rPr>
        <w:br w:type="page"/>
      </w:r>
    </w:p>
    <w:p w14:paraId="3034BFD4">
      <w:pPr>
        <w:rPr>
          <w:lang w:val="zh-CN"/>
        </w:rPr>
      </w:pPr>
    </w:p>
    <w:p w14:paraId="72AFEA66">
      <w:pPr>
        <w:rPr>
          <w:lang w:val="zh-CN"/>
        </w:rPr>
      </w:pPr>
    </w:p>
    <w:p w14:paraId="61C048B5">
      <w:pPr>
        <w:pStyle w:val="13"/>
        <w:rPr>
          <w:rFonts w:eastAsia="宋体"/>
          <w:sz w:val="21"/>
        </w:rPr>
      </w:pPr>
    </w:p>
    <w:p w14:paraId="28B2391F">
      <w:pPr>
        <w:widowControl/>
        <w:jc w:val="left"/>
        <w:rPr>
          <w:rFonts w:eastAsia="黑体"/>
          <w:bCs/>
          <w:kern w:val="0"/>
          <w:sz w:val="36"/>
          <w:szCs w:val="21"/>
          <w:lang w:val="zh-CN"/>
        </w:rPr>
      </w:pPr>
    </w:p>
    <w:p w14:paraId="58462D48">
      <w:pPr>
        <w:widowControl/>
        <w:jc w:val="left"/>
        <w:rPr>
          <w:rFonts w:eastAsia="黑体"/>
          <w:bCs/>
          <w:kern w:val="0"/>
          <w:sz w:val="36"/>
          <w:szCs w:val="21"/>
          <w:lang w:val="zh-CN"/>
        </w:rPr>
      </w:pPr>
      <w:r>
        <w:br w:type="page"/>
      </w:r>
    </w:p>
    <w:p w14:paraId="189BA056">
      <w:pPr>
        <w:pStyle w:val="2"/>
        <w:sectPr>
          <w:headerReference r:id="rId7" w:type="default"/>
          <w:footerReference r:id="rId8" w:type="default"/>
          <w:pgSz w:w="11906" w:h="16838"/>
          <w:pgMar w:top="1814" w:right="1588" w:bottom="1701" w:left="1701" w:header="1701" w:footer="1304" w:gutter="0"/>
          <w:pgNumType w:fmt="numberInDash"/>
          <w:cols w:space="425" w:num="1"/>
          <w:docGrid w:type="linesAndChars" w:linePitch="391" w:charSpace="2662"/>
        </w:sectPr>
      </w:pPr>
    </w:p>
    <w:p w14:paraId="27C9033D">
      <w:pPr>
        <w:pStyle w:val="2"/>
      </w:pPr>
      <w:bookmarkStart w:id="41" w:name="_Toc312054675"/>
      <w:bookmarkStart w:id="42" w:name="_Toc183897297"/>
      <w:r>
        <w:t xml:space="preserve">1  </w:t>
      </w:r>
      <w:bookmarkEnd w:id="41"/>
      <w:bookmarkStart w:id="43" w:name="_Hlk183895264"/>
      <w:r>
        <w:t>Source</w:t>
      </w:r>
      <w:bookmarkEnd w:id="43"/>
      <w:r>
        <w:t xml:space="preserve">, Objectives, and Significance of the </w:t>
      </w:r>
      <w:bookmarkStart w:id="44" w:name="_Hlk183895283"/>
      <w:r>
        <w:t>Research Project</w:t>
      </w:r>
      <w:bookmarkEnd w:id="42"/>
      <w:bookmarkEnd w:id="44"/>
    </w:p>
    <w:p w14:paraId="658E0DA7">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45" w:name="_Toc103682492"/>
      <w:bookmarkStart w:id="46" w:name="_Toc232758601"/>
      <w:bookmarkStart w:id="47" w:name="_Toc312054676"/>
      <w:bookmarkStart w:id="48" w:name="_Toc183897298"/>
      <w:r>
        <w:t>1.1</w:t>
      </w:r>
      <w:bookmarkEnd w:id="45"/>
      <w:bookmarkEnd w:id="46"/>
      <w:bookmarkEnd w:id="47"/>
      <w:r>
        <w:rPr>
          <w:bCs/>
        </w:rPr>
        <w:t xml:space="preserve"> </w:t>
      </w:r>
      <w:r>
        <w:t>Source of the Research Project</w:t>
      </w:r>
      <w:bookmarkEnd w:id="48"/>
    </w:p>
    <w:p w14:paraId="15AEBF59">
      <w:pPr>
        <w:pStyle w:val="15"/>
        <w:adjustRightInd w:val="0"/>
        <w:snapToGrid w:val="0"/>
        <w:spacing w:after="0" w:line="288" w:lineRule="auto"/>
        <w:ind w:firstLine="504" w:firstLineChars="200"/>
        <w:rPr>
          <w:sz w:val="24"/>
        </w:rPr>
      </w:pPr>
      <w:bookmarkStart w:id="49" w:name="_Toc103682495"/>
      <w:bookmarkStart w:id="50" w:name="_Toc232758602"/>
      <w:r>
        <w:rPr>
          <w:rFonts w:eastAsiaTheme="minorEastAsia"/>
          <w:sz w:val="24"/>
        </w:rPr>
        <w:t>The advancement of cutting-edge technologies in industries such as national defense and microelectronics requires precision and ultra-precision instruments and equipment. These instruments demand high-speed, ...</w:t>
      </w:r>
    </w:p>
    <w:p w14:paraId="6BEF8096">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5E24F0BA">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51" w:name="_Toc312054677"/>
      <w:bookmarkStart w:id="52" w:name="_Toc183897299"/>
      <w:r>
        <w:t>1.2</w:t>
      </w:r>
      <w:bookmarkEnd w:id="49"/>
      <w:bookmarkEnd w:id="50"/>
      <w:bookmarkEnd w:id="51"/>
      <w:r>
        <w:t xml:space="preserve"> Objectives</w:t>
      </w:r>
      <w:r>
        <w:rPr>
          <w:rFonts w:hint="eastAsia"/>
        </w:rPr>
        <w:t xml:space="preserve"> </w:t>
      </w:r>
      <w:r>
        <w:t>and Significance of the Research Project</w:t>
      </w:r>
      <w:bookmarkEnd w:id="52"/>
    </w:p>
    <w:p w14:paraId="4A3401B0">
      <w:pPr>
        <w:pStyle w:val="15"/>
        <w:adjustRightInd w:val="0"/>
        <w:snapToGrid w:val="0"/>
        <w:spacing w:after="0" w:line="288" w:lineRule="auto"/>
        <w:ind w:firstLine="504" w:firstLineChars="200"/>
        <w:rPr>
          <w:sz w:val="24"/>
        </w:rPr>
      </w:pPr>
      <w:r>
        <w:rPr>
          <w:sz w:val="24"/>
        </w:rPr>
        <w:t>Gas bearings are mechanical components that use a gas film to support loads or reduce friction…</w:t>
      </w:r>
    </w:p>
    <w:p w14:paraId="483188EA">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2F5E59E4">
      <w:pPr>
        <w:widowControl/>
        <w:jc w:val="left"/>
      </w:pPr>
      <w:bookmarkStart w:id="53" w:name="_Toc232758607"/>
      <w:r>
        <w:br w:type="page"/>
      </w:r>
    </w:p>
    <w:p w14:paraId="51AB5459">
      <w:pPr>
        <w:pStyle w:val="2"/>
      </w:pPr>
      <w:bookmarkStart w:id="54" w:name="_Toc312054678"/>
      <w:bookmarkStart w:id="55" w:name="_Toc183897300"/>
      <w:r>
        <w:t xml:space="preserve">2  </w:t>
      </w:r>
      <w:bookmarkEnd w:id="53"/>
      <w:bookmarkEnd w:id="54"/>
      <w:r>
        <w:t>Current Research Status and Analysis at Home and Abroad</w:t>
      </w:r>
      <w:bookmarkEnd w:id="55"/>
    </w:p>
    <w:p w14:paraId="34CFAFFA">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56" w:name="_Toc103682512"/>
      <w:bookmarkStart w:id="57" w:name="_Toc232758608"/>
      <w:bookmarkStart w:id="58" w:name="_Toc312054679"/>
      <w:bookmarkStart w:id="59" w:name="_Toc183897301"/>
      <w:r>
        <w:t>2.1</w:t>
      </w:r>
      <w:bookmarkEnd w:id="56"/>
      <w:bookmarkEnd w:id="57"/>
      <w:bookmarkEnd w:id="58"/>
      <w:r>
        <w:t xml:space="preserve"> Research Status at Home and Abroad</w:t>
      </w:r>
      <w:bookmarkEnd w:id="59"/>
    </w:p>
    <w:p w14:paraId="1E9ED4E7">
      <w:pPr>
        <w:pStyle w:val="15"/>
        <w:adjustRightInd w:val="0"/>
        <w:snapToGrid w:val="0"/>
        <w:spacing w:after="0" w:line="288" w:lineRule="auto"/>
        <w:ind w:firstLine="504" w:firstLineChars="200"/>
        <w:rPr>
          <w:sz w:val="24"/>
        </w:rPr>
      </w:pPr>
      <w:r>
        <w:rPr>
          <w:sz w:val="24"/>
        </w:rPr>
        <w:t>Extensive research on humanoid redundant dual-arm robots has been conducted internationally, while progress in China has been relatively slower. However, with the rapid advancement of science and technology and economic growth in recent years, many domestic universities and research institutions have increasingly focused on this area of study. Prominent institutions leading the way include Harbin Institute of Technology, Tsinghua University, Beihang University, Shanghai Jiao Tong University, and Beijing Institute of Technology. As this technology continues to evolve toward greater intelligence and its applications expand, robots are gradually liberating humans from hazardous, complex, and uncertain environments, improving the quality of work and life, and driving social progress and development.</w:t>
      </w:r>
    </w:p>
    <w:p w14:paraId="4E5A558B">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7A90951A">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60" w:name="_Toc103682521"/>
      <w:bookmarkStart w:id="61" w:name="_Toc2404096"/>
      <w:bookmarkStart w:id="62" w:name="_Toc104535176"/>
      <w:bookmarkStart w:id="63" w:name="_Toc232758612"/>
      <w:bookmarkStart w:id="64" w:name="_Toc312054682"/>
      <w:bookmarkStart w:id="65" w:name="_Toc183897302"/>
      <w:bookmarkStart w:id="66" w:name="_Toc103682522"/>
      <w:bookmarkStart w:id="67" w:name="_Toc2404097"/>
      <w:r>
        <w:t>2.2</w:t>
      </w:r>
      <w:bookmarkEnd w:id="60"/>
      <w:bookmarkEnd w:id="61"/>
      <w:bookmarkEnd w:id="62"/>
      <w:bookmarkEnd w:id="63"/>
      <w:bookmarkEnd w:id="64"/>
      <w:r>
        <w:t xml:space="preserve"> Literature Review and Analysis</w:t>
      </w:r>
      <w:bookmarkEnd w:id="65"/>
    </w:p>
    <w:p w14:paraId="17B4FDF5">
      <w:pPr>
        <w:pStyle w:val="4"/>
        <w:keepNext/>
        <w:keepLines/>
        <w:pageBreakBefore w:val="0"/>
        <w:widowControl w:val="0"/>
        <w:kinsoku/>
        <w:wordWrap/>
        <w:overflowPunct/>
        <w:topLinePunct w:val="0"/>
        <w:autoSpaceDE/>
        <w:autoSpaceDN/>
        <w:bidi w:val="0"/>
        <w:adjustRightInd/>
        <w:snapToGrid w:val="0"/>
        <w:ind w:left="0" w:leftChars="0"/>
        <w:textAlignment w:val="auto"/>
      </w:pPr>
      <w:bookmarkStart w:id="68" w:name="_Toc312054683"/>
      <w:bookmarkStart w:id="69" w:name="_Toc232758613"/>
      <w:bookmarkStart w:id="70" w:name="_Toc183897303"/>
      <w:r>
        <w:t>2.2.1</w:t>
      </w:r>
      <w:bookmarkEnd w:id="68"/>
      <w:bookmarkEnd w:id="69"/>
      <w:r>
        <w:t xml:space="preserve"> Current Research Status on the Kinematics of Redundant Robotic Arms</w:t>
      </w:r>
      <w:bookmarkEnd w:id="70"/>
    </w:p>
    <w:p w14:paraId="157F6F0E">
      <w:pPr>
        <w:pStyle w:val="15"/>
        <w:adjustRightInd w:val="0"/>
        <w:snapToGrid w:val="0"/>
        <w:spacing w:after="0" w:line="288" w:lineRule="auto"/>
        <w:ind w:firstLine="504" w:firstLineChars="200"/>
        <w:rPr>
          <w:sz w:val="24"/>
        </w:rPr>
      </w:pPr>
      <w:bookmarkStart w:id="71" w:name="_Toc232758614"/>
      <w:r>
        <w:rPr>
          <w:sz w:val="24"/>
        </w:rPr>
        <w:t>A redundant robotic arm is one that possesses more degrees of freedom (DOF) than the minimum required to accomplish a task. For instance, a robotic arm with six DOF can reach any position within its workspace and assume any orientation. However, in certain specialized scenarios, a seven-DOF redundant robotic arm may be preferred due to its advantages, such as enhanced obstacle avoidance, joint torque optimization, and the ability to circumvent singularities.</w:t>
      </w:r>
    </w:p>
    <w:p w14:paraId="54D437C3">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6C6C1F36">
      <w:pPr>
        <w:pStyle w:val="4"/>
        <w:keepNext/>
        <w:keepLines/>
        <w:pageBreakBefore w:val="0"/>
        <w:widowControl w:val="0"/>
        <w:kinsoku/>
        <w:wordWrap/>
        <w:overflowPunct/>
        <w:topLinePunct w:val="0"/>
        <w:autoSpaceDE/>
        <w:autoSpaceDN/>
        <w:bidi w:val="0"/>
        <w:adjustRightInd/>
        <w:snapToGrid w:val="0"/>
        <w:ind w:left="0" w:leftChars="0"/>
        <w:textAlignment w:val="auto"/>
      </w:pPr>
      <w:bookmarkStart w:id="72" w:name="_Toc183897304"/>
      <w:bookmarkStart w:id="73" w:name="_Toc312054684"/>
      <w:r>
        <w:t>2.2.2</w:t>
      </w:r>
      <w:bookmarkEnd w:id="71"/>
      <w:r>
        <w:t xml:space="preserve"> Current Research Status on </w:t>
      </w:r>
      <w:bookmarkStart w:id="74" w:name="_Hlk183896603"/>
      <w:r>
        <w:t>Trajectory Planning for Coordinated Motion of Dual-Armed Robotic Astronauts</w:t>
      </w:r>
      <w:bookmarkEnd w:id="72"/>
    </w:p>
    <w:bookmarkEnd w:id="74"/>
    <w:p w14:paraId="0AF63FA0">
      <w:pPr>
        <w:pStyle w:val="15"/>
        <w:adjustRightInd w:val="0"/>
        <w:snapToGrid w:val="0"/>
        <w:spacing w:after="0" w:line="288" w:lineRule="auto"/>
        <w:ind w:firstLine="504" w:firstLineChars="200"/>
        <w:rPr>
          <w:sz w:val="24"/>
        </w:rPr>
      </w:pPr>
      <w:r>
        <w:rPr>
          <w:sz w:val="24"/>
        </w:rPr>
        <w:t>As early as the 1950s, many of the first robots incorporated dual-arm systems. However, it is the single-arm robots that have found broader application in industrial production and everyday life, primarily due to their simpler design, ease of control, and more straightforward operation.</w:t>
      </w:r>
    </w:p>
    <w:p w14:paraId="23F38AE9">
      <w:pPr>
        <w:pStyle w:val="15"/>
        <w:adjustRightInd w:val="0"/>
        <w:snapToGrid w:val="0"/>
        <w:spacing w:after="0" w:line="288" w:lineRule="auto"/>
        <w:ind w:firstLine="504" w:firstLineChars="200"/>
        <w:rPr>
          <w:rFonts w:eastAsiaTheme="minorEastAsia"/>
          <w:sz w:val="24"/>
        </w:rPr>
      </w:pPr>
      <w:r>
        <w:rPr>
          <w:rFonts w:eastAsiaTheme="minorEastAsia"/>
          <w:sz w:val="24"/>
        </w:rPr>
        <w:t>……</w:t>
      </w:r>
    </w:p>
    <w:bookmarkEnd w:id="66"/>
    <w:bookmarkEnd w:id="67"/>
    <w:bookmarkEnd w:id="73"/>
    <w:p w14:paraId="5124BF72">
      <w:pPr>
        <w:pStyle w:val="15"/>
        <w:ind w:firstLine="223"/>
        <w:rPr>
          <w:rFonts w:eastAsia="黑体"/>
          <w:bCs/>
          <w:kern w:val="0"/>
          <w:sz w:val="36"/>
          <w:szCs w:val="21"/>
          <w:lang w:val="zh-CN"/>
        </w:rPr>
      </w:pPr>
      <w:r>
        <w:br w:type="page"/>
      </w:r>
    </w:p>
    <w:p w14:paraId="09D1581A">
      <w:pPr>
        <w:pStyle w:val="2"/>
      </w:pPr>
      <w:bookmarkStart w:id="75" w:name="_Toc312054685"/>
      <w:bookmarkStart w:id="76" w:name="_Toc183897305"/>
      <w:r>
        <w:t xml:space="preserve">3  </w:t>
      </w:r>
      <w:bookmarkEnd w:id="75"/>
      <w:r>
        <w:t>Main Research Content and Research Plan</w:t>
      </w:r>
      <w:bookmarkEnd w:id="76"/>
    </w:p>
    <w:p w14:paraId="3F2D8F33">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77" w:name="_Toc312054686"/>
      <w:bookmarkStart w:id="78" w:name="_Toc183897306"/>
      <w:r>
        <w:t>3.1</w:t>
      </w:r>
      <w:bookmarkEnd w:id="77"/>
      <w:r>
        <w:t xml:space="preserve"> Research Content</w:t>
      </w:r>
      <w:bookmarkEnd w:id="78"/>
    </w:p>
    <w:p w14:paraId="51DB6261">
      <w:pPr>
        <w:pStyle w:val="15"/>
        <w:adjustRightInd w:val="0"/>
        <w:snapToGrid w:val="0"/>
        <w:spacing w:after="0" w:line="288" w:lineRule="auto"/>
        <w:ind w:firstLine="504" w:firstLineChars="200"/>
        <w:rPr>
          <w:sz w:val="24"/>
        </w:rPr>
      </w:pPr>
      <w:r>
        <w:rPr>
          <w:sz w:val="24"/>
        </w:rPr>
        <w:t>To ensure the robotic astronaut can assist human astronauts in performing most tasks aboard the space station while also executing certain delicate operations independently, the robotic arms are designed with a seven-DOF redundant structure. Compared to the commonly used six-DOF robotic arms (such as PUMA and Stanford arms), the redundant structure offers several irreplaceable advantages. It significantly enhances the reliability and functionality of the robotic arm during task execution, enabling capabilities like obstacle avoidance, fault tolerance, and joint torque optimization. However, this added redundancy also introduces challenges in solving the inverse kinematics of the robotic arm, which will be explored in detail in the following section.</w:t>
      </w:r>
    </w:p>
    <w:p w14:paraId="685A0EAF">
      <w:pPr>
        <w:pStyle w:val="4"/>
        <w:keepNext/>
        <w:keepLines/>
        <w:pageBreakBefore w:val="0"/>
        <w:widowControl w:val="0"/>
        <w:kinsoku/>
        <w:wordWrap/>
        <w:overflowPunct/>
        <w:topLinePunct w:val="0"/>
        <w:autoSpaceDE/>
        <w:autoSpaceDN/>
        <w:bidi w:val="0"/>
        <w:adjustRightInd/>
        <w:snapToGrid w:val="0"/>
        <w:spacing w:line="288" w:lineRule="auto"/>
        <w:textAlignment w:val="auto"/>
      </w:pPr>
      <w:bookmarkStart w:id="79" w:name="_Toc312054687"/>
      <w:bookmarkStart w:id="80" w:name="_Toc183897307"/>
      <w:r>
        <w:t>3.1.1</w:t>
      </w:r>
      <w:bookmarkEnd w:id="79"/>
      <w:r>
        <w:t xml:space="preserve"> Modeling of Redundant Robotic Arms</w:t>
      </w:r>
      <w:bookmarkEnd w:id="80"/>
    </w:p>
    <w:p w14:paraId="61F23B8B">
      <w:pPr>
        <w:pStyle w:val="15"/>
        <w:adjustRightInd w:val="0"/>
        <w:snapToGrid w:val="0"/>
        <w:spacing w:after="0" w:line="288" w:lineRule="auto"/>
        <w:ind w:firstLine="504" w:firstLineChars="200"/>
        <w:rPr>
          <w:sz w:val="24"/>
        </w:rPr>
      </w:pPr>
      <w:r>
        <w:rPr>
          <w:sz w:val="24"/>
        </w:rPr>
        <w:t xml:space="preserve">There are various structural configurations for seven-DOF redundant robotic arms, each with its unique advantages and specific applications. To facilitate the solution of the inverse kinematics, </w:t>
      </w:r>
      <w:r>
        <w:rPr>
          <w:rFonts w:hint="eastAsia"/>
          <w:sz w:val="24"/>
        </w:rPr>
        <w:t>I</w:t>
      </w:r>
      <w:r>
        <w:rPr>
          <w:sz w:val="24"/>
        </w:rPr>
        <w:t xml:space="preserve"> adopt the S-R-S (shoulder-elbow-wrist) configuration for the seven-DOF arm, as illustrated in the diagram. The first three joints converge at a single point, forming a spherical joint known as the shoulder joint. The last three joint axes also intersect at a point to form another spherical joint, referred to as the wrist joint. The fourth joint, the elbow joint, is offset to expand the elbow's range of motion, thereby increasing the overall workspace of the human-robot system.</w:t>
      </w:r>
    </w:p>
    <w:p w14:paraId="24E339E3">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3C306CA4">
      <w:pPr>
        <w:adjustRightInd w:val="0"/>
        <w:snapToGrid w:val="0"/>
        <w:spacing w:line="288" w:lineRule="auto"/>
        <w:rPr>
          <w:rFonts w:eastAsia="黑体"/>
          <w:sz w:val="24"/>
        </w:rPr>
      </w:pPr>
    </w:p>
    <w:p w14:paraId="28C4ABBE">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81" w:name="_Toc400482018"/>
      <w:bookmarkStart w:id="82" w:name="_Toc399180574"/>
      <w:bookmarkStart w:id="83" w:name="_Toc183897308"/>
      <w:r>
        <w:t>3.2</w:t>
      </w:r>
      <w:bookmarkEnd w:id="81"/>
      <w:bookmarkEnd w:id="82"/>
      <w:r>
        <w:t xml:space="preserve"> Research Plan</w:t>
      </w:r>
      <w:bookmarkEnd w:id="83"/>
    </w:p>
    <w:p w14:paraId="1BFD5B89">
      <w:pPr>
        <w:pStyle w:val="15"/>
        <w:adjustRightInd w:val="0"/>
        <w:snapToGrid w:val="0"/>
        <w:spacing w:after="0" w:line="288" w:lineRule="auto"/>
        <w:ind w:firstLine="504" w:firstLineChars="200"/>
        <w:rPr>
          <w:sz w:val="24"/>
        </w:rPr>
      </w:pPr>
      <w:r>
        <w:rPr>
          <w:sz w:val="24"/>
        </w:rPr>
        <w:t>The development of the robotic astronaut is a comprehensive system engineering project, encompassing the mechanical components, control systems, visual feedback mechanisms, and ground-based remote operation. Given the wide range of disciplines involved, the complexity of the tasks, and the project's challenges, this study primarily focuses on the parametric inverse kinematics solution for the seven-DOF redundant arm of the robotic astronaut, along with trajectory planning for coordinated dual-arm operation. Finally, a parametric dynamic model will be constructed for joint simulation, enabling verification of the algorithm's accuracy and simulating typical operational tasks. The research workflow is outlined in the diagram below:</w:t>
      </w:r>
    </w:p>
    <w:p w14:paraId="61AD637F">
      <w:pPr>
        <w:pStyle w:val="15"/>
        <w:adjustRightInd w:val="0"/>
        <w:snapToGrid w:val="0"/>
        <w:spacing w:after="0" w:line="288" w:lineRule="auto"/>
        <w:ind w:firstLine="504" w:firstLineChars="200"/>
        <w:rPr>
          <w:sz w:val="24"/>
        </w:rPr>
      </w:pPr>
      <w:r>
        <w:rPr>
          <w:rFonts w:eastAsiaTheme="minorEastAsia"/>
          <w:sz w:val="24"/>
        </w:rPr>
        <w:t>… …</w:t>
      </w:r>
      <w:r>
        <w:rPr>
          <w:sz w:val="24"/>
        </w:rPr>
        <w:br w:type="page"/>
      </w:r>
    </w:p>
    <w:p w14:paraId="53CED8FA">
      <w:pPr>
        <w:pStyle w:val="2"/>
      </w:pPr>
      <w:bookmarkStart w:id="84" w:name="_Toc312054688"/>
      <w:bookmarkStart w:id="85" w:name="_Toc183897309"/>
      <w:r>
        <w:t xml:space="preserve">4  </w:t>
      </w:r>
      <w:bookmarkEnd w:id="84"/>
      <w:r>
        <w:t>Expected Objectives</w:t>
      </w:r>
      <w:bookmarkEnd w:id="85"/>
    </w:p>
    <w:p w14:paraId="4166C07E">
      <w:pPr>
        <w:pStyle w:val="3"/>
        <w:keepNext/>
        <w:keepLines/>
        <w:pageBreakBefore w:val="0"/>
        <w:widowControl w:val="0"/>
        <w:kinsoku/>
        <w:wordWrap/>
        <w:overflowPunct/>
        <w:topLinePunct w:val="0"/>
        <w:autoSpaceDE/>
        <w:autoSpaceDN/>
        <w:bidi w:val="0"/>
        <w:adjustRightInd/>
        <w:snapToGrid w:val="0"/>
        <w:spacing w:line="288" w:lineRule="auto"/>
        <w:textAlignment w:val="auto"/>
      </w:pPr>
      <w:bookmarkStart w:id="86" w:name="_Toc312054691"/>
      <w:bookmarkStart w:id="87" w:name="_Toc183897310"/>
      <w:r>
        <w:t>4.1</w:t>
      </w:r>
      <w:bookmarkEnd w:id="86"/>
      <w:r>
        <w:t xml:space="preserve"> Expected Objectives</w:t>
      </w:r>
      <w:bookmarkEnd w:id="87"/>
    </w:p>
    <w:p w14:paraId="4B5473C6">
      <w:pPr>
        <w:pStyle w:val="15"/>
        <w:adjustRightInd w:val="0"/>
        <w:snapToGrid w:val="0"/>
        <w:spacing w:line="288" w:lineRule="auto"/>
        <w:ind w:firstLine="504" w:firstLineChars="200"/>
        <w:rPr>
          <w:rFonts w:eastAsiaTheme="minorEastAsia"/>
          <w:sz w:val="24"/>
        </w:rPr>
      </w:pPr>
      <w:r>
        <w:rPr>
          <w:rFonts w:eastAsiaTheme="minorEastAsia"/>
          <w:sz w:val="24"/>
        </w:rPr>
        <w:t xml:space="preserve">The main objective is to develop a fully functional prototype of a biomimetic </w:t>
      </w:r>
      <w:r>
        <w:rPr>
          <w:rFonts w:hint="eastAsia" w:eastAsiaTheme="minorEastAsia"/>
          <w:sz w:val="24"/>
        </w:rPr>
        <w:t>snake-shaped</w:t>
      </w:r>
      <w:r>
        <w:rPr>
          <w:rFonts w:eastAsiaTheme="minorEastAsia"/>
          <w:sz w:val="24"/>
        </w:rPr>
        <w:t xml:space="preserve"> robot, encompassing both the mechanical system and the embedded control system. The project is expected to achieve the following four goals:</w:t>
      </w:r>
    </w:p>
    <w:p w14:paraId="01EA5218">
      <w:pPr>
        <w:pStyle w:val="15"/>
        <w:keepNext w:val="0"/>
        <w:keepLines w:val="0"/>
        <w:pageBreakBefore w:val="0"/>
        <w:widowControl w:val="0"/>
        <w:numPr>
          <w:ilvl w:val="0"/>
          <w:numId w:val="1"/>
        </w:numPr>
        <w:kinsoku/>
        <w:wordWrap/>
        <w:overflowPunct/>
        <w:topLinePunct w:val="0"/>
        <w:autoSpaceDE/>
        <w:autoSpaceDN/>
        <w:bidi w:val="0"/>
        <w:adjustRightInd w:val="0"/>
        <w:snapToGrid w:val="0"/>
        <w:spacing w:line="288" w:lineRule="auto"/>
        <w:ind w:left="0" w:firstLine="504" w:firstLineChars="200"/>
        <w:textAlignment w:val="auto"/>
        <w:rPr>
          <w:rFonts w:eastAsiaTheme="minorEastAsia"/>
          <w:sz w:val="24"/>
        </w:rPr>
      </w:pPr>
      <w:r>
        <w:rPr>
          <w:rFonts w:eastAsiaTheme="minorEastAsia"/>
          <w:sz w:val="24"/>
        </w:rPr>
        <w:t xml:space="preserve">Implement the undulatory crawling gait of the </w:t>
      </w:r>
      <w:r>
        <w:rPr>
          <w:rFonts w:hint="eastAsia" w:eastAsiaTheme="minorEastAsia"/>
          <w:sz w:val="24"/>
        </w:rPr>
        <w:t>snake-shaped</w:t>
      </w:r>
      <w:r>
        <w:rPr>
          <w:rFonts w:eastAsiaTheme="minorEastAsia"/>
          <w:sz w:val="24"/>
        </w:rPr>
        <w:t xml:space="preserve"> robot and verify the correctness of the motion planning algorithm</w:t>
      </w:r>
      <w:r>
        <w:rPr>
          <w:rFonts w:hint="eastAsia" w:eastAsiaTheme="minorEastAsia"/>
          <w:sz w:val="24"/>
        </w:rPr>
        <w:t>.</w:t>
      </w:r>
    </w:p>
    <w:p w14:paraId="155C0A0F">
      <w:pPr>
        <w:pStyle w:val="15"/>
        <w:keepNext w:val="0"/>
        <w:keepLines w:val="0"/>
        <w:pageBreakBefore w:val="0"/>
        <w:widowControl w:val="0"/>
        <w:numPr>
          <w:ilvl w:val="0"/>
          <w:numId w:val="1"/>
        </w:numPr>
        <w:kinsoku/>
        <w:wordWrap/>
        <w:overflowPunct/>
        <w:topLinePunct w:val="0"/>
        <w:autoSpaceDE/>
        <w:autoSpaceDN/>
        <w:bidi w:val="0"/>
        <w:adjustRightInd w:val="0"/>
        <w:snapToGrid w:val="0"/>
        <w:spacing w:line="288" w:lineRule="auto"/>
        <w:ind w:left="0" w:firstLine="504" w:firstLineChars="200"/>
        <w:textAlignment w:val="auto"/>
        <w:rPr>
          <w:rFonts w:eastAsiaTheme="minorEastAsia"/>
          <w:sz w:val="24"/>
        </w:rPr>
      </w:pPr>
      <w:r>
        <w:rPr>
          <w:rFonts w:eastAsiaTheme="minorEastAsia"/>
          <w:sz w:val="24"/>
        </w:rPr>
        <w:t>Achieve the robot's winding motion gait and validate the accuracy of the planning algorithm</w:t>
      </w:r>
      <w:r>
        <w:rPr>
          <w:rFonts w:hint="eastAsia" w:eastAsiaTheme="minorEastAsia"/>
          <w:sz w:val="24"/>
        </w:rPr>
        <w:t>.</w:t>
      </w:r>
    </w:p>
    <w:p w14:paraId="4144F7DA">
      <w:pPr>
        <w:pStyle w:val="15"/>
        <w:keepNext w:val="0"/>
        <w:keepLines w:val="0"/>
        <w:pageBreakBefore w:val="0"/>
        <w:widowControl w:val="0"/>
        <w:numPr>
          <w:ilvl w:val="0"/>
          <w:numId w:val="1"/>
        </w:numPr>
        <w:kinsoku/>
        <w:wordWrap/>
        <w:overflowPunct/>
        <w:topLinePunct w:val="0"/>
        <w:autoSpaceDE/>
        <w:autoSpaceDN/>
        <w:bidi w:val="0"/>
        <w:adjustRightInd w:val="0"/>
        <w:snapToGrid w:val="0"/>
        <w:spacing w:after="0" w:line="288" w:lineRule="auto"/>
        <w:ind w:left="0" w:firstLine="504" w:firstLineChars="200"/>
        <w:textAlignment w:val="auto"/>
        <w:rPr>
          <w:rFonts w:eastAsiaTheme="minorEastAsia"/>
          <w:sz w:val="24"/>
        </w:rPr>
      </w:pPr>
      <w:r>
        <w:rPr>
          <w:rFonts w:eastAsiaTheme="minorEastAsia"/>
          <w:sz w:val="24"/>
        </w:rPr>
        <w:t>Enable remote wireless control operation</w:t>
      </w:r>
      <w:r>
        <w:rPr>
          <w:rFonts w:hint="eastAsia" w:eastAsiaTheme="minorEastAsia"/>
          <w:sz w:val="24"/>
        </w:rPr>
        <w:t>.</w:t>
      </w:r>
    </w:p>
    <w:p w14:paraId="1FD43C85">
      <w:pPr>
        <w:pStyle w:val="15"/>
        <w:keepNext w:val="0"/>
        <w:keepLines w:val="0"/>
        <w:pageBreakBefore w:val="0"/>
        <w:widowControl w:val="0"/>
        <w:kinsoku/>
        <w:wordWrap/>
        <w:overflowPunct/>
        <w:topLinePunct w:val="0"/>
        <w:autoSpaceDE/>
        <w:autoSpaceDN/>
        <w:bidi w:val="0"/>
        <w:adjustRightInd w:val="0"/>
        <w:snapToGrid w:val="0"/>
        <w:spacing w:after="0" w:line="288" w:lineRule="auto"/>
        <w:ind w:left="0" w:firstLine="504" w:firstLineChars="200"/>
        <w:textAlignment w:val="auto"/>
        <w:rPr>
          <w:rFonts w:eastAsiaTheme="minorEastAsia"/>
          <w:sz w:val="24"/>
        </w:rPr>
      </w:pPr>
      <w:r>
        <w:rPr>
          <w:rFonts w:eastAsiaTheme="minorEastAsia"/>
          <w:sz w:val="24"/>
        </w:rPr>
        <w:t>…</w:t>
      </w:r>
    </w:p>
    <w:p w14:paraId="15DD1FEB">
      <w:pPr>
        <w:widowControl/>
        <w:jc w:val="left"/>
        <w:rPr>
          <w:rFonts w:eastAsia="黑体"/>
          <w:bCs/>
          <w:kern w:val="0"/>
          <w:sz w:val="36"/>
          <w:szCs w:val="21"/>
        </w:rPr>
      </w:pPr>
      <w:r>
        <w:br w:type="page"/>
      </w:r>
    </w:p>
    <w:p w14:paraId="5F1E29A6">
      <w:pPr>
        <w:pStyle w:val="2"/>
      </w:pPr>
      <w:bookmarkStart w:id="88" w:name="_Toc183897311"/>
      <w:r>
        <w:t>5  Completed Research Work and Schedule</w:t>
      </w:r>
      <w:bookmarkEnd w:id="88"/>
    </w:p>
    <w:p w14:paraId="1EDF9761">
      <w:pPr>
        <w:pStyle w:val="3"/>
      </w:pPr>
      <w:bookmarkStart w:id="89" w:name="_Toc400482022"/>
      <w:bookmarkStart w:id="90" w:name="_Toc399180578"/>
      <w:bookmarkStart w:id="91" w:name="_Toc183897312"/>
      <w:r>
        <w:t>5.1</w:t>
      </w:r>
      <w:bookmarkEnd w:id="89"/>
      <w:bookmarkEnd w:id="90"/>
      <w:r>
        <w:t xml:space="preserve"> Completed Research Work</w:t>
      </w:r>
      <w:bookmarkEnd w:id="91"/>
    </w:p>
    <w:p w14:paraId="0CB9CDF3">
      <w:pPr>
        <w:pStyle w:val="15"/>
        <w:adjustRightInd w:val="0"/>
        <w:snapToGrid w:val="0"/>
        <w:spacing w:line="288" w:lineRule="auto"/>
        <w:ind w:firstLine="504" w:firstLineChars="200"/>
        <w:rPr>
          <w:rFonts w:eastAsiaTheme="minorEastAsia"/>
          <w:sz w:val="24"/>
        </w:rPr>
      </w:pPr>
      <w:r>
        <w:rPr>
          <w:rFonts w:eastAsiaTheme="minorEastAsia"/>
          <w:sz w:val="24"/>
        </w:rPr>
        <w:t>From September 2013 to January 2014, the focus was on foundational studies in robotics. During this period, I replicated a method for solving the inverse kinematics of a six-</w:t>
      </w:r>
      <w:r>
        <w:rPr>
          <w:rFonts w:hint="eastAsia" w:eastAsiaTheme="minorEastAsia"/>
          <w:sz w:val="24"/>
        </w:rPr>
        <w:t>DOF</w:t>
      </w:r>
      <w:r>
        <w:rPr>
          <w:rFonts w:eastAsiaTheme="minorEastAsia"/>
          <w:sz w:val="24"/>
        </w:rPr>
        <w:t xml:space="preserve"> robotic arm based on Clifford algebra from an academic paper. This phase also involved familiarizing myself with the current parametric methods for solving inverse kinematics for seven-</w:t>
      </w:r>
      <w:r>
        <w:rPr>
          <w:rFonts w:hint="eastAsia" w:eastAsiaTheme="minorEastAsia"/>
          <w:sz w:val="24"/>
        </w:rPr>
        <w:t>DOF</w:t>
      </w:r>
      <w:r>
        <w:rPr>
          <w:rFonts w:eastAsiaTheme="minorEastAsia"/>
          <w:sz w:val="24"/>
        </w:rPr>
        <w:t xml:space="preserve"> redundant robotic arms, which laid the groundwork for future work on dual-arm angular parameterization for inverse kinematics.</w:t>
      </w:r>
    </w:p>
    <w:p w14:paraId="662DBD64">
      <w:pPr>
        <w:pStyle w:val="15"/>
        <w:adjustRightInd w:val="0"/>
        <w:snapToGrid w:val="0"/>
        <w:spacing w:line="288" w:lineRule="auto"/>
        <w:ind w:firstLine="504" w:firstLineChars="200"/>
        <w:rPr>
          <w:rFonts w:eastAsiaTheme="minorEastAsia"/>
          <w:sz w:val="24"/>
        </w:rPr>
      </w:pPr>
      <w:r>
        <w:rPr>
          <w:rFonts w:eastAsiaTheme="minorEastAsia"/>
          <w:sz w:val="24"/>
        </w:rPr>
        <w:t>From January 2014 to May 2014, the focus shifted to the kinematic analysis of the leg structure of a turtle robot in a robotics play, as well as coordinating the trajectory planning for quadruped motion. Considering the turtle's crawling process, where the center of gravity remains within the supporting triangle for stability, a coordinated quadruped gait was planned. Experimental results confirmed the effectiveness of this crawling motion. During this period, I also mastered various path interpolation methods, including cubic polynomial interpolation, quintic polynomial interpolation, and cubic spline interpolation, providing a solid foundation for the subsequent trajectory planning for coordinated motion of dual-armed robotic astronauts.</w:t>
      </w:r>
    </w:p>
    <w:p w14:paraId="539EE22F">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4C38E0DD">
      <w:pPr>
        <w:pStyle w:val="3"/>
      </w:pPr>
    </w:p>
    <w:p w14:paraId="3D176BAF">
      <w:pPr>
        <w:pStyle w:val="3"/>
      </w:pPr>
      <w:bookmarkStart w:id="92" w:name="_Toc183897313"/>
      <w:r>
        <w:t>5.2 Research Schedule</w:t>
      </w:r>
      <w:bookmarkEnd w:id="92"/>
    </w:p>
    <w:p w14:paraId="468AEA8C">
      <w:pPr>
        <w:pStyle w:val="15"/>
        <w:adjustRightInd w:val="0"/>
        <w:snapToGrid w:val="0"/>
        <w:spacing w:line="288" w:lineRule="auto"/>
        <w:ind w:firstLine="504" w:firstLineChars="200"/>
        <w:rPr>
          <w:rFonts w:eastAsiaTheme="minorEastAsia"/>
          <w:sz w:val="24"/>
        </w:rPr>
      </w:pPr>
      <w:r>
        <w:rPr>
          <w:rFonts w:eastAsiaTheme="minorEastAsia"/>
          <w:sz w:val="24"/>
        </w:rPr>
        <w:t xml:space="preserve">The research for this project began in September 2013 and is scheduled for </w:t>
      </w:r>
      <w:r>
        <w:rPr>
          <w:rFonts w:hint="eastAsia" w:eastAsiaTheme="minorEastAsia"/>
          <w:sz w:val="24"/>
        </w:rPr>
        <w:t xml:space="preserve">oral </w:t>
      </w:r>
      <w:r>
        <w:rPr>
          <w:rFonts w:eastAsiaTheme="minorEastAsia"/>
          <w:sz w:val="24"/>
        </w:rPr>
        <w:t>defense in July 2015. Based on prior project experience and my own capabilities in learning and research, the following research schedule has been developed in accordance with the project plan:</w:t>
      </w:r>
    </w:p>
    <w:p w14:paraId="5A54CBC2">
      <w:pPr>
        <w:pStyle w:val="15"/>
        <w:adjustRightInd w:val="0"/>
        <w:snapToGrid w:val="0"/>
        <w:spacing w:line="288" w:lineRule="auto"/>
        <w:ind w:firstLine="504" w:firstLineChars="200"/>
        <w:rPr>
          <w:rFonts w:eastAsiaTheme="minorEastAsia"/>
          <w:sz w:val="24"/>
        </w:rPr>
      </w:pPr>
      <w:r>
        <w:rPr>
          <w:rFonts w:eastAsiaTheme="minorEastAsia"/>
          <w:sz w:val="24"/>
        </w:rPr>
        <w:t>(1) September 2013 to January 2014: Focused on acquiring basic knowledge of robotics, with an emphasis on understanding and mastering inverse kinematics solutions for both six-</w:t>
      </w:r>
      <w:r>
        <w:rPr>
          <w:rFonts w:hint="eastAsia" w:eastAsiaTheme="minorEastAsia"/>
          <w:sz w:val="24"/>
        </w:rPr>
        <w:t xml:space="preserve">DOF </w:t>
      </w:r>
      <w:r>
        <w:rPr>
          <w:rFonts w:eastAsiaTheme="minorEastAsia"/>
          <w:sz w:val="24"/>
        </w:rPr>
        <w:t>and redundant robotic arms.</w:t>
      </w:r>
    </w:p>
    <w:p w14:paraId="2F57E262">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0142D667">
      <w:pPr>
        <w:widowControl/>
        <w:jc w:val="left"/>
        <w:rPr>
          <w:rFonts w:eastAsiaTheme="minorEastAsia"/>
          <w:sz w:val="24"/>
        </w:rPr>
      </w:pPr>
      <w:r>
        <w:rPr>
          <w:rFonts w:eastAsiaTheme="minorEastAsia"/>
          <w:sz w:val="24"/>
        </w:rPr>
        <w:br w:type="page"/>
      </w:r>
    </w:p>
    <w:p w14:paraId="5994877E">
      <w:pPr>
        <w:pStyle w:val="2"/>
      </w:pPr>
      <w:bookmarkStart w:id="93" w:name="_Toc312054692"/>
      <w:bookmarkStart w:id="94" w:name="_Toc183897314"/>
      <w:r>
        <w:t xml:space="preserve">6 </w:t>
      </w:r>
      <w:bookmarkEnd w:id="93"/>
      <w:r>
        <w:rPr>
          <w:rFonts w:hint="eastAsia"/>
        </w:rPr>
        <w:t>Existing Research</w:t>
      </w:r>
      <w:r>
        <w:t xml:space="preserve"> Conditions and Funding Assurance</w:t>
      </w:r>
      <w:bookmarkEnd w:id="94"/>
    </w:p>
    <w:p w14:paraId="321EDEF7">
      <w:pPr>
        <w:pStyle w:val="3"/>
      </w:pPr>
      <w:bookmarkStart w:id="95" w:name="_Toc312054693"/>
      <w:bookmarkStart w:id="96" w:name="_Toc183897315"/>
      <w:r>
        <w:t>6.1</w:t>
      </w:r>
      <w:bookmarkEnd w:id="95"/>
      <w:r>
        <w:t xml:space="preserve"> Laboratory Conditions and Funding Assurance</w:t>
      </w:r>
      <w:bookmarkEnd w:id="96"/>
    </w:p>
    <w:p w14:paraId="34DE589A">
      <w:pPr>
        <w:pStyle w:val="15"/>
        <w:adjustRightInd w:val="0"/>
        <w:snapToGrid w:val="0"/>
        <w:spacing w:after="0" w:line="288" w:lineRule="auto"/>
        <w:ind w:firstLine="504" w:firstLineChars="200"/>
        <w:rPr>
          <w:sz w:val="24"/>
        </w:rPr>
      </w:pPr>
      <w:r>
        <w:rPr>
          <w:sz w:val="24"/>
        </w:rPr>
        <w:t>Currently, a six-</w:t>
      </w:r>
      <w:r>
        <w:rPr>
          <w:rFonts w:hint="eastAsia"/>
          <w:sz w:val="24"/>
        </w:rPr>
        <w:t>DOF</w:t>
      </w:r>
      <w:r>
        <w:rPr>
          <w:sz w:val="24"/>
        </w:rPr>
        <w:t xml:space="preserve"> robotic arm is available for the validation of trajectory planning algorithms and force compliance control algorithms.</w:t>
      </w:r>
    </w:p>
    <w:p w14:paraId="18C8ABC4">
      <w:pPr>
        <w:pStyle w:val="15"/>
        <w:adjustRightInd w:val="0"/>
        <w:snapToGrid w:val="0"/>
        <w:spacing w:after="0" w:line="288" w:lineRule="auto"/>
        <w:ind w:firstLine="504" w:firstLineChars="200"/>
        <w:rPr>
          <w:sz w:val="24"/>
        </w:rPr>
      </w:pPr>
      <w:r>
        <w:rPr>
          <w:sz w:val="24"/>
        </w:rPr>
        <w:t>This project is strongly supported by the manned spaceflight pre-research program, which provides partial funding for the research.</w:t>
      </w:r>
    </w:p>
    <w:p w14:paraId="1B3A9691">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31AF0ACC">
      <w:pPr>
        <w:pStyle w:val="3"/>
      </w:pPr>
      <w:bookmarkStart w:id="97" w:name="_Toc312054694"/>
      <w:bookmarkStart w:id="98" w:name="_Toc183897316"/>
      <w:r>
        <w:t>6.2</w:t>
      </w:r>
      <w:bookmarkEnd w:id="97"/>
      <w:r>
        <w:t xml:space="preserve"> Required Conditions and Funding</w:t>
      </w:r>
      <w:bookmarkEnd w:id="98"/>
    </w:p>
    <w:p w14:paraId="233E10F3">
      <w:pPr>
        <w:pStyle w:val="15"/>
        <w:adjustRightInd w:val="0"/>
        <w:snapToGrid w:val="0"/>
        <w:spacing w:after="0" w:line="288" w:lineRule="auto"/>
        <w:ind w:firstLine="504" w:firstLineChars="200"/>
        <w:rPr>
          <w:sz w:val="24"/>
        </w:rPr>
      </w:pPr>
      <w:r>
        <w:rPr>
          <w:sz w:val="24"/>
        </w:rPr>
        <w:t>To continue with the research, a robotic astronaut with redundant dual arms is required as the research platform. The procurement and processing of mechanical components are currently underway, with one dexterous hand already completed, tested, and operational. The full mechanical assembly of the system is expected to be completed by the end of the year, after which experiments on dual-arm coordinated operation and force compliance control algorithms will be carried out.</w:t>
      </w:r>
    </w:p>
    <w:p w14:paraId="1F1CEFC7">
      <w:pPr>
        <w:pStyle w:val="15"/>
        <w:adjustRightInd w:val="0"/>
        <w:snapToGrid w:val="0"/>
        <w:spacing w:after="0" w:line="288" w:lineRule="auto"/>
        <w:ind w:firstLine="504" w:firstLineChars="200"/>
        <w:rPr>
          <w:rFonts w:eastAsiaTheme="minorEastAsia"/>
          <w:sz w:val="24"/>
        </w:rPr>
      </w:pPr>
      <w:r>
        <w:rPr>
          <w:rFonts w:eastAsiaTheme="minorEastAsia"/>
          <w:sz w:val="24"/>
        </w:rPr>
        <w:t>…</w:t>
      </w:r>
    </w:p>
    <w:p w14:paraId="3A52983D">
      <w:pPr>
        <w:widowControl/>
        <w:jc w:val="left"/>
        <w:rPr>
          <w:rFonts w:eastAsiaTheme="minorEastAsia"/>
          <w:sz w:val="24"/>
        </w:rPr>
      </w:pPr>
      <w:r>
        <w:rPr>
          <w:rFonts w:eastAsiaTheme="minorEastAsia"/>
          <w:sz w:val="24"/>
        </w:rPr>
        <w:br w:type="page"/>
      </w:r>
    </w:p>
    <w:p w14:paraId="3427734B">
      <w:pPr>
        <w:pStyle w:val="2"/>
      </w:pPr>
      <w:bookmarkStart w:id="99" w:name="_Toc312054695"/>
      <w:bookmarkStart w:id="100" w:name="_Toc232758617"/>
      <w:bookmarkStart w:id="101" w:name="_Toc183897317"/>
      <w:r>
        <w:t xml:space="preserve">7 </w:t>
      </w:r>
      <w:bookmarkEnd w:id="99"/>
      <w:bookmarkEnd w:id="100"/>
      <w:r>
        <w:t xml:space="preserve">Anticipated Difficulties and </w:t>
      </w:r>
      <w:r>
        <w:rPr>
          <w:rFonts w:hint="eastAsia"/>
        </w:rPr>
        <w:t>Solutions</w:t>
      </w:r>
      <w:bookmarkEnd w:id="101"/>
    </w:p>
    <w:p w14:paraId="687EE174">
      <w:pPr>
        <w:pStyle w:val="3"/>
      </w:pPr>
      <w:bookmarkStart w:id="102" w:name="_Toc312054696"/>
      <w:bookmarkStart w:id="103" w:name="_Toc183897318"/>
      <w:r>
        <w:t>7.1</w:t>
      </w:r>
      <w:bookmarkEnd w:id="102"/>
      <w:r>
        <w:t xml:space="preserve"> Anticipated Difficulties and Technical Challenges</w:t>
      </w:r>
      <w:bookmarkEnd w:id="103"/>
    </w:p>
    <w:p w14:paraId="669C1DD8">
      <w:pPr>
        <w:pStyle w:val="15"/>
        <w:adjustRightInd w:val="0"/>
        <w:snapToGrid w:val="0"/>
        <w:spacing w:after="0" w:line="288" w:lineRule="auto"/>
        <w:ind w:firstLine="504" w:firstLineChars="200"/>
        <w:rPr>
          <w:sz w:val="24"/>
        </w:rPr>
      </w:pPr>
      <w:r>
        <w:rPr>
          <w:sz w:val="24"/>
        </w:rPr>
        <w:t>This project requires a broad knowledge base, spanning embedded hardware development, software engineering, circuit board design, as well as kinematics, trajectory planning, and other key areas of robotics.</w:t>
      </w:r>
    </w:p>
    <w:p w14:paraId="0E31C73B">
      <w:pPr>
        <w:pStyle w:val="15"/>
        <w:adjustRightInd w:val="0"/>
        <w:snapToGrid w:val="0"/>
        <w:spacing w:after="0" w:line="288" w:lineRule="auto"/>
        <w:ind w:firstLine="504" w:firstLineChars="200"/>
        <w:rPr>
          <w:rFonts w:eastAsiaTheme="minorEastAsia"/>
          <w:sz w:val="24"/>
        </w:rPr>
      </w:pPr>
      <w:r>
        <w:rPr>
          <w:rFonts w:eastAsiaTheme="minorEastAsia"/>
          <w:sz w:val="24"/>
        </w:rPr>
        <w:t xml:space="preserve">… </w:t>
      </w:r>
    </w:p>
    <w:p w14:paraId="26B4DB28">
      <w:pPr>
        <w:pStyle w:val="3"/>
      </w:pPr>
      <w:bookmarkStart w:id="104" w:name="_Toc312054697"/>
      <w:bookmarkStart w:id="105" w:name="_Toc183897319"/>
      <w:r>
        <w:t>7.2</w:t>
      </w:r>
      <w:bookmarkEnd w:id="104"/>
      <w:r>
        <w:rPr>
          <w:rFonts w:hint="eastAsia"/>
        </w:rPr>
        <w:t xml:space="preserve"> Solutions</w:t>
      </w:r>
      <w:bookmarkEnd w:id="105"/>
    </w:p>
    <w:p w14:paraId="03485445">
      <w:pPr>
        <w:pStyle w:val="31"/>
        <w:keepNext w:val="0"/>
        <w:keepLines w:val="0"/>
        <w:pageBreakBefore w:val="0"/>
        <w:widowControl w:val="0"/>
        <w:kinsoku/>
        <w:wordWrap/>
        <w:overflowPunct/>
        <w:topLinePunct w:val="0"/>
        <w:autoSpaceDE/>
        <w:autoSpaceDN/>
        <w:bidi w:val="0"/>
        <w:adjustRightInd w:val="0"/>
        <w:snapToGrid w:val="0"/>
        <w:spacing w:line="288" w:lineRule="auto"/>
        <w:ind w:firstLine="506"/>
        <w:textAlignment w:val="auto"/>
        <w:rPr>
          <w:rFonts w:cs="Times New Roman"/>
        </w:rPr>
      </w:pPr>
      <w:r>
        <w:rPr>
          <w:rFonts w:cs="Times New Roman"/>
        </w:rPr>
        <w:t>To expedite the project's progress and ensure effective learning, a systematic approach will be employed</w:t>
      </w:r>
      <w:r>
        <w:rPr>
          <w:rFonts w:hint="eastAsia" w:cs="Times New Roman"/>
        </w:rPr>
        <w:t xml:space="preserve">, and </w:t>
      </w:r>
      <w:r>
        <w:rPr>
          <w:rFonts w:cs="Times New Roman"/>
        </w:rPr>
        <w:t>key concepts will be learned through hands-on application and subsequently reinforced through reapplication. This method emphasizes practical experience, enhancing technical skills while establishing a solid foundation for the later stages of the project. Additionally, the following strategies will be implemented:</w:t>
      </w:r>
    </w:p>
    <w:p w14:paraId="08D57A2A">
      <w:pPr>
        <w:pStyle w:val="15"/>
        <w:keepNext w:val="0"/>
        <w:keepLines w:val="0"/>
        <w:pageBreakBefore w:val="0"/>
        <w:widowControl w:val="0"/>
        <w:kinsoku/>
        <w:wordWrap/>
        <w:overflowPunct/>
        <w:topLinePunct w:val="0"/>
        <w:autoSpaceDE/>
        <w:autoSpaceDN/>
        <w:bidi w:val="0"/>
        <w:adjustRightInd w:val="0"/>
        <w:snapToGrid w:val="0"/>
        <w:spacing w:after="0" w:line="288" w:lineRule="auto"/>
        <w:ind w:firstLine="504" w:firstLineChars="200"/>
        <w:textAlignment w:val="auto"/>
        <w:rPr>
          <w:rFonts w:eastAsia="黑体"/>
          <w:sz w:val="30"/>
          <w:szCs w:val="32"/>
        </w:rPr>
      </w:pPr>
      <w:r>
        <w:rPr>
          <w:rFonts w:eastAsiaTheme="minorEastAsia"/>
          <w:sz w:val="24"/>
        </w:rPr>
        <w:t>…</w:t>
      </w:r>
      <w:r>
        <w:br w:type="page"/>
      </w:r>
    </w:p>
    <w:p w14:paraId="00BC5F5A">
      <w:pPr>
        <w:pStyle w:val="2"/>
      </w:pPr>
      <w:bookmarkStart w:id="106" w:name="_Toc183897320"/>
      <w:r>
        <w:t>References</w:t>
      </w:r>
      <w:bookmarkEnd w:id="106"/>
    </w:p>
    <w:p w14:paraId="55A2ABBE">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[1]  林来兴. 空间控制技术[M]. 北京：中国宇航出版社，1992：25-42.</w:t>
      </w:r>
    </w:p>
    <w:p w14:paraId="5CA3817A">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[2]  辛希孟. 信息技术与信息服务国际研讨会论文集：A集[C]. 北京：中国科学出版社，1999：45-49.</w:t>
      </w:r>
    </w:p>
    <w:p w14:paraId="07AB017C">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[3]  赵耀东. 新时代的工业工程师[M/OL]. 台北：天下文化出版社，1998 [1998-09-26]. http://www.ie.nthu.edu.tw/info/ie.newie.htm.</w:t>
      </w:r>
    </w:p>
    <w:p w14:paraId="4664B58F">
      <w:pPr>
        <w:pStyle w:val="9"/>
        <w:adjustRightInd w:val="0"/>
        <w:snapToGrid w:val="0"/>
        <w:spacing w:line="300" w:lineRule="auto"/>
        <w:rPr>
          <w:rFonts w:ascii="Times New Roman" w:hAnsi="Times New Roman" w:eastAsiaTheme="minorEastAsia"/>
          <w:sz w:val="24"/>
          <w:szCs w:val="24"/>
        </w:rPr>
      </w:pPr>
      <w:r>
        <w:rPr>
          <w:rFonts w:ascii="Times New Roman" w:hAnsi="Times New Roman" w:eastAsiaTheme="minorEastAsia"/>
          <w:sz w:val="24"/>
          <w:szCs w:val="24"/>
        </w:rPr>
        <w:t>……</w:t>
      </w:r>
    </w:p>
    <w:p w14:paraId="2095FBAE">
      <w:pPr>
        <w:pStyle w:val="9"/>
        <w:adjustRightInd w:val="0"/>
        <w:snapToGrid w:val="0"/>
        <w:spacing w:line="300" w:lineRule="auto"/>
        <w:ind w:left="531" w:hanging="529" w:hangingChars="210"/>
        <w:rPr>
          <w:rFonts w:ascii="Times New Roman" w:hAnsi="Times New Roman"/>
          <w:sz w:val="24"/>
          <w:szCs w:val="24"/>
        </w:rPr>
      </w:pPr>
      <w:r>
        <w:rPr>
          <w:rFonts w:ascii="Times New Roman" w:hAnsi="Times New Roman"/>
          <w:kern w:val="0"/>
          <w:sz w:val="24"/>
          <w:szCs w:val="24"/>
        </w:rPr>
        <w:t xml:space="preserve">[5]  </w:t>
      </w:r>
      <w:r>
        <w:rPr>
          <w:rFonts w:ascii="Times New Roman" w:hAnsi="Times New Roman"/>
          <w:sz w:val="24"/>
          <w:szCs w:val="24"/>
        </w:rPr>
        <w:t>冯西桥. 核反应堆压力容器的LBB分析[R]. 北京：清华大学核能技术设计研究院，1997：16-17.</w:t>
      </w:r>
    </w:p>
    <w:p w14:paraId="34E4F5B0">
      <w:pPr>
        <w:adjustRightInd w:val="0"/>
        <w:snapToGrid w:val="0"/>
        <w:spacing w:line="300" w:lineRule="auto"/>
        <w:rPr>
          <w:sz w:val="24"/>
        </w:rPr>
      </w:pPr>
      <w:r>
        <w:rPr>
          <w:sz w:val="24"/>
        </w:rPr>
        <w:t>[</w:t>
      </w:r>
      <w:r>
        <w:t>6</w:t>
      </w:r>
      <w:r>
        <w:rPr>
          <w:sz w:val="24"/>
        </w:rPr>
        <w:t>]  李志强. 自主创新能力是国际化的根本点[N]. 光明日报，2005-06-07（16）.</w:t>
      </w:r>
    </w:p>
    <w:p w14:paraId="4EB2329C">
      <w:pPr>
        <w:pStyle w:val="9"/>
        <w:adjustRightInd w:val="0"/>
        <w:snapToGrid w:val="0"/>
        <w:spacing w:line="300" w:lineRule="auto"/>
        <w:ind w:left="552" w:hanging="549" w:hangingChars="218"/>
        <w:rPr>
          <w:rFonts w:ascii="Times New Roman" w:hAnsi="Times New Roman"/>
          <w:sz w:val="24"/>
          <w:szCs w:val="24"/>
        </w:rPr>
      </w:pPr>
    </w:p>
    <w:p w14:paraId="254C6410">
      <w:pPr>
        <w:pStyle w:val="9"/>
        <w:adjustRightInd w:val="0"/>
        <w:snapToGrid w:val="0"/>
        <w:spacing w:line="300" w:lineRule="auto"/>
        <w:ind w:left="552" w:hanging="549" w:hangingChars="218"/>
        <w:rPr>
          <w:rFonts w:ascii="Times New Roman" w:hAnsi="Times New Roman"/>
          <w:sz w:val="24"/>
          <w:szCs w:val="24"/>
        </w:rPr>
      </w:pPr>
    </w:p>
    <w:p w14:paraId="7EA78809">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[12] 谌颖. 空间交会控制理论与方法研究[D]. 哈尔滨：哈尔滨工业大学，1992：8-13.</w:t>
      </w:r>
    </w:p>
    <w:p w14:paraId="7C1AB362">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[13] Kanamori H. Shaking Without Quaking[J]. Science，1998，279（5359）：2063-2064.</w:t>
      </w:r>
    </w:p>
    <w:p w14:paraId="2760A905">
      <w:pPr>
        <w:pStyle w:val="9"/>
        <w:adjustRightInd w:val="0"/>
        <w:snapToGrid w:val="0"/>
        <w:spacing w:line="300" w:lineRule="auto"/>
        <w:rPr>
          <w:rFonts w:ascii="Times New Roman" w:hAnsi="Times New Roman" w:eastAsiaTheme="minorEastAsia"/>
          <w:sz w:val="24"/>
          <w:szCs w:val="24"/>
        </w:rPr>
      </w:pPr>
      <w:r>
        <w:rPr>
          <w:rFonts w:ascii="Times New Roman" w:hAnsi="Times New Roman" w:eastAsiaTheme="minorEastAsia"/>
          <w:sz w:val="24"/>
          <w:szCs w:val="24"/>
        </w:rPr>
        <w:t>……</w:t>
      </w:r>
    </w:p>
    <w:p w14:paraId="4240E661">
      <w:pPr>
        <w:pStyle w:val="9"/>
        <w:adjustRightInd w:val="0"/>
        <w:snapToGrid w:val="0"/>
        <w:spacing w:line="300" w:lineRule="auto"/>
        <w:ind w:left="552" w:hanging="549" w:hangingChars="218"/>
        <w:rPr>
          <w:rFonts w:ascii="Times New Roman" w:hAnsi="Times New Roman"/>
          <w:sz w:val="24"/>
          <w:szCs w:val="24"/>
        </w:rPr>
      </w:pPr>
    </w:p>
    <w:p w14:paraId="4ED2EE9B">
      <w:pPr>
        <w:pStyle w:val="9"/>
        <w:adjustRightInd w:val="0"/>
        <w:snapToGrid w:val="0"/>
        <w:spacing w:line="300" w:lineRule="auto"/>
        <w:ind w:left="552" w:hanging="549" w:hangingChars="218"/>
        <w:rPr>
          <w:rFonts w:ascii="Times New Roman" w:hAnsi="Times New Roman"/>
          <w:sz w:val="24"/>
          <w:szCs w:val="24"/>
        </w:rPr>
      </w:pPr>
      <w:r>
        <w:rPr>
          <w:rFonts w:ascii="Times New Roman" w:hAnsi="Times New Roman"/>
          <w:sz w:val="24"/>
          <w:szCs w:val="24"/>
        </w:rPr>
        <w:t>[29] Christine M. Plant Physiology: Plant Biology in the Genome Era[J/OL]. Science，1998，281：331-332[1998-09-23]. http://www.sciencemag.org/cgi/ collection/anatmorp.</w:t>
      </w:r>
    </w:p>
    <w:p w14:paraId="0D188235">
      <w:pPr>
        <w:pStyle w:val="9"/>
        <w:adjustRightInd w:val="0"/>
        <w:snapToGrid w:val="0"/>
        <w:spacing w:line="300" w:lineRule="auto"/>
        <w:ind w:left="552" w:hanging="549" w:hangingChars="218"/>
        <w:rPr>
          <w:rFonts w:ascii="Times New Roman" w:hAnsi="Times New Roman"/>
          <w:sz w:val="24"/>
          <w:szCs w:val="24"/>
        </w:rPr>
      </w:pPr>
    </w:p>
    <w:p w14:paraId="0047F330">
      <w:pPr>
        <w:pStyle w:val="9"/>
        <w:adjustRightInd w:val="0"/>
        <w:snapToGrid w:val="0"/>
        <w:spacing w:line="300" w:lineRule="auto"/>
        <w:ind w:left="552" w:hanging="549" w:hangingChars="218"/>
        <w:rPr>
          <w:rFonts w:ascii="Times New Roman" w:hAnsi="Times New Roman"/>
          <w:sz w:val="24"/>
          <w:szCs w:val="24"/>
        </w:rPr>
      </w:pPr>
    </w:p>
    <w:p w14:paraId="63493A4C">
      <w:pPr>
        <w:adjustRightInd w:val="0"/>
        <w:snapToGrid w:val="0"/>
        <w:rPr>
          <w:rFonts w:eastAsia="楷体_GB2312"/>
          <w:b/>
          <w:sz w:val="44"/>
          <w:szCs w:val="44"/>
        </w:rPr>
      </w:pPr>
      <w:bookmarkStart w:id="107" w:name="_Toc280797203"/>
      <w:bookmarkStart w:id="108" w:name="_Toc225579656"/>
      <w:bookmarkStart w:id="109" w:name="_Toc280715700"/>
      <w:bookmarkStart w:id="110" w:name="_Toc250450180"/>
      <w:bookmarkStart w:id="111" w:name="_Toc280628521"/>
      <w:bookmarkStart w:id="112" w:name="_Toc280715555"/>
    </w:p>
    <w:p w14:paraId="0B4E68DB">
      <w:pPr>
        <w:adjustRightInd w:val="0"/>
        <w:snapToGrid w:val="0"/>
        <w:rPr>
          <w:rFonts w:eastAsia="楷体_GB2312"/>
          <w:b/>
          <w:color w:val="FF0000"/>
          <w:sz w:val="44"/>
          <w:szCs w:val="44"/>
        </w:rPr>
      </w:pPr>
      <w:r>
        <w:rPr>
          <w:rFonts w:eastAsia="楷体_GB2312"/>
          <w:b/>
          <w:color w:val="FF0000"/>
          <w:sz w:val="44"/>
          <w:szCs w:val="44"/>
        </w:rPr>
        <w:t>Note:</w:t>
      </w:r>
    </w:p>
    <w:bookmarkEnd w:id="107"/>
    <w:bookmarkEnd w:id="108"/>
    <w:bookmarkEnd w:id="109"/>
    <w:bookmarkEnd w:id="110"/>
    <w:bookmarkEnd w:id="111"/>
    <w:bookmarkEnd w:id="112"/>
    <w:p w14:paraId="626A1699">
      <w:pPr>
        <w:pStyle w:val="9"/>
        <w:adjustRightInd w:val="0"/>
        <w:snapToGrid w:val="0"/>
        <w:spacing w:line="300" w:lineRule="auto"/>
        <w:rPr>
          <w:rFonts w:ascii="Times New Roman" w:hAnsi="Times New Roman" w:eastAsia="楷体_GB2312"/>
          <w:color w:val="FF0000"/>
          <w:sz w:val="32"/>
          <w:szCs w:val="32"/>
        </w:rPr>
      </w:pPr>
    </w:p>
    <w:p w14:paraId="75305E3B">
      <w:pPr>
        <w:pStyle w:val="9"/>
        <w:adjustRightInd w:val="0"/>
        <w:snapToGrid w:val="0"/>
        <w:spacing w:line="300" w:lineRule="auto"/>
        <w:ind w:firstLine="378" w:firstLineChars="150"/>
        <w:rPr>
          <w:rFonts w:ascii="Times New Roman" w:hAnsi="Times New Roman"/>
          <w:color w:val="FF0000"/>
          <w:sz w:val="24"/>
          <w:szCs w:val="24"/>
        </w:rPr>
      </w:pPr>
      <w:r>
        <w:rPr>
          <w:rFonts w:ascii="Times New Roman" w:hAnsi="Times New Roman"/>
          <w:color w:val="FF0000"/>
          <w:sz w:val="24"/>
          <w:szCs w:val="24"/>
        </w:rPr>
        <w:t xml:space="preserve">The examples provided in the template are intended solely to illustrate the formatting of the thesis proposal and are not representative of the actual research content. For detailed instructions on figures, tables, formulas, and other elements in the proposal, please refer to the relevant sections of the </w:t>
      </w:r>
      <w:r>
        <w:rPr>
          <w:rFonts w:ascii="Times New Roman" w:hAnsi="Times New Roman"/>
          <w:i/>
          <w:iCs/>
          <w:color w:val="FF0000"/>
          <w:sz w:val="24"/>
          <w:szCs w:val="24"/>
        </w:rPr>
        <w:t>Graduate Thesis Writing Guidelines</w:t>
      </w:r>
      <w:r>
        <w:rPr>
          <w:rFonts w:hint="eastAsia" w:ascii="Times New Roman" w:hAnsi="Times New Roman"/>
          <w:i/>
          <w:iCs/>
          <w:color w:val="FF0000"/>
          <w:sz w:val="24"/>
          <w:szCs w:val="24"/>
        </w:rPr>
        <w:t xml:space="preserve"> of </w:t>
      </w:r>
      <w:r>
        <w:rPr>
          <w:rFonts w:ascii="Times New Roman" w:hAnsi="Times New Roman"/>
          <w:i/>
          <w:iCs/>
          <w:color w:val="FF0000"/>
          <w:sz w:val="24"/>
          <w:szCs w:val="24"/>
        </w:rPr>
        <w:t>Harbin Institute of Technology</w:t>
      </w:r>
      <w:r>
        <w:rPr>
          <w:rFonts w:ascii="Times New Roman" w:hAnsi="Times New Roman"/>
          <w:color w:val="FF0000"/>
          <w:sz w:val="24"/>
          <w:szCs w:val="24"/>
        </w:rPr>
        <w:t>.</w:t>
      </w:r>
    </w:p>
    <w:sectPr>
      <w:footerReference r:id="rId9" w:type="default"/>
      <w:pgSz w:w="11906" w:h="16838"/>
      <w:pgMar w:top="1814" w:right="1588" w:bottom="1701" w:left="1701" w:header="1701" w:footer="1304" w:gutter="0"/>
      <w:pgNumType w:start="1"/>
      <w:cols w:space="425" w:num="1"/>
      <w:docGrid w:type="linesAndChars" w:linePitch="391" w:charSpace="26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C723">
    <w:pPr>
      <w:pStyle w:val="11"/>
      <w:framePr w:wrap="around" w:vAnchor="text" w:hAnchor="margin" w:xAlign="center" w:y="1"/>
      <w:rPr>
        <w:rStyle w:val="18"/>
      </w:rPr>
    </w:pPr>
  </w:p>
  <w:p w14:paraId="47BA8CE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AF25">
    <w:pPr>
      <w:pStyle w:val="11"/>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14:paraId="48B8FB3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6B85">
    <w:pPr>
      <w:pStyle w:val="11"/>
      <w:jc w:val="center"/>
    </w:pPr>
  </w:p>
  <w:p w14:paraId="01AB833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8588">
    <w:pPr>
      <w:pStyle w:val="11"/>
      <w:jc w:val="center"/>
    </w:pPr>
  </w:p>
  <w:p w14:paraId="3BEA9E87">
    <w:pPr>
      <w:pStyle w:val="11"/>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51AAA">
    <w:pPr>
      <w:pStyle w:val="11"/>
      <w:jc w:val="center"/>
    </w:pPr>
    <w:r>
      <w:fldChar w:fldCharType="begin"/>
    </w:r>
    <w:r>
      <w:instrText xml:space="preserve"> PAGE   \* MERGEFORMAT </w:instrText>
    </w:r>
    <w:r>
      <w:fldChar w:fldCharType="separate"/>
    </w:r>
    <w:r>
      <w:t>1</w:t>
    </w:r>
    <w:r>
      <w:fldChar w:fldCharType="end"/>
    </w:r>
  </w:p>
  <w:p w14:paraId="6FFCA24E">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5C0E3">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4C7C4">
    <w:pPr>
      <w:pStyle w:val="12"/>
      <w:pBdr>
        <w:bottom w:val="thinThickMediumGap" w:color="auto" w:sz="18" w:space="1"/>
      </w:pBdr>
      <w:rPr>
        <w:rFonts w:ascii="Times New Roman" w:hAnsi="Times New Roman" w:cs="Times New Roman"/>
      </w:rPr>
    </w:pPr>
    <w:r>
      <w:rPr>
        <w:rFonts w:ascii="Times New Roman" w:hAnsi="Times New Roman" w:cs="Times New Roman"/>
      </w:rPr>
      <w:t>Master's Thesis Proposal</w:t>
    </w:r>
    <w:r>
      <w:rPr>
        <w:rFonts w:hint="eastAsia" w:ascii="Times New Roman" w:hAnsi="Times New Roman" w:cs="Times New Roman"/>
      </w:rPr>
      <w:t xml:space="preserve">    </w:t>
    </w:r>
    <w:r>
      <w:rPr>
        <w:rFonts w:ascii="Times New Roman" w:hAnsi="Times New Roman" w:cs="Times New Roman"/>
      </w:rPr>
      <w:t>Harbin Institute of Technology</w:t>
    </w:r>
    <w:r>
      <w:rPr>
        <w:rFonts w:hint="eastAsia" w:ascii="Times New Roman" w:hAnsi="Times New Roman" w:cs="Times New Roman"/>
      </w:rPr>
      <w:t>, Shenzhen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449E4"/>
    <w:multiLevelType w:val="multilevel"/>
    <w:tmpl w:val="09D449E4"/>
    <w:lvl w:ilvl="0" w:tentative="0">
      <w:start w:val="1"/>
      <w:numFmt w:val="decimal"/>
      <w:lvlText w:val="(%1)"/>
      <w:lvlJc w:val="left"/>
      <w:pPr>
        <w:ind w:left="946" w:hanging="440"/>
      </w:pPr>
      <w:rPr>
        <w:rFonts w:hint="eastAsia"/>
      </w:rPr>
    </w:lvl>
    <w:lvl w:ilvl="1" w:tentative="0">
      <w:start w:val="1"/>
      <w:numFmt w:val="lowerLetter"/>
      <w:lvlText w:val="%2)"/>
      <w:lvlJc w:val="left"/>
      <w:pPr>
        <w:ind w:left="1386" w:hanging="440"/>
      </w:pPr>
    </w:lvl>
    <w:lvl w:ilvl="2" w:tentative="0">
      <w:start w:val="1"/>
      <w:numFmt w:val="lowerRoman"/>
      <w:lvlText w:val="%3."/>
      <w:lvlJc w:val="right"/>
      <w:pPr>
        <w:ind w:left="1826" w:hanging="440"/>
      </w:pPr>
    </w:lvl>
    <w:lvl w:ilvl="3" w:tentative="0">
      <w:start w:val="1"/>
      <w:numFmt w:val="decimal"/>
      <w:lvlText w:val="%4."/>
      <w:lvlJc w:val="left"/>
      <w:pPr>
        <w:ind w:left="2266" w:hanging="440"/>
      </w:pPr>
    </w:lvl>
    <w:lvl w:ilvl="4" w:tentative="0">
      <w:start w:val="1"/>
      <w:numFmt w:val="lowerLetter"/>
      <w:lvlText w:val="%5)"/>
      <w:lvlJc w:val="left"/>
      <w:pPr>
        <w:ind w:left="2706" w:hanging="440"/>
      </w:pPr>
    </w:lvl>
    <w:lvl w:ilvl="5" w:tentative="0">
      <w:start w:val="1"/>
      <w:numFmt w:val="lowerRoman"/>
      <w:lvlText w:val="%6."/>
      <w:lvlJc w:val="right"/>
      <w:pPr>
        <w:ind w:left="3146" w:hanging="440"/>
      </w:pPr>
    </w:lvl>
    <w:lvl w:ilvl="6" w:tentative="0">
      <w:start w:val="1"/>
      <w:numFmt w:val="decimal"/>
      <w:lvlText w:val="%7."/>
      <w:lvlJc w:val="left"/>
      <w:pPr>
        <w:ind w:left="3586" w:hanging="440"/>
      </w:pPr>
    </w:lvl>
    <w:lvl w:ilvl="7" w:tentative="0">
      <w:start w:val="1"/>
      <w:numFmt w:val="lowerLetter"/>
      <w:lvlText w:val="%8)"/>
      <w:lvlJc w:val="left"/>
      <w:pPr>
        <w:ind w:left="4026" w:hanging="440"/>
      </w:pPr>
    </w:lvl>
    <w:lvl w:ilvl="8" w:tentative="0">
      <w:start w:val="1"/>
      <w:numFmt w:val="lowerRoman"/>
      <w:lvlText w:val="%9."/>
      <w:lvlJc w:val="right"/>
      <w:pPr>
        <w:ind w:left="4466"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53"/>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B90"/>
    <w:rsid w:val="000139E5"/>
    <w:rsid w:val="000274A5"/>
    <w:rsid w:val="000400A6"/>
    <w:rsid w:val="00052E94"/>
    <w:rsid w:val="0006143B"/>
    <w:rsid w:val="00090FAE"/>
    <w:rsid w:val="000B455A"/>
    <w:rsid w:val="000C345D"/>
    <w:rsid w:val="000C5B9A"/>
    <w:rsid w:val="000D4A71"/>
    <w:rsid w:val="000D5B20"/>
    <w:rsid w:val="00102A23"/>
    <w:rsid w:val="00127B9A"/>
    <w:rsid w:val="00136614"/>
    <w:rsid w:val="00154B2E"/>
    <w:rsid w:val="00167787"/>
    <w:rsid w:val="001745D7"/>
    <w:rsid w:val="00175C79"/>
    <w:rsid w:val="001A706A"/>
    <w:rsid w:val="001B67FC"/>
    <w:rsid w:val="001C1CA6"/>
    <w:rsid w:val="001E6B02"/>
    <w:rsid w:val="002346D7"/>
    <w:rsid w:val="00245C8D"/>
    <w:rsid w:val="0026771D"/>
    <w:rsid w:val="00280F24"/>
    <w:rsid w:val="00283E79"/>
    <w:rsid w:val="002844A2"/>
    <w:rsid w:val="00287BED"/>
    <w:rsid w:val="002B2779"/>
    <w:rsid w:val="002D2F4C"/>
    <w:rsid w:val="002D48F2"/>
    <w:rsid w:val="002F3676"/>
    <w:rsid w:val="00316EAF"/>
    <w:rsid w:val="00343864"/>
    <w:rsid w:val="00353FA8"/>
    <w:rsid w:val="0035762B"/>
    <w:rsid w:val="00360CF0"/>
    <w:rsid w:val="0037221D"/>
    <w:rsid w:val="0037432E"/>
    <w:rsid w:val="003972FE"/>
    <w:rsid w:val="003B02B4"/>
    <w:rsid w:val="003C712A"/>
    <w:rsid w:val="003E0777"/>
    <w:rsid w:val="003E5D4B"/>
    <w:rsid w:val="003F091E"/>
    <w:rsid w:val="003F19A3"/>
    <w:rsid w:val="00474447"/>
    <w:rsid w:val="00482D75"/>
    <w:rsid w:val="0049146F"/>
    <w:rsid w:val="00491B8B"/>
    <w:rsid w:val="004A612D"/>
    <w:rsid w:val="004D098C"/>
    <w:rsid w:val="004D7855"/>
    <w:rsid w:val="004E0082"/>
    <w:rsid w:val="00517289"/>
    <w:rsid w:val="0054026C"/>
    <w:rsid w:val="00551539"/>
    <w:rsid w:val="00556435"/>
    <w:rsid w:val="00564B9F"/>
    <w:rsid w:val="00570963"/>
    <w:rsid w:val="00580137"/>
    <w:rsid w:val="00584C41"/>
    <w:rsid w:val="00590964"/>
    <w:rsid w:val="00595682"/>
    <w:rsid w:val="005B6774"/>
    <w:rsid w:val="005E0FBB"/>
    <w:rsid w:val="005E1720"/>
    <w:rsid w:val="005E2CB6"/>
    <w:rsid w:val="005E4657"/>
    <w:rsid w:val="005F1B23"/>
    <w:rsid w:val="00606173"/>
    <w:rsid w:val="0061150D"/>
    <w:rsid w:val="00616EEE"/>
    <w:rsid w:val="00620FF5"/>
    <w:rsid w:val="006333EE"/>
    <w:rsid w:val="00652E3A"/>
    <w:rsid w:val="006762E8"/>
    <w:rsid w:val="006B1CF3"/>
    <w:rsid w:val="006F7481"/>
    <w:rsid w:val="00713D90"/>
    <w:rsid w:val="00714C0D"/>
    <w:rsid w:val="00726799"/>
    <w:rsid w:val="00727108"/>
    <w:rsid w:val="00747D0D"/>
    <w:rsid w:val="00786E6A"/>
    <w:rsid w:val="007B2CE3"/>
    <w:rsid w:val="007C63AD"/>
    <w:rsid w:val="007C7132"/>
    <w:rsid w:val="007F7E34"/>
    <w:rsid w:val="00815A9B"/>
    <w:rsid w:val="00816FF3"/>
    <w:rsid w:val="00817E71"/>
    <w:rsid w:val="00820071"/>
    <w:rsid w:val="00837571"/>
    <w:rsid w:val="00837B0A"/>
    <w:rsid w:val="00844EBC"/>
    <w:rsid w:val="00845F0B"/>
    <w:rsid w:val="00885F7F"/>
    <w:rsid w:val="00887246"/>
    <w:rsid w:val="008F4B96"/>
    <w:rsid w:val="00905572"/>
    <w:rsid w:val="00917BDA"/>
    <w:rsid w:val="00930C43"/>
    <w:rsid w:val="00933B00"/>
    <w:rsid w:val="00961583"/>
    <w:rsid w:val="00975DCB"/>
    <w:rsid w:val="009774FC"/>
    <w:rsid w:val="00980909"/>
    <w:rsid w:val="00996718"/>
    <w:rsid w:val="009A046B"/>
    <w:rsid w:val="009B6D0A"/>
    <w:rsid w:val="009C37A6"/>
    <w:rsid w:val="009C7A85"/>
    <w:rsid w:val="009E6A82"/>
    <w:rsid w:val="00A24C55"/>
    <w:rsid w:val="00A25E86"/>
    <w:rsid w:val="00A42024"/>
    <w:rsid w:val="00A61377"/>
    <w:rsid w:val="00A66F17"/>
    <w:rsid w:val="00A7472A"/>
    <w:rsid w:val="00A750E0"/>
    <w:rsid w:val="00A819BE"/>
    <w:rsid w:val="00A91676"/>
    <w:rsid w:val="00AA3DDD"/>
    <w:rsid w:val="00AA534F"/>
    <w:rsid w:val="00AA6D0B"/>
    <w:rsid w:val="00AD7115"/>
    <w:rsid w:val="00AE2D53"/>
    <w:rsid w:val="00AE7A2B"/>
    <w:rsid w:val="00AF633F"/>
    <w:rsid w:val="00AF7174"/>
    <w:rsid w:val="00B055B7"/>
    <w:rsid w:val="00B54053"/>
    <w:rsid w:val="00B5711E"/>
    <w:rsid w:val="00B645D5"/>
    <w:rsid w:val="00B6698E"/>
    <w:rsid w:val="00B71A69"/>
    <w:rsid w:val="00B73C37"/>
    <w:rsid w:val="00B77B67"/>
    <w:rsid w:val="00B920C1"/>
    <w:rsid w:val="00B9773A"/>
    <w:rsid w:val="00BB2152"/>
    <w:rsid w:val="00BB71E5"/>
    <w:rsid w:val="00BC7667"/>
    <w:rsid w:val="00C03639"/>
    <w:rsid w:val="00C06678"/>
    <w:rsid w:val="00C323AD"/>
    <w:rsid w:val="00CA49DF"/>
    <w:rsid w:val="00CB1C47"/>
    <w:rsid w:val="00CC2AB5"/>
    <w:rsid w:val="00CD691D"/>
    <w:rsid w:val="00CF557C"/>
    <w:rsid w:val="00CF6577"/>
    <w:rsid w:val="00D1244B"/>
    <w:rsid w:val="00D61772"/>
    <w:rsid w:val="00D77058"/>
    <w:rsid w:val="00D84DEB"/>
    <w:rsid w:val="00D96667"/>
    <w:rsid w:val="00DE7233"/>
    <w:rsid w:val="00DE7377"/>
    <w:rsid w:val="00DF3B44"/>
    <w:rsid w:val="00E117B4"/>
    <w:rsid w:val="00E15D60"/>
    <w:rsid w:val="00E17F23"/>
    <w:rsid w:val="00E5194D"/>
    <w:rsid w:val="00E67632"/>
    <w:rsid w:val="00E7508E"/>
    <w:rsid w:val="00E9614E"/>
    <w:rsid w:val="00EC2AFC"/>
    <w:rsid w:val="00EE3D66"/>
    <w:rsid w:val="00EF2721"/>
    <w:rsid w:val="00F010A8"/>
    <w:rsid w:val="00F037BF"/>
    <w:rsid w:val="00F160D1"/>
    <w:rsid w:val="00F27659"/>
    <w:rsid w:val="00F422B6"/>
    <w:rsid w:val="00F47C9A"/>
    <w:rsid w:val="00F760A3"/>
    <w:rsid w:val="00F80477"/>
    <w:rsid w:val="00F80999"/>
    <w:rsid w:val="00FA0FE6"/>
    <w:rsid w:val="00FA2800"/>
    <w:rsid w:val="00FA3E13"/>
    <w:rsid w:val="00FA5261"/>
    <w:rsid w:val="00FC0A7E"/>
    <w:rsid w:val="00FC368F"/>
    <w:rsid w:val="00FC3924"/>
    <w:rsid w:val="00FC5F87"/>
    <w:rsid w:val="00FD5B90"/>
    <w:rsid w:val="00FE2A9C"/>
    <w:rsid w:val="00FE5D74"/>
    <w:rsid w:val="00FE6198"/>
    <w:rsid w:val="03A34D06"/>
    <w:rsid w:val="29540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autoRedefine/>
    <w:qFormat/>
    <w:uiPriority w:val="0"/>
    <w:pPr>
      <w:keepNext/>
      <w:keepLines/>
      <w:spacing w:before="500" w:after="240" w:line="288" w:lineRule="auto"/>
      <w:jc w:val="center"/>
      <w:outlineLvl w:val="0"/>
    </w:pPr>
    <w:rPr>
      <w:rFonts w:eastAsia="黑体"/>
      <w:b/>
      <w:kern w:val="0"/>
      <w:sz w:val="36"/>
      <w:szCs w:val="21"/>
    </w:rPr>
  </w:style>
  <w:style w:type="paragraph" w:styleId="3">
    <w:name w:val="heading 2"/>
    <w:basedOn w:val="1"/>
    <w:next w:val="1"/>
    <w:link w:val="26"/>
    <w:autoRedefine/>
    <w:qFormat/>
    <w:uiPriority w:val="0"/>
    <w:pPr>
      <w:keepNext/>
      <w:keepLines/>
      <w:snapToGrid w:val="0"/>
      <w:spacing w:before="195" w:beforeLines="50" w:after="195" w:afterLines="50" w:line="324" w:lineRule="auto"/>
      <w:jc w:val="left"/>
      <w:outlineLvl w:val="1"/>
    </w:pPr>
    <w:rPr>
      <w:rFonts w:eastAsia="黑体"/>
      <w:b/>
      <w:sz w:val="30"/>
      <w:szCs w:val="32"/>
    </w:rPr>
  </w:style>
  <w:style w:type="paragraph" w:styleId="4">
    <w:name w:val="heading 3"/>
    <w:basedOn w:val="1"/>
    <w:next w:val="1"/>
    <w:link w:val="27"/>
    <w:autoRedefine/>
    <w:qFormat/>
    <w:uiPriority w:val="0"/>
    <w:pPr>
      <w:keepNext/>
      <w:keepLines/>
      <w:snapToGrid w:val="0"/>
      <w:spacing w:before="195" w:beforeLines="50" w:after="195" w:afterLines="50" w:line="324" w:lineRule="auto"/>
      <w:ind w:left="-103" w:leftChars="-46"/>
      <w:outlineLvl w:val="2"/>
    </w:pPr>
    <w:rPr>
      <w:rFonts w:eastAsia="黑体"/>
      <w:b/>
      <w:kern w:val="0"/>
      <w:sz w:val="28"/>
      <w:szCs w:val="28"/>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nhideWhenUsed/>
    <w:uiPriority w:val="39"/>
    <w:pPr>
      <w:ind w:left="2520" w:leftChars="1200"/>
    </w:pPr>
  </w:style>
  <w:style w:type="paragraph" w:styleId="6">
    <w:name w:val="Body Text"/>
    <w:basedOn w:val="1"/>
    <w:link w:val="23"/>
    <w:semiHidden/>
    <w:unhideWhenUsed/>
    <w:uiPriority w:val="99"/>
    <w:pPr>
      <w:spacing w:after="120"/>
    </w:pPr>
  </w:style>
  <w:style w:type="paragraph" w:styleId="7">
    <w:name w:val="Body Text Indent"/>
    <w:basedOn w:val="1"/>
    <w:link w:val="22"/>
    <w:semiHidden/>
    <w:uiPriority w:val="0"/>
    <w:pPr>
      <w:ind w:left="360" w:hanging="360"/>
    </w:pPr>
    <w:rPr>
      <w:szCs w:val="20"/>
    </w:rPr>
  </w:style>
  <w:style w:type="paragraph" w:styleId="8">
    <w:name w:val="toc 3"/>
    <w:basedOn w:val="1"/>
    <w:next w:val="1"/>
    <w:autoRedefine/>
    <w:uiPriority w:val="39"/>
    <w:pPr>
      <w:tabs>
        <w:tab w:val="left" w:pos="1680"/>
        <w:tab w:val="right" w:leader="dot" w:pos="8607"/>
      </w:tabs>
      <w:snapToGrid w:val="0"/>
      <w:spacing w:line="300" w:lineRule="auto"/>
      <w:ind w:left="506" w:leftChars="200"/>
      <w:jc w:val="left"/>
    </w:pPr>
    <w:rPr>
      <w:sz w:val="24"/>
    </w:rPr>
  </w:style>
  <w:style w:type="paragraph" w:styleId="9">
    <w:name w:val="Plain Text"/>
    <w:basedOn w:val="1"/>
    <w:link w:val="29"/>
    <w:uiPriority w:val="0"/>
    <w:rPr>
      <w:rFonts w:ascii="宋体" w:hAnsi="Courier New"/>
      <w:szCs w:val="20"/>
    </w:rPr>
  </w:style>
  <w:style w:type="paragraph" w:styleId="10">
    <w:name w:val="Balloon Text"/>
    <w:basedOn w:val="1"/>
    <w:link w:val="30"/>
    <w:semiHidden/>
    <w:unhideWhenUsed/>
    <w:uiPriority w:val="99"/>
    <w:rPr>
      <w:sz w:val="18"/>
      <w:szCs w:val="18"/>
    </w:rPr>
  </w:style>
  <w:style w:type="paragraph" w:styleId="11">
    <w:name w:val="footer"/>
    <w:basedOn w:val="1"/>
    <w:link w:val="2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2">
    <w:name w:val="header"/>
    <w:basedOn w:val="1"/>
    <w:link w:val="20"/>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3">
    <w:name w:val="toc 1"/>
    <w:basedOn w:val="1"/>
    <w:next w:val="1"/>
    <w:autoRedefine/>
    <w:uiPriority w:val="39"/>
    <w:pPr>
      <w:tabs>
        <w:tab w:val="right" w:leader="dot" w:pos="8607"/>
      </w:tabs>
      <w:snapToGrid w:val="0"/>
      <w:spacing w:line="300" w:lineRule="auto"/>
      <w:jc w:val="left"/>
    </w:pPr>
    <w:rPr>
      <w:rFonts w:eastAsia="黑体"/>
      <w:sz w:val="24"/>
    </w:rPr>
  </w:style>
  <w:style w:type="paragraph" w:styleId="14">
    <w:name w:val="toc 2"/>
    <w:basedOn w:val="1"/>
    <w:next w:val="1"/>
    <w:autoRedefine/>
    <w:uiPriority w:val="39"/>
    <w:pPr>
      <w:tabs>
        <w:tab w:val="right" w:leader="dot" w:pos="8607"/>
      </w:tabs>
      <w:snapToGrid w:val="0"/>
      <w:spacing w:line="288" w:lineRule="auto"/>
      <w:ind w:left="223" w:leftChars="100"/>
      <w:jc w:val="left"/>
    </w:pPr>
    <w:rPr>
      <w:sz w:val="24"/>
    </w:rPr>
  </w:style>
  <w:style w:type="paragraph" w:styleId="15">
    <w:name w:val="Body Text First Indent"/>
    <w:basedOn w:val="6"/>
    <w:link w:val="24"/>
    <w:unhideWhenUsed/>
    <w:uiPriority w:val="0"/>
    <w:pPr>
      <w:ind w:firstLine="420" w:firstLineChars="100"/>
    </w:pPr>
  </w:style>
  <w:style w:type="character" w:styleId="18">
    <w:name w:val="page number"/>
    <w:basedOn w:val="17"/>
    <w:uiPriority w:val="0"/>
  </w:style>
  <w:style w:type="character" w:styleId="19">
    <w:name w:val="Hyperlink"/>
    <w:basedOn w:val="17"/>
    <w:uiPriority w:val="99"/>
    <w:rPr>
      <w:color w:val="0000FF"/>
      <w:u w:val="single"/>
    </w:rPr>
  </w:style>
  <w:style w:type="character" w:customStyle="1" w:styleId="20">
    <w:name w:val="页眉 字符"/>
    <w:basedOn w:val="17"/>
    <w:link w:val="12"/>
    <w:semiHidden/>
    <w:uiPriority w:val="99"/>
    <w:rPr>
      <w:sz w:val="18"/>
      <w:szCs w:val="18"/>
    </w:rPr>
  </w:style>
  <w:style w:type="character" w:customStyle="1" w:styleId="21">
    <w:name w:val="页脚 字符"/>
    <w:basedOn w:val="17"/>
    <w:link w:val="11"/>
    <w:uiPriority w:val="99"/>
    <w:rPr>
      <w:sz w:val="18"/>
      <w:szCs w:val="18"/>
    </w:rPr>
  </w:style>
  <w:style w:type="character" w:customStyle="1" w:styleId="22">
    <w:name w:val="正文文本缩进 字符"/>
    <w:basedOn w:val="17"/>
    <w:link w:val="7"/>
    <w:semiHidden/>
    <w:uiPriority w:val="0"/>
    <w:rPr>
      <w:rFonts w:ascii="Times New Roman" w:hAnsi="Times New Roman" w:eastAsia="宋体" w:cs="Times New Roman"/>
      <w:szCs w:val="20"/>
    </w:rPr>
  </w:style>
  <w:style w:type="character" w:customStyle="1" w:styleId="23">
    <w:name w:val="正文文本 字符"/>
    <w:basedOn w:val="17"/>
    <w:link w:val="6"/>
    <w:semiHidden/>
    <w:uiPriority w:val="99"/>
    <w:rPr>
      <w:rFonts w:ascii="Times New Roman" w:hAnsi="Times New Roman" w:eastAsia="宋体" w:cs="Times New Roman"/>
      <w:szCs w:val="24"/>
    </w:rPr>
  </w:style>
  <w:style w:type="character" w:customStyle="1" w:styleId="24">
    <w:name w:val="正文文本首行缩进 字符"/>
    <w:basedOn w:val="23"/>
    <w:link w:val="15"/>
    <w:semiHidden/>
    <w:uiPriority w:val="99"/>
    <w:rPr>
      <w:rFonts w:ascii="Times New Roman" w:hAnsi="Times New Roman" w:eastAsia="宋体" w:cs="Times New Roman"/>
      <w:szCs w:val="24"/>
    </w:rPr>
  </w:style>
  <w:style w:type="character" w:customStyle="1" w:styleId="25">
    <w:name w:val="标题 1 字符"/>
    <w:basedOn w:val="17"/>
    <w:link w:val="2"/>
    <w:uiPriority w:val="0"/>
    <w:rPr>
      <w:rFonts w:ascii="Times New Roman" w:hAnsi="Times New Roman" w:eastAsia="黑体" w:cs="Times New Roman"/>
      <w:b/>
      <w:kern w:val="0"/>
      <w:sz w:val="36"/>
      <w:szCs w:val="21"/>
    </w:rPr>
  </w:style>
  <w:style w:type="character" w:customStyle="1" w:styleId="26">
    <w:name w:val="标题 2 字符"/>
    <w:basedOn w:val="17"/>
    <w:link w:val="3"/>
    <w:uiPriority w:val="0"/>
    <w:rPr>
      <w:rFonts w:ascii="Times New Roman" w:hAnsi="Times New Roman" w:eastAsia="黑体" w:cs="Times New Roman"/>
      <w:b/>
      <w:sz w:val="30"/>
      <w:szCs w:val="32"/>
    </w:rPr>
  </w:style>
  <w:style w:type="character" w:customStyle="1" w:styleId="27">
    <w:name w:val="标题 3 字符"/>
    <w:basedOn w:val="17"/>
    <w:link w:val="4"/>
    <w:uiPriority w:val="0"/>
    <w:rPr>
      <w:rFonts w:ascii="Times New Roman" w:hAnsi="Times New Roman" w:eastAsia="黑体" w:cs="Times New Roman"/>
      <w:b/>
      <w:kern w:val="0"/>
      <w:sz w:val="28"/>
      <w:szCs w:val="28"/>
    </w:rPr>
  </w:style>
  <w:style w:type="character" w:customStyle="1" w:styleId="28">
    <w:name w:val="纯文本 Char"/>
    <w:basedOn w:val="17"/>
    <w:semiHidden/>
    <w:uiPriority w:val="99"/>
    <w:rPr>
      <w:rFonts w:ascii="宋体" w:hAnsi="Courier New" w:eastAsia="宋体" w:cs="Courier New"/>
      <w:szCs w:val="21"/>
    </w:rPr>
  </w:style>
  <w:style w:type="character" w:customStyle="1" w:styleId="29">
    <w:name w:val="纯文本 字符"/>
    <w:basedOn w:val="17"/>
    <w:link w:val="9"/>
    <w:uiPriority w:val="0"/>
    <w:rPr>
      <w:rFonts w:ascii="宋体" w:hAnsi="Courier New" w:eastAsia="宋体" w:cs="Times New Roman"/>
      <w:szCs w:val="20"/>
    </w:rPr>
  </w:style>
  <w:style w:type="character" w:customStyle="1" w:styleId="30">
    <w:name w:val="批注框文本 字符"/>
    <w:basedOn w:val="17"/>
    <w:link w:val="10"/>
    <w:semiHidden/>
    <w:uiPriority w:val="99"/>
    <w:rPr>
      <w:rFonts w:ascii="Times New Roman" w:hAnsi="Times New Roman" w:eastAsia="宋体" w:cs="Times New Roman"/>
      <w:sz w:val="18"/>
      <w:szCs w:val="18"/>
    </w:rPr>
  </w:style>
  <w:style w:type="paragraph" w:customStyle="1" w:styleId="31">
    <w:name w:val="样式 首行缩进:  2 字符"/>
    <w:basedOn w:val="1"/>
    <w:uiPriority w:val="0"/>
    <w:pPr>
      <w:spacing w:line="300" w:lineRule="auto"/>
      <w:ind w:firstLine="200" w:firstLineChars="200"/>
    </w:pPr>
    <w:rPr>
      <w:rFonts w:cs="宋体"/>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ED9D9-A468-403E-A0AD-F5546DDCB97D}">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14</Pages>
  <Words>1745</Words>
  <Characters>9505</Characters>
  <Lines>91</Lines>
  <Paragraphs>25</Paragraphs>
  <TotalTime>8</TotalTime>
  <ScaleCrop>false</ScaleCrop>
  <LinksUpToDate>false</LinksUpToDate>
  <CharactersWithSpaces>11172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2024-12-02T03:45:00Z</dcterms:created>
  <dc:creator>Lenovo User</dc:creator>
  <cp:lastModifiedBy>苏</cp:lastModifiedBy>
  <cp:lastPrinted>2017-09-18T08:36:00Z</cp:lastPrinted>
  <dcterms:modified xsi:type="dcterms:W3CDTF">2025-02-12T09:03:29Z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eyJoZGlkIjoiYzJmYWY3NzRkZGZmOWQ1ZTFkZmYwYTI5MTEyZGUwZDgiLCJ1c2VySWQiOiIyNzMxNjE1NjEifQ==</vt:lpwstr>
  </property>
  <property fmtid="{D5CDD505-2E9C-101B-9397-08002B2CF9AE}" pid="3" name="KSOProductBuildVer">
    <vt:lpwstr>2052-12.1.0.19770</vt:lpwstr>
  </property>
  <property fmtid="{D5CDD505-2E9C-101B-9397-08002B2CF9AE}" pid="4" name="ICV">
    <vt:lpwstr>C7D73C1D3C774949BBD8CE7153F19112_12</vt:lpwstr>
  </property>
</Properties>
</file>