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11B34" w14:textId="77777777" w:rsidR="00890924" w:rsidRPr="00890924" w:rsidRDefault="00890924" w:rsidP="00890924">
      <w:pPr>
        <w:bidi/>
      </w:pPr>
      <w:r w:rsidRPr="00890924">
        <w:rPr>
          <w:rtl/>
        </w:rPr>
        <w:t xml:space="preserve">برای نوشتن یک داکیومنت برای پروژه </w:t>
      </w:r>
      <w:r w:rsidRPr="00890924">
        <w:rPr>
          <w:b/>
          <w:bCs/>
        </w:rPr>
        <w:t>Link Prediction</w:t>
      </w:r>
      <w:r w:rsidRPr="00890924">
        <w:t xml:space="preserve"> </w:t>
      </w:r>
      <w:r w:rsidRPr="00890924">
        <w:rPr>
          <w:rtl/>
        </w:rPr>
        <w:t xml:space="preserve">و استفاده از معیارهای مختلف مانند </w:t>
      </w:r>
      <w:r w:rsidRPr="00890924">
        <w:rPr>
          <w:b/>
          <w:bCs/>
        </w:rPr>
        <w:t>Jaccard</w:t>
      </w:r>
      <w:r w:rsidRPr="00890924">
        <w:t xml:space="preserve">, </w:t>
      </w:r>
      <w:r w:rsidRPr="00890924">
        <w:rPr>
          <w:b/>
          <w:bCs/>
        </w:rPr>
        <w:t>Adamic-Adar</w:t>
      </w:r>
      <w:r w:rsidRPr="00890924">
        <w:t xml:space="preserve">, </w:t>
      </w:r>
      <w:r w:rsidRPr="00890924">
        <w:rPr>
          <w:b/>
          <w:bCs/>
        </w:rPr>
        <w:t>Preferential Attachment (PA)</w:t>
      </w:r>
      <w:r w:rsidRPr="00890924">
        <w:rPr>
          <w:rtl/>
        </w:rPr>
        <w:t xml:space="preserve">، و </w:t>
      </w:r>
      <w:r w:rsidRPr="00890924">
        <w:rPr>
          <w:b/>
          <w:bCs/>
        </w:rPr>
        <w:t>Resource Allocation (RA)</w:t>
      </w:r>
      <w:r w:rsidRPr="00890924">
        <w:rPr>
          <w:rtl/>
        </w:rPr>
        <w:t>، ابتدا باید توضیحاتی در مورد هر یک از این معیارها بدهیم و بعد توضیح دهیم که چرا از این معیارها برای این پروژه استفاده کرده‌ایم و مزایای آن‌ها چیست</w:t>
      </w:r>
      <w:r w:rsidRPr="00890924">
        <w:t>.</w:t>
      </w:r>
    </w:p>
    <w:p w14:paraId="706D6CFC" w14:textId="77777777" w:rsidR="00890924" w:rsidRPr="00890924" w:rsidRDefault="00890924" w:rsidP="00890924">
      <w:pPr>
        <w:bidi/>
        <w:rPr>
          <w:b/>
          <w:bCs/>
        </w:rPr>
      </w:pPr>
      <w:r w:rsidRPr="00890924">
        <w:rPr>
          <w:b/>
          <w:bCs/>
        </w:rPr>
        <w:t>1. Jaccard Similarity</w:t>
      </w:r>
    </w:p>
    <w:p w14:paraId="30FAEA3F" w14:textId="77777777" w:rsidR="00890924" w:rsidRPr="00890924" w:rsidRDefault="00890924" w:rsidP="00890924">
      <w:pPr>
        <w:bidi/>
        <w:rPr>
          <w:b/>
          <w:bCs/>
        </w:rPr>
      </w:pPr>
      <w:r w:rsidRPr="00890924">
        <w:rPr>
          <w:b/>
          <w:bCs/>
          <w:rtl/>
        </w:rPr>
        <w:t>تعریف</w:t>
      </w:r>
      <w:r w:rsidRPr="00890924">
        <w:rPr>
          <w:b/>
          <w:bCs/>
        </w:rPr>
        <w:t>:</w:t>
      </w:r>
    </w:p>
    <w:p w14:paraId="24F93F8A" w14:textId="77777777" w:rsidR="00890924" w:rsidRDefault="00890924" w:rsidP="00890924">
      <w:pPr>
        <w:bidi/>
      </w:pPr>
      <w:r w:rsidRPr="00890924">
        <w:rPr>
          <w:rtl/>
        </w:rPr>
        <w:t xml:space="preserve">معیار </w:t>
      </w:r>
      <w:r w:rsidRPr="00890924">
        <w:rPr>
          <w:b/>
          <w:bCs/>
        </w:rPr>
        <w:t>Jaccard Similarity</w:t>
      </w:r>
      <w:r w:rsidRPr="00890924">
        <w:t xml:space="preserve"> </w:t>
      </w:r>
      <w:r w:rsidRPr="00890924">
        <w:rPr>
          <w:rtl/>
        </w:rPr>
        <w:t>یکی از رایج‌ترین معیارها برای پیش‌بینی لینک‌ها است. این معیار برای دو مجموعه</w:t>
      </w:r>
      <w:r w:rsidRPr="00890924">
        <w:t xml:space="preserve"> A </w:t>
      </w:r>
      <w:r w:rsidRPr="00890924">
        <w:rPr>
          <w:rtl/>
        </w:rPr>
        <w:t>و</w:t>
      </w:r>
      <w:r w:rsidRPr="00890924">
        <w:t xml:space="preserve"> B </w:t>
      </w:r>
      <w:r w:rsidRPr="00890924">
        <w:rPr>
          <w:rtl/>
        </w:rPr>
        <w:t>به صورت زیر تعریف می‌شود</w:t>
      </w:r>
      <w:r w:rsidRPr="00890924">
        <w:t>:</w:t>
      </w:r>
    </w:p>
    <w:p w14:paraId="28DBD336" w14:textId="566B11EE" w:rsidR="00890924" w:rsidRPr="00890924" w:rsidRDefault="00C60EC5" w:rsidP="00890924">
      <w:pPr>
        <w:bidi/>
      </w:pPr>
      <w:r w:rsidRPr="00C60EC5">
        <w:rPr>
          <w:rFonts w:cs="Arial"/>
          <w:rtl/>
        </w:rPr>
        <w:drawing>
          <wp:inline distT="0" distB="0" distL="0" distR="0" wp14:anchorId="649BAA08" wp14:editId="42D6D530">
            <wp:extent cx="2705478" cy="1086002"/>
            <wp:effectExtent l="0" t="0" r="0" b="0"/>
            <wp:docPr id="108048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81999" name=""/>
                    <pic:cNvPicPr/>
                  </pic:nvPicPr>
                  <pic:blipFill>
                    <a:blip r:embed="rId5"/>
                    <a:stretch>
                      <a:fillRect/>
                    </a:stretch>
                  </pic:blipFill>
                  <pic:spPr>
                    <a:xfrm>
                      <a:off x="0" y="0"/>
                      <a:ext cx="2705478" cy="1086002"/>
                    </a:xfrm>
                    <a:prstGeom prst="rect">
                      <a:avLst/>
                    </a:prstGeom>
                  </pic:spPr>
                </pic:pic>
              </a:graphicData>
            </a:graphic>
          </wp:inline>
        </w:drawing>
      </w:r>
    </w:p>
    <w:p w14:paraId="7B945027" w14:textId="77777777" w:rsidR="00890924" w:rsidRPr="00890924" w:rsidRDefault="00890924" w:rsidP="00890924">
      <w:pPr>
        <w:bidi/>
      </w:pPr>
      <w:r w:rsidRPr="00890924">
        <w:rPr>
          <w:rtl/>
        </w:rPr>
        <w:t>که در آن</w:t>
      </w:r>
      <w:r w:rsidRPr="00890924">
        <w:t>:</w:t>
      </w:r>
    </w:p>
    <w:p w14:paraId="03D3E78D" w14:textId="77777777" w:rsidR="00890924" w:rsidRPr="00890924" w:rsidRDefault="00890924" w:rsidP="00890924">
      <w:pPr>
        <w:numPr>
          <w:ilvl w:val="0"/>
          <w:numId w:val="1"/>
        </w:numPr>
        <w:bidi/>
      </w:pPr>
      <w:r w:rsidRPr="00890924">
        <w:rPr>
          <w:rFonts w:ascii="Cambria Math" w:hAnsi="Cambria Math" w:cs="Cambria Math"/>
        </w:rPr>
        <w:t>∣</w:t>
      </w:r>
      <w:r w:rsidRPr="00890924">
        <w:t>A</w:t>
      </w:r>
      <w:r w:rsidRPr="00890924">
        <w:rPr>
          <w:rFonts w:ascii="Calibri" w:hAnsi="Calibri" w:cs="Calibri"/>
        </w:rPr>
        <w:t>∩</w:t>
      </w:r>
      <w:r w:rsidRPr="00890924">
        <w:t>B</w:t>
      </w:r>
      <w:r w:rsidRPr="00890924">
        <w:rPr>
          <w:rFonts w:ascii="Cambria Math" w:hAnsi="Cambria Math" w:cs="Cambria Math"/>
        </w:rPr>
        <w:t>∣</w:t>
      </w:r>
      <w:r w:rsidRPr="00890924">
        <w:t xml:space="preserve">|A \cap B| </w:t>
      </w:r>
      <w:r w:rsidRPr="00890924">
        <w:rPr>
          <w:rtl/>
        </w:rPr>
        <w:t>تعداد اعضای مشترک در دو مجموعه است (تقاطع)</w:t>
      </w:r>
      <w:r w:rsidRPr="00890924">
        <w:t>.</w:t>
      </w:r>
    </w:p>
    <w:p w14:paraId="7366B79A" w14:textId="77777777" w:rsidR="00890924" w:rsidRPr="00890924" w:rsidRDefault="00890924" w:rsidP="00890924">
      <w:pPr>
        <w:numPr>
          <w:ilvl w:val="0"/>
          <w:numId w:val="1"/>
        </w:numPr>
        <w:bidi/>
      </w:pPr>
      <w:r w:rsidRPr="00890924">
        <w:rPr>
          <w:rFonts w:ascii="Cambria Math" w:hAnsi="Cambria Math" w:cs="Cambria Math"/>
        </w:rPr>
        <w:t>∣</w:t>
      </w:r>
      <w:r w:rsidRPr="00890924">
        <w:t>A</w:t>
      </w:r>
      <w:r w:rsidRPr="00890924">
        <w:rPr>
          <w:rFonts w:ascii="Cambria Math" w:hAnsi="Cambria Math" w:cs="Cambria Math"/>
        </w:rPr>
        <w:t>∪</w:t>
      </w:r>
      <w:r w:rsidRPr="00890924">
        <w:t>B</w:t>
      </w:r>
      <w:r w:rsidRPr="00890924">
        <w:rPr>
          <w:rFonts w:ascii="Cambria Math" w:hAnsi="Cambria Math" w:cs="Cambria Math"/>
        </w:rPr>
        <w:t>∣</w:t>
      </w:r>
      <w:r w:rsidRPr="00890924">
        <w:t xml:space="preserve">|A \cup B| </w:t>
      </w:r>
      <w:r w:rsidRPr="00890924">
        <w:rPr>
          <w:rtl/>
        </w:rPr>
        <w:t>تعداد کل اعضای در هر دو مجموعه است (اتحاد)</w:t>
      </w:r>
      <w:r w:rsidRPr="00890924">
        <w:t>.</w:t>
      </w:r>
    </w:p>
    <w:p w14:paraId="469E95AB" w14:textId="77777777" w:rsidR="00890924" w:rsidRPr="00890924" w:rsidRDefault="00890924" w:rsidP="00890924">
      <w:pPr>
        <w:bidi/>
        <w:rPr>
          <w:b/>
          <w:bCs/>
        </w:rPr>
      </w:pPr>
      <w:r w:rsidRPr="00890924">
        <w:rPr>
          <w:b/>
          <w:bCs/>
          <w:rtl/>
        </w:rPr>
        <w:t>مزایا</w:t>
      </w:r>
      <w:r w:rsidRPr="00890924">
        <w:rPr>
          <w:b/>
          <w:bCs/>
        </w:rPr>
        <w:t>:</w:t>
      </w:r>
    </w:p>
    <w:p w14:paraId="4CE08B60" w14:textId="77777777" w:rsidR="00890924" w:rsidRPr="00890924" w:rsidRDefault="00890924" w:rsidP="00890924">
      <w:pPr>
        <w:numPr>
          <w:ilvl w:val="0"/>
          <w:numId w:val="2"/>
        </w:numPr>
        <w:bidi/>
      </w:pPr>
      <w:r w:rsidRPr="00890924">
        <w:rPr>
          <w:rtl/>
        </w:rPr>
        <w:t>ساده و قابل فهم است</w:t>
      </w:r>
      <w:r w:rsidRPr="00890924">
        <w:t>.</w:t>
      </w:r>
    </w:p>
    <w:p w14:paraId="5D4FBBF0" w14:textId="77777777" w:rsidR="00890924" w:rsidRPr="00890924" w:rsidRDefault="00890924" w:rsidP="00890924">
      <w:pPr>
        <w:numPr>
          <w:ilvl w:val="0"/>
          <w:numId w:val="2"/>
        </w:numPr>
        <w:bidi/>
      </w:pPr>
      <w:r w:rsidRPr="00890924">
        <w:rPr>
          <w:rtl/>
        </w:rPr>
        <w:t>به راحتی می‌توان آن را برای هر دو مجموعه کاربر و فیلم پیاده‌سازی کرد</w:t>
      </w:r>
      <w:r w:rsidRPr="00890924">
        <w:t>.</w:t>
      </w:r>
    </w:p>
    <w:p w14:paraId="56E9CCC3" w14:textId="77777777" w:rsidR="00890924" w:rsidRPr="00890924" w:rsidRDefault="00890924" w:rsidP="00890924">
      <w:pPr>
        <w:numPr>
          <w:ilvl w:val="0"/>
          <w:numId w:val="2"/>
        </w:numPr>
        <w:bidi/>
      </w:pPr>
      <w:r w:rsidRPr="00890924">
        <w:rPr>
          <w:rtl/>
        </w:rPr>
        <w:t xml:space="preserve">برای پیش‌بینی لینک‌ها، </w:t>
      </w:r>
      <w:r w:rsidRPr="00890924">
        <w:t xml:space="preserve">Jaccard </w:t>
      </w:r>
      <w:r w:rsidRPr="00890924">
        <w:rPr>
          <w:rtl/>
        </w:rPr>
        <w:t>به ما کمک می‌کند که بفهمیم دو گره (کاربر یا فیلم) چقدر مشابه هم هستند</w:t>
      </w:r>
      <w:r w:rsidRPr="00890924">
        <w:t>.</w:t>
      </w:r>
    </w:p>
    <w:p w14:paraId="6261483A" w14:textId="77777777" w:rsidR="00890924" w:rsidRPr="00890924" w:rsidRDefault="00890924" w:rsidP="00890924">
      <w:pPr>
        <w:bidi/>
        <w:rPr>
          <w:b/>
          <w:bCs/>
        </w:rPr>
      </w:pPr>
      <w:r w:rsidRPr="00890924">
        <w:rPr>
          <w:b/>
          <w:bCs/>
          <w:rtl/>
        </w:rPr>
        <w:t>استفاده در پروژه</w:t>
      </w:r>
      <w:r w:rsidRPr="00890924">
        <w:rPr>
          <w:b/>
          <w:bCs/>
        </w:rPr>
        <w:t>:</w:t>
      </w:r>
    </w:p>
    <w:p w14:paraId="491CCEC8" w14:textId="77777777" w:rsidR="00890924" w:rsidRPr="00890924" w:rsidRDefault="00890924" w:rsidP="00890924">
      <w:pPr>
        <w:bidi/>
      </w:pPr>
      <w:r w:rsidRPr="00890924">
        <w:rPr>
          <w:rtl/>
        </w:rPr>
        <w:t>برای پیش‌بینی فیلم‌هایی که ممکن است یک کاربر به آن‌ها علاقه‌مند باشد، از این معیار استفاده کردیم تا شباهت بین کاربران را بسنجیم. اگر دو کاربر مجموعه‌ای مشابه از فیلم‌ها را دیده باشند، احتمالاً علاقه‌مندی‌های مشابهی خواهند داشت</w:t>
      </w:r>
      <w:r w:rsidRPr="00890924">
        <w:t>.</w:t>
      </w:r>
    </w:p>
    <w:p w14:paraId="7135B634" w14:textId="77777777" w:rsidR="00890924" w:rsidRPr="00890924" w:rsidRDefault="00890924" w:rsidP="00890924">
      <w:pPr>
        <w:bidi/>
      </w:pPr>
      <w:r w:rsidRPr="00890924">
        <w:pict w14:anchorId="0FAB1342">
          <v:rect id="_x0000_i1049" style="width:0;height:1.5pt" o:hralign="center" o:hrstd="t" o:hr="t" fillcolor="#a0a0a0" stroked="f"/>
        </w:pict>
      </w:r>
    </w:p>
    <w:p w14:paraId="349BEA25" w14:textId="77777777" w:rsidR="00890924" w:rsidRPr="00890924" w:rsidRDefault="00890924" w:rsidP="00890924">
      <w:pPr>
        <w:bidi/>
        <w:rPr>
          <w:b/>
          <w:bCs/>
        </w:rPr>
      </w:pPr>
      <w:r w:rsidRPr="00890924">
        <w:rPr>
          <w:b/>
          <w:bCs/>
        </w:rPr>
        <w:t>2. Adamic-Adar</w:t>
      </w:r>
    </w:p>
    <w:p w14:paraId="5C724DA7" w14:textId="77777777" w:rsidR="00890924" w:rsidRPr="00890924" w:rsidRDefault="00890924" w:rsidP="00890924">
      <w:pPr>
        <w:bidi/>
        <w:rPr>
          <w:b/>
          <w:bCs/>
        </w:rPr>
      </w:pPr>
      <w:r w:rsidRPr="00890924">
        <w:rPr>
          <w:b/>
          <w:bCs/>
          <w:rtl/>
        </w:rPr>
        <w:t>تعریف</w:t>
      </w:r>
      <w:r w:rsidRPr="00890924">
        <w:rPr>
          <w:b/>
          <w:bCs/>
        </w:rPr>
        <w:t>:</w:t>
      </w:r>
    </w:p>
    <w:p w14:paraId="2819F30F" w14:textId="77777777" w:rsidR="00890924" w:rsidRDefault="00890924" w:rsidP="00890924">
      <w:pPr>
        <w:bidi/>
      </w:pPr>
      <w:r w:rsidRPr="00890924">
        <w:rPr>
          <w:rtl/>
        </w:rPr>
        <w:t xml:space="preserve">معیار </w:t>
      </w:r>
      <w:r w:rsidRPr="00890924">
        <w:rPr>
          <w:b/>
          <w:bCs/>
        </w:rPr>
        <w:t>Adamic-Adar</w:t>
      </w:r>
      <w:r w:rsidRPr="00890924">
        <w:t xml:space="preserve"> </w:t>
      </w:r>
      <w:r w:rsidRPr="00890924">
        <w:rPr>
          <w:rtl/>
        </w:rPr>
        <w:t>به طور خاص بر روی گره‌هایی که در مجاورت یکدیگر قرار دارند، تمرکز دارد. این معیار به این صورت محاسبه می‌شود</w:t>
      </w:r>
      <w:r w:rsidRPr="00890924">
        <w:t>:</w:t>
      </w:r>
    </w:p>
    <w:p w14:paraId="22DA94CB" w14:textId="1813FBA9" w:rsidR="002A2320" w:rsidRPr="00890924" w:rsidRDefault="00F74166" w:rsidP="002A2320">
      <w:pPr>
        <w:bidi/>
      </w:pPr>
      <w:r w:rsidRPr="00F74166">
        <w:rPr>
          <w:rFonts w:cs="Arial"/>
          <w:rtl/>
        </w:rPr>
        <w:drawing>
          <wp:inline distT="0" distB="0" distL="0" distR="0" wp14:anchorId="51AA5052" wp14:editId="0DD83009">
            <wp:extent cx="6106377" cy="1286054"/>
            <wp:effectExtent l="0" t="0" r="8890" b="9525"/>
            <wp:docPr id="100864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1664" name=""/>
                    <pic:cNvPicPr/>
                  </pic:nvPicPr>
                  <pic:blipFill>
                    <a:blip r:embed="rId6"/>
                    <a:stretch>
                      <a:fillRect/>
                    </a:stretch>
                  </pic:blipFill>
                  <pic:spPr>
                    <a:xfrm>
                      <a:off x="0" y="0"/>
                      <a:ext cx="6106377" cy="1286054"/>
                    </a:xfrm>
                    <a:prstGeom prst="rect">
                      <a:avLst/>
                    </a:prstGeom>
                  </pic:spPr>
                </pic:pic>
              </a:graphicData>
            </a:graphic>
          </wp:inline>
        </w:drawing>
      </w:r>
    </w:p>
    <w:p w14:paraId="1D7E5AAA" w14:textId="77777777" w:rsidR="00890924" w:rsidRPr="00890924" w:rsidRDefault="00890924" w:rsidP="00890924">
      <w:pPr>
        <w:bidi/>
      </w:pPr>
      <w:r w:rsidRPr="00890924">
        <w:rPr>
          <w:rtl/>
        </w:rPr>
        <w:lastRenderedPageBreak/>
        <w:t>که در آن</w:t>
      </w:r>
      <w:r w:rsidRPr="00890924">
        <w:t>:</w:t>
      </w:r>
    </w:p>
    <w:p w14:paraId="1368E049" w14:textId="77777777" w:rsidR="00890924" w:rsidRPr="00890924" w:rsidRDefault="00890924" w:rsidP="00890924">
      <w:pPr>
        <w:numPr>
          <w:ilvl w:val="0"/>
          <w:numId w:val="3"/>
        </w:numPr>
        <w:bidi/>
      </w:pPr>
      <w:r w:rsidRPr="00890924">
        <w:t xml:space="preserve">N(u)N(u) </w:t>
      </w:r>
      <w:r w:rsidRPr="00890924">
        <w:rPr>
          <w:rtl/>
        </w:rPr>
        <w:t xml:space="preserve">همسایگان گره </w:t>
      </w:r>
      <w:r w:rsidRPr="00890924">
        <w:t xml:space="preserve">uu </w:t>
      </w:r>
      <w:r w:rsidRPr="00890924">
        <w:rPr>
          <w:rtl/>
        </w:rPr>
        <w:t>هستند</w:t>
      </w:r>
      <w:r w:rsidRPr="00890924">
        <w:t>.</w:t>
      </w:r>
    </w:p>
    <w:p w14:paraId="397110A9" w14:textId="77777777" w:rsidR="00890924" w:rsidRPr="00890924" w:rsidRDefault="00890924" w:rsidP="00890924">
      <w:pPr>
        <w:numPr>
          <w:ilvl w:val="0"/>
          <w:numId w:val="3"/>
        </w:numPr>
        <w:bidi/>
      </w:pPr>
      <w:r w:rsidRPr="00890924">
        <w:t xml:space="preserve">N(w)N(w) </w:t>
      </w:r>
      <w:r w:rsidRPr="00890924">
        <w:rPr>
          <w:rtl/>
        </w:rPr>
        <w:t xml:space="preserve">تعداد همسایگان گره </w:t>
      </w:r>
      <w:r w:rsidRPr="00890924">
        <w:t xml:space="preserve">ww </w:t>
      </w:r>
      <w:r w:rsidRPr="00890924">
        <w:rPr>
          <w:rtl/>
        </w:rPr>
        <w:t>است</w:t>
      </w:r>
      <w:r w:rsidRPr="00890924">
        <w:t>.</w:t>
      </w:r>
    </w:p>
    <w:p w14:paraId="4198E974" w14:textId="77777777" w:rsidR="00890924" w:rsidRPr="00890924" w:rsidRDefault="00890924" w:rsidP="00890924">
      <w:pPr>
        <w:numPr>
          <w:ilvl w:val="0"/>
          <w:numId w:val="3"/>
        </w:numPr>
        <w:bidi/>
      </w:pPr>
      <w:r w:rsidRPr="00890924">
        <w:t xml:space="preserve">ww </w:t>
      </w:r>
      <w:r w:rsidRPr="00890924">
        <w:rPr>
          <w:rtl/>
        </w:rPr>
        <w:t xml:space="preserve">تنها گره‌هایی هستند که هم همسایه‌های </w:t>
      </w:r>
      <w:r w:rsidRPr="00890924">
        <w:t xml:space="preserve">uu </w:t>
      </w:r>
      <w:r w:rsidRPr="00890924">
        <w:rPr>
          <w:rtl/>
        </w:rPr>
        <w:t xml:space="preserve">و هم همسایه‌های </w:t>
      </w:r>
      <w:r w:rsidRPr="00890924">
        <w:t xml:space="preserve">vv </w:t>
      </w:r>
      <w:r w:rsidRPr="00890924">
        <w:rPr>
          <w:rtl/>
        </w:rPr>
        <w:t>هستند</w:t>
      </w:r>
      <w:r w:rsidRPr="00890924">
        <w:t>.</w:t>
      </w:r>
    </w:p>
    <w:p w14:paraId="2240DA9D" w14:textId="77777777" w:rsidR="00890924" w:rsidRPr="00890924" w:rsidRDefault="00890924" w:rsidP="00890924">
      <w:pPr>
        <w:bidi/>
        <w:rPr>
          <w:b/>
          <w:bCs/>
        </w:rPr>
      </w:pPr>
      <w:r w:rsidRPr="00890924">
        <w:rPr>
          <w:b/>
          <w:bCs/>
          <w:rtl/>
        </w:rPr>
        <w:t>مزایا</w:t>
      </w:r>
      <w:r w:rsidRPr="00890924">
        <w:rPr>
          <w:b/>
          <w:bCs/>
        </w:rPr>
        <w:t>:</w:t>
      </w:r>
    </w:p>
    <w:p w14:paraId="2D0F79DA" w14:textId="77777777" w:rsidR="00890924" w:rsidRPr="00890924" w:rsidRDefault="00890924" w:rsidP="00890924">
      <w:pPr>
        <w:numPr>
          <w:ilvl w:val="0"/>
          <w:numId w:val="4"/>
        </w:numPr>
        <w:bidi/>
      </w:pPr>
      <w:r w:rsidRPr="00890924">
        <w:rPr>
          <w:rtl/>
        </w:rPr>
        <w:t>تمرکز بیشتری بر روی گره‌های نادر دارد. گره‌هایی که تعداد همسایگان کمی دارند، برای پیش‌بینی لینک‌ها اهمیت بیشتری پیدا می‌کنند</w:t>
      </w:r>
      <w:r w:rsidRPr="00890924">
        <w:t>.</w:t>
      </w:r>
    </w:p>
    <w:p w14:paraId="45C2583E" w14:textId="77777777" w:rsidR="00890924" w:rsidRPr="00890924" w:rsidRDefault="00890924" w:rsidP="00890924">
      <w:pPr>
        <w:numPr>
          <w:ilvl w:val="0"/>
          <w:numId w:val="4"/>
        </w:numPr>
        <w:bidi/>
      </w:pPr>
      <w:r w:rsidRPr="00890924">
        <w:rPr>
          <w:rtl/>
        </w:rPr>
        <w:t>مدل پیچیده‌تر از</w:t>
      </w:r>
      <w:r w:rsidRPr="00890924">
        <w:t xml:space="preserve"> Jaccard </w:t>
      </w:r>
      <w:r w:rsidRPr="00890924">
        <w:rPr>
          <w:rtl/>
        </w:rPr>
        <w:t>است و به دقت بالاتری برای داده‌های پیچیده‌تر می‌انجامد</w:t>
      </w:r>
      <w:r w:rsidRPr="00890924">
        <w:t>.</w:t>
      </w:r>
    </w:p>
    <w:p w14:paraId="4BC01744" w14:textId="77777777" w:rsidR="00890924" w:rsidRPr="00890924" w:rsidRDefault="00890924" w:rsidP="00890924">
      <w:pPr>
        <w:bidi/>
        <w:rPr>
          <w:b/>
          <w:bCs/>
        </w:rPr>
      </w:pPr>
      <w:r w:rsidRPr="00890924">
        <w:rPr>
          <w:b/>
          <w:bCs/>
          <w:rtl/>
        </w:rPr>
        <w:t>استفاده در پروژه</w:t>
      </w:r>
      <w:r w:rsidRPr="00890924">
        <w:rPr>
          <w:b/>
          <w:bCs/>
        </w:rPr>
        <w:t>:</w:t>
      </w:r>
    </w:p>
    <w:p w14:paraId="23497641" w14:textId="77777777" w:rsidR="00890924" w:rsidRPr="00890924" w:rsidRDefault="00890924" w:rsidP="00890924">
      <w:pPr>
        <w:bidi/>
      </w:pPr>
      <w:r w:rsidRPr="00890924">
        <w:rPr>
          <w:rtl/>
        </w:rPr>
        <w:t>از این معیار برای پیش‌بینی فیلم‌هایی استفاده کردیم که کاربر ممکن است به آن‌ها علاقه‌مند باشد، به خصوص زمانی که همسایگان مشترک بین کاربران زیاد نیستند. این معیار می‌تواند برای گره‌های نادر (کاربران با علاقه‌مندی‌های خاص) عملکرد خوبی داشته باشد</w:t>
      </w:r>
      <w:r w:rsidRPr="00890924">
        <w:t>.</w:t>
      </w:r>
    </w:p>
    <w:p w14:paraId="544A5A54" w14:textId="77777777" w:rsidR="00890924" w:rsidRPr="00890924" w:rsidRDefault="00890924" w:rsidP="00890924">
      <w:pPr>
        <w:bidi/>
      </w:pPr>
      <w:r w:rsidRPr="00890924">
        <w:pict w14:anchorId="310E8CFD">
          <v:rect id="_x0000_i1050" style="width:0;height:1.5pt" o:hralign="center" o:hrstd="t" o:hr="t" fillcolor="#a0a0a0" stroked="f"/>
        </w:pict>
      </w:r>
    </w:p>
    <w:p w14:paraId="437823A1" w14:textId="77777777" w:rsidR="00890924" w:rsidRPr="00890924" w:rsidRDefault="00890924" w:rsidP="00890924">
      <w:pPr>
        <w:bidi/>
        <w:rPr>
          <w:b/>
          <w:bCs/>
        </w:rPr>
      </w:pPr>
      <w:r w:rsidRPr="00890924">
        <w:rPr>
          <w:b/>
          <w:bCs/>
        </w:rPr>
        <w:t>3. Preferential Attachment (PA)</w:t>
      </w:r>
    </w:p>
    <w:p w14:paraId="72FBAC87" w14:textId="77777777" w:rsidR="00890924" w:rsidRPr="00890924" w:rsidRDefault="00890924" w:rsidP="00890924">
      <w:pPr>
        <w:bidi/>
        <w:rPr>
          <w:b/>
          <w:bCs/>
        </w:rPr>
      </w:pPr>
      <w:r w:rsidRPr="00890924">
        <w:rPr>
          <w:b/>
          <w:bCs/>
          <w:rtl/>
        </w:rPr>
        <w:t>تعریف</w:t>
      </w:r>
      <w:r w:rsidRPr="00890924">
        <w:rPr>
          <w:b/>
          <w:bCs/>
        </w:rPr>
        <w:t>:</w:t>
      </w:r>
    </w:p>
    <w:p w14:paraId="3C16BD77" w14:textId="77777777" w:rsidR="00890924" w:rsidRDefault="00890924" w:rsidP="00890924">
      <w:pPr>
        <w:bidi/>
      </w:pPr>
      <w:r w:rsidRPr="00890924">
        <w:rPr>
          <w:rtl/>
        </w:rPr>
        <w:t xml:space="preserve">معیار </w:t>
      </w:r>
      <w:r w:rsidRPr="00890924">
        <w:rPr>
          <w:b/>
          <w:bCs/>
        </w:rPr>
        <w:t>Preferential Attachment</w:t>
      </w:r>
      <w:r w:rsidRPr="00890924">
        <w:t xml:space="preserve"> </w:t>
      </w:r>
      <w:r w:rsidRPr="00890924">
        <w:rPr>
          <w:rtl/>
        </w:rPr>
        <w:t>یک ایده ساده ولی مؤثر است که می‌گوید گره‌هایی که درجه بالاتری دارند، احتمال بیشتری برای اتصال به گره‌های جدید دارند. این معیار برای گراف‌های مقیاس‌پذیر و شبکه‌های اجتماعی مناسب است و به صورت زیر تعریف می‌شود</w:t>
      </w:r>
      <w:r w:rsidRPr="00890924">
        <w:t>:</w:t>
      </w:r>
    </w:p>
    <w:p w14:paraId="4F9E1888" w14:textId="32AE03F7" w:rsidR="00F74166" w:rsidRPr="00890924" w:rsidRDefault="008444E8" w:rsidP="00F74166">
      <w:pPr>
        <w:bidi/>
      </w:pPr>
      <w:r w:rsidRPr="008444E8">
        <w:rPr>
          <w:rFonts w:cs="Arial"/>
          <w:rtl/>
        </w:rPr>
        <w:drawing>
          <wp:inline distT="0" distB="0" distL="0" distR="0" wp14:anchorId="58DAF94A" wp14:editId="639A6E90">
            <wp:extent cx="3943900" cy="600159"/>
            <wp:effectExtent l="0" t="0" r="0" b="9525"/>
            <wp:docPr id="200533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31603" name=""/>
                    <pic:cNvPicPr/>
                  </pic:nvPicPr>
                  <pic:blipFill>
                    <a:blip r:embed="rId7"/>
                    <a:stretch>
                      <a:fillRect/>
                    </a:stretch>
                  </pic:blipFill>
                  <pic:spPr>
                    <a:xfrm>
                      <a:off x="0" y="0"/>
                      <a:ext cx="3943900" cy="600159"/>
                    </a:xfrm>
                    <a:prstGeom prst="rect">
                      <a:avLst/>
                    </a:prstGeom>
                  </pic:spPr>
                </pic:pic>
              </a:graphicData>
            </a:graphic>
          </wp:inline>
        </w:drawing>
      </w:r>
    </w:p>
    <w:p w14:paraId="7CCF0500" w14:textId="77777777" w:rsidR="00890924" w:rsidRPr="00890924" w:rsidRDefault="00890924" w:rsidP="00890924">
      <w:pPr>
        <w:bidi/>
      </w:pPr>
      <w:r w:rsidRPr="00890924">
        <w:rPr>
          <w:rtl/>
        </w:rPr>
        <w:t>که در آن</w:t>
      </w:r>
      <w:r w:rsidRPr="00890924">
        <w:t>:</w:t>
      </w:r>
    </w:p>
    <w:p w14:paraId="2CFFDC71" w14:textId="77777777" w:rsidR="00890924" w:rsidRPr="00890924" w:rsidRDefault="00890924" w:rsidP="00890924">
      <w:pPr>
        <w:numPr>
          <w:ilvl w:val="0"/>
          <w:numId w:val="5"/>
        </w:numPr>
        <w:bidi/>
      </w:pPr>
      <w:r w:rsidRPr="00890924">
        <w:rPr>
          <w:rFonts w:ascii="Cambria Math" w:hAnsi="Cambria Math" w:cs="Cambria Math"/>
        </w:rPr>
        <w:t>∣</w:t>
      </w:r>
      <w:r w:rsidRPr="00890924">
        <w:t>N(u)</w:t>
      </w:r>
      <w:r w:rsidRPr="00890924">
        <w:rPr>
          <w:rFonts w:ascii="Cambria Math" w:hAnsi="Cambria Math" w:cs="Cambria Math"/>
        </w:rPr>
        <w:t>∣</w:t>
      </w:r>
      <w:r w:rsidRPr="00890924">
        <w:t xml:space="preserve">|N(u)| </w:t>
      </w:r>
      <w:r w:rsidRPr="00890924">
        <w:rPr>
          <w:rtl/>
        </w:rPr>
        <w:t xml:space="preserve">درجه (تعداد همسایگان) گره </w:t>
      </w:r>
      <w:r w:rsidRPr="00890924">
        <w:t xml:space="preserve">uu </w:t>
      </w:r>
      <w:r w:rsidRPr="00890924">
        <w:rPr>
          <w:rtl/>
        </w:rPr>
        <w:t>است</w:t>
      </w:r>
      <w:r w:rsidRPr="00890924">
        <w:t>.</w:t>
      </w:r>
    </w:p>
    <w:p w14:paraId="6EB8B63C" w14:textId="77777777" w:rsidR="00890924" w:rsidRPr="00890924" w:rsidRDefault="00890924" w:rsidP="00890924">
      <w:pPr>
        <w:numPr>
          <w:ilvl w:val="0"/>
          <w:numId w:val="5"/>
        </w:numPr>
        <w:bidi/>
      </w:pPr>
      <w:r w:rsidRPr="00890924">
        <w:rPr>
          <w:rFonts w:ascii="Cambria Math" w:hAnsi="Cambria Math" w:cs="Cambria Math"/>
        </w:rPr>
        <w:t>∣</w:t>
      </w:r>
      <w:r w:rsidRPr="00890924">
        <w:t>N(v)</w:t>
      </w:r>
      <w:r w:rsidRPr="00890924">
        <w:rPr>
          <w:rFonts w:ascii="Cambria Math" w:hAnsi="Cambria Math" w:cs="Cambria Math"/>
        </w:rPr>
        <w:t>∣</w:t>
      </w:r>
      <w:r w:rsidRPr="00890924">
        <w:t xml:space="preserve">|N(v)| </w:t>
      </w:r>
      <w:r w:rsidRPr="00890924">
        <w:rPr>
          <w:rtl/>
        </w:rPr>
        <w:t xml:space="preserve">درجه (تعداد همسایگان) گره </w:t>
      </w:r>
      <w:r w:rsidRPr="00890924">
        <w:t xml:space="preserve">vv </w:t>
      </w:r>
      <w:r w:rsidRPr="00890924">
        <w:rPr>
          <w:rtl/>
        </w:rPr>
        <w:t>است</w:t>
      </w:r>
      <w:r w:rsidRPr="00890924">
        <w:t>.</w:t>
      </w:r>
    </w:p>
    <w:p w14:paraId="3F341E2C" w14:textId="77777777" w:rsidR="00890924" w:rsidRPr="00890924" w:rsidRDefault="00890924" w:rsidP="00890924">
      <w:pPr>
        <w:bidi/>
        <w:rPr>
          <w:b/>
          <w:bCs/>
        </w:rPr>
      </w:pPr>
      <w:r w:rsidRPr="00890924">
        <w:rPr>
          <w:b/>
          <w:bCs/>
          <w:rtl/>
        </w:rPr>
        <w:t>مزایا</w:t>
      </w:r>
      <w:r w:rsidRPr="00890924">
        <w:rPr>
          <w:b/>
          <w:bCs/>
        </w:rPr>
        <w:t>:</w:t>
      </w:r>
    </w:p>
    <w:p w14:paraId="4D7659EC" w14:textId="77777777" w:rsidR="00890924" w:rsidRPr="00890924" w:rsidRDefault="00890924" w:rsidP="00890924">
      <w:pPr>
        <w:numPr>
          <w:ilvl w:val="0"/>
          <w:numId w:val="6"/>
        </w:numPr>
        <w:bidi/>
      </w:pPr>
      <w:r w:rsidRPr="00890924">
        <w:rPr>
          <w:rtl/>
        </w:rPr>
        <w:t>در گراف‌های مقیاس‌پذیر و شبکه‌های اجتماعی بسیار مؤثر است</w:t>
      </w:r>
      <w:r w:rsidRPr="00890924">
        <w:t>.</w:t>
      </w:r>
    </w:p>
    <w:p w14:paraId="506487B4" w14:textId="77777777" w:rsidR="00890924" w:rsidRPr="00890924" w:rsidRDefault="00890924" w:rsidP="00890924">
      <w:pPr>
        <w:numPr>
          <w:ilvl w:val="0"/>
          <w:numId w:val="6"/>
        </w:numPr>
        <w:bidi/>
      </w:pPr>
      <w:r w:rsidRPr="00890924">
        <w:rPr>
          <w:rtl/>
        </w:rPr>
        <w:t>ساده است و می‌تواند برای داده‌هایی که تعداد زیادی ارتباط دارند، عملکرد خوبی داشته باشد</w:t>
      </w:r>
      <w:r w:rsidRPr="00890924">
        <w:t>.</w:t>
      </w:r>
    </w:p>
    <w:p w14:paraId="3BB6DD7B" w14:textId="77777777" w:rsidR="00890924" w:rsidRPr="00890924" w:rsidRDefault="00890924" w:rsidP="00890924">
      <w:pPr>
        <w:bidi/>
        <w:rPr>
          <w:b/>
          <w:bCs/>
        </w:rPr>
      </w:pPr>
      <w:r w:rsidRPr="00890924">
        <w:rPr>
          <w:b/>
          <w:bCs/>
          <w:rtl/>
        </w:rPr>
        <w:t>استفاده در پروژه</w:t>
      </w:r>
      <w:r w:rsidRPr="00890924">
        <w:rPr>
          <w:b/>
          <w:bCs/>
        </w:rPr>
        <w:t>:</w:t>
      </w:r>
    </w:p>
    <w:p w14:paraId="715B9065" w14:textId="77777777" w:rsidR="00890924" w:rsidRPr="00890924" w:rsidRDefault="00890924" w:rsidP="00890924">
      <w:pPr>
        <w:bidi/>
      </w:pPr>
      <w:r w:rsidRPr="00890924">
        <w:rPr>
          <w:rtl/>
        </w:rPr>
        <w:t>از</w:t>
      </w:r>
      <w:r w:rsidRPr="00890924">
        <w:t xml:space="preserve"> PA </w:t>
      </w:r>
      <w:r w:rsidRPr="00890924">
        <w:rPr>
          <w:rtl/>
        </w:rPr>
        <w:t>برای پیش‌بینی فیلم‌هایی استفاده کردیم که کاربران با درجه بالاتری (یعنی تعداد بیشتری از فیلم‌ها را مشاهده کرده‌اند) احتمال بیشتری برای علاقه‌مندی به فیلم‌های دیگر دارند. این معیار برای شبکه‌هایی که کاربران و فیلم‌ها تعداد زیادی ارتباط دارند مفید است</w:t>
      </w:r>
      <w:r w:rsidRPr="00890924">
        <w:t>.</w:t>
      </w:r>
    </w:p>
    <w:p w14:paraId="60BF754A" w14:textId="77777777" w:rsidR="00890924" w:rsidRPr="00890924" w:rsidRDefault="00890924" w:rsidP="00890924">
      <w:pPr>
        <w:bidi/>
      </w:pPr>
      <w:r w:rsidRPr="00890924">
        <w:pict w14:anchorId="1643A0BA">
          <v:rect id="_x0000_i1051" style="width:0;height:1.5pt" o:hralign="center" o:hrstd="t" o:hr="t" fillcolor="#a0a0a0" stroked="f"/>
        </w:pict>
      </w:r>
    </w:p>
    <w:p w14:paraId="136A9603" w14:textId="7B09AA68" w:rsidR="00406201" w:rsidRPr="00890924" w:rsidRDefault="00890924" w:rsidP="00406201">
      <w:pPr>
        <w:bidi/>
        <w:rPr>
          <w:b/>
          <w:bCs/>
        </w:rPr>
      </w:pPr>
      <w:r w:rsidRPr="00890924">
        <w:rPr>
          <w:b/>
          <w:bCs/>
        </w:rPr>
        <w:t>4. Resource Allocation (RA)</w:t>
      </w:r>
    </w:p>
    <w:p w14:paraId="1EA3F00D" w14:textId="77777777" w:rsidR="00890924" w:rsidRPr="00890924" w:rsidRDefault="00890924" w:rsidP="00890924">
      <w:pPr>
        <w:bidi/>
        <w:rPr>
          <w:b/>
          <w:bCs/>
        </w:rPr>
      </w:pPr>
      <w:r w:rsidRPr="00890924">
        <w:rPr>
          <w:b/>
          <w:bCs/>
          <w:rtl/>
        </w:rPr>
        <w:t>تعریف</w:t>
      </w:r>
      <w:r w:rsidRPr="00890924">
        <w:rPr>
          <w:b/>
          <w:bCs/>
        </w:rPr>
        <w:t>:</w:t>
      </w:r>
    </w:p>
    <w:p w14:paraId="123CD275" w14:textId="77777777" w:rsidR="00890924" w:rsidRDefault="00890924" w:rsidP="00890924">
      <w:pPr>
        <w:bidi/>
      </w:pPr>
      <w:r w:rsidRPr="00890924">
        <w:rPr>
          <w:rtl/>
        </w:rPr>
        <w:lastRenderedPageBreak/>
        <w:t xml:space="preserve">معیار </w:t>
      </w:r>
      <w:r w:rsidRPr="00890924">
        <w:rPr>
          <w:b/>
          <w:bCs/>
        </w:rPr>
        <w:t>Resource Allocation</w:t>
      </w:r>
      <w:r w:rsidRPr="00890924">
        <w:t xml:space="preserve"> </w:t>
      </w:r>
      <w:r w:rsidRPr="00890924">
        <w:rPr>
          <w:rtl/>
        </w:rPr>
        <w:t>مشابه معیار</w:t>
      </w:r>
      <w:r w:rsidRPr="00890924">
        <w:t xml:space="preserve"> Adamic-Adar </w:t>
      </w:r>
      <w:r w:rsidRPr="00890924">
        <w:rPr>
          <w:rtl/>
        </w:rPr>
        <w:t>است، اما به جای استفاده از درجه گره‌ها، به میزان تخصیص منابع به گره‌های مشترک توجه می‌کند. این معیار به صورت زیر محاسبه می‌شود</w:t>
      </w:r>
      <w:r w:rsidRPr="00890924">
        <w:t>:</w:t>
      </w:r>
    </w:p>
    <w:p w14:paraId="5DA3CF39" w14:textId="19C2DF27" w:rsidR="008444E8" w:rsidRPr="00890924" w:rsidRDefault="005E64A0" w:rsidP="008444E8">
      <w:pPr>
        <w:bidi/>
      </w:pPr>
      <w:r w:rsidRPr="005E64A0">
        <w:rPr>
          <w:rFonts w:cs="Arial"/>
          <w:rtl/>
        </w:rPr>
        <w:drawing>
          <wp:inline distT="0" distB="0" distL="0" distR="0" wp14:anchorId="63F7A798" wp14:editId="2EE5568D">
            <wp:extent cx="4448796" cy="1086002"/>
            <wp:effectExtent l="0" t="0" r="0" b="0"/>
            <wp:docPr id="8566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48303" name=""/>
                    <pic:cNvPicPr/>
                  </pic:nvPicPr>
                  <pic:blipFill>
                    <a:blip r:embed="rId8"/>
                    <a:stretch>
                      <a:fillRect/>
                    </a:stretch>
                  </pic:blipFill>
                  <pic:spPr>
                    <a:xfrm>
                      <a:off x="0" y="0"/>
                      <a:ext cx="4448796" cy="1086002"/>
                    </a:xfrm>
                    <a:prstGeom prst="rect">
                      <a:avLst/>
                    </a:prstGeom>
                  </pic:spPr>
                </pic:pic>
              </a:graphicData>
            </a:graphic>
          </wp:inline>
        </w:drawing>
      </w:r>
    </w:p>
    <w:p w14:paraId="5708B362" w14:textId="77777777" w:rsidR="00890924" w:rsidRPr="00890924" w:rsidRDefault="00890924" w:rsidP="00890924">
      <w:pPr>
        <w:bidi/>
      </w:pPr>
      <w:r w:rsidRPr="00890924">
        <w:rPr>
          <w:rtl/>
        </w:rPr>
        <w:t>که در آن</w:t>
      </w:r>
      <w:r w:rsidRPr="00890924">
        <w:t>:</w:t>
      </w:r>
    </w:p>
    <w:p w14:paraId="03D69876" w14:textId="77777777" w:rsidR="00890924" w:rsidRPr="00890924" w:rsidRDefault="00890924" w:rsidP="00890924">
      <w:pPr>
        <w:numPr>
          <w:ilvl w:val="0"/>
          <w:numId w:val="7"/>
        </w:numPr>
        <w:bidi/>
      </w:pPr>
      <w:r w:rsidRPr="00890924">
        <w:t xml:space="preserve">N(u)N(u) </w:t>
      </w:r>
      <w:r w:rsidRPr="00890924">
        <w:rPr>
          <w:rtl/>
        </w:rPr>
        <w:t xml:space="preserve">همسایگان گره </w:t>
      </w:r>
      <w:r w:rsidRPr="00890924">
        <w:t xml:space="preserve">uu </w:t>
      </w:r>
      <w:r w:rsidRPr="00890924">
        <w:rPr>
          <w:rtl/>
        </w:rPr>
        <w:t>هستند</w:t>
      </w:r>
      <w:r w:rsidRPr="00890924">
        <w:t>.</w:t>
      </w:r>
    </w:p>
    <w:p w14:paraId="5AA3A2E2" w14:textId="77777777" w:rsidR="00890924" w:rsidRPr="00890924" w:rsidRDefault="00890924" w:rsidP="00890924">
      <w:pPr>
        <w:numPr>
          <w:ilvl w:val="0"/>
          <w:numId w:val="7"/>
        </w:numPr>
        <w:bidi/>
      </w:pPr>
      <w:r w:rsidRPr="00890924">
        <w:rPr>
          <w:rFonts w:ascii="Cambria Math" w:hAnsi="Cambria Math" w:cs="Cambria Math"/>
        </w:rPr>
        <w:t>∣</w:t>
      </w:r>
      <w:r w:rsidRPr="00890924">
        <w:t>N(w)</w:t>
      </w:r>
      <w:r w:rsidRPr="00890924">
        <w:rPr>
          <w:rFonts w:ascii="Cambria Math" w:hAnsi="Cambria Math" w:cs="Cambria Math"/>
        </w:rPr>
        <w:t>∣</w:t>
      </w:r>
      <w:r w:rsidRPr="00890924">
        <w:t xml:space="preserve">|N(w)| </w:t>
      </w:r>
      <w:r w:rsidRPr="00890924">
        <w:rPr>
          <w:rtl/>
        </w:rPr>
        <w:t xml:space="preserve">تعداد همسایگان گره </w:t>
      </w:r>
      <w:r w:rsidRPr="00890924">
        <w:t xml:space="preserve">ww </w:t>
      </w:r>
      <w:r w:rsidRPr="00890924">
        <w:rPr>
          <w:rtl/>
        </w:rPr>
        <w:t>است</w:t>
      </w:r>
      <w:r w:rsidRPr="00890924">
        <w:t>.</w:t>
      </w:r>
    </w:p>
    <w:p w14:paraId="52ACA4E6" w14:textId="77777777" w:rsidR="00890924" w:rsidRPr="00890924" w:rsidRDefault="00890924" w:rsidP="00890924">
      <w:pPr>
        <w:bidi/>
        <w:rPr>
          <w:b/>
          <w:bCs/>
        </w:rPr>
      </w:pPr>
      <w:r w:rsidRPr="00890924">
        <w:rPr>
          <w:b/>
          <w:bCs/>
          <w:rtl/>
        </w:rPr>
        <w:t>مزایا</w:t>
      </w:r>
      <w:r w:rsidRPr="00890924">
        <w:rPr>
          <w:b/>
          <w:bCs/>
        </w:rPr>
        <w:t>:</w:t>
      </w:r>
    </w:p>
    <w:p w14:paraId="443EDB81" w14:textId="77777777" w:rsidR="00890924" w:rsidRPr="00890924" w:rsidRDefault="00890924" w:rsidP="00890924">
      <w:pPr>
        <w:numPr>
          <w:ilvl w:val="0"/>
          <w:numId w:val="8"/>
        </w:numPr>
        <w:bidi/>
      </w:pPr>
      <w:r w:rsidRPr="00890924">
        <w:rPr>
          <w:rtl/>
        </w:rPr>
        <w:t>به گره‌هایی که تعداد کمی همسایه دارند توجه بیشتری می‌کند</w:t>
      </w:r>
      <w:r w:rsidRPr="00890924">
        <w:t>.</w:t>
      </w:r>
    </w:p>
    <w:p w14:paraId="3A77B66F" w14:textId="77777777" w:rsidR="00890924" w:rsidRPr="00890924" w:rsidRDefault="00890924" w:rsidP="00890924">
      <w:pPr>
        <w:numPr>
          <w:ilvl w:val="0"/>
          <w:numId w:val="8"/>
        </w:numPr>
        <w:bidi/>
      </w:pPr>
      <w:r w:rsidRPr="00890924">
        <w:rPr>
          <w:rtl/>
        </w:rPr>
        <w:t>به سادگی می‌توان آن را پیاده‌سازی کرد و عملکرد خوبی در شبکه‌های بزرگ دارد</w:t>
      </w:r>
      <w:r w:rsidRPr="00890924">
        <w:t>.</w:t>
      </w:r>
    </w:p>
    <w:p w14:paraId="1D9EA09C" w14:textId="77777777" w:rsidR="00890924" w:rsidRPr="00890924" w:rsidRDefault="00890924" w:rsidP="00890924">
      <w:pPr>
        <w:bidi/>
        <w:rPr>
          <w:b/>
          <w:bCs/>
        </w:rPr>
      </w:pPr>
      <w:r w:rsidRPr="00890924">
        <w:rPr>
          <w:b/>
          <w:bCs/>
          <w:rtl/>
        </w:rPr>
        <w:t>استفاده در پروژه</w:t>
      </w:r>
      <w:r w:rsidRPr="00890924">
        <w:rPr>
          <w:b/>
          <w:bCs/>
        </w:rPr>
        <w:t>:</w:t>
      </w:r>
    </w:p>
    <w:p w14:paraId="698443CE" w14:textId="77777777" w:rsidR="00890924" w:rsidRPr="00890924" w:rsidRDefault="00890924" w:rsidP="00890924">
      <w:pPr>
        <w:bidi/>
      </w:pPr>
      <w:r w:rsidRPr="00890924">
        <w:rPr>
          <w:rtl/>
        </w:rPr>
        <w:t>این معیار به ما کمک می‌کند تا فیلم‌هایی را پیش‌بینی کنیم که کاربران ممکن است به آن‌ها علاقه‌مند باشند، با تمرکز بر روی گره‌هایی که همسایگان مشترک کمی دارند ولی هرکدام اهمیت بیشتری دارند</w:t>
      </w:r>
      <w:r w:rsidRPr="00890924">
        <w:t>.</w:t>
      </w:r>
    </w:p>
    <w:p w14:paraId="122A2C73" w14:textId="77777777" w:rsidR="00890924" w:rsidRPr="00890924" w:rsidRDefault="00890924" w:rsidP="00890924">
      <w:pPr>
        <w:bidi/>
      </w:pPr>
      <w:r w:rsidRPr="00890924">
        <w:pict w14:anchorId="3B79B8BE">
          <v:rect id="_x0000_i1052" style="width:0;height:1.5pt" o:hralign="center" o:hrstd="t" o:hr="t" fillcolor="#a0a0a0" stroked="f"/>
        </w:pict>
      </w:r>
    </w:p>
    <w:p w14:paraId="76F7FFDB" w14:textId="77777777" w:rsidR="00890924" w:rsidRPr="00890924" w:rsidRDefault="00890924" w:rsidP="00890924">
      <w:pPr>
        <w:bidi/>
        <w:rPr>
          <w:b/>
          <w:bCs/>
        </w:rPr>
      </w:pPr>
      <w:r w:rsidRPr="00890924">
        <w:rPr>
          <w:b/>
          <w:bCs/>
          <w:rtl/>
        </w:rPr>
        <w:t>چرا از این 4 معیار استفاده کردیم؟</w:t>
      </w:r>
    </w:p>
    <w:p w14:paraId="231F6AB9" w14:textId="77777777" w:rsidR="00890924" w:rsidRPr="00890924" w:rsidRDefault="00890924" w:rsidP="00890924">
      <w:pPr>
        <w:bidi/>
      </w:pPr>
      <w:r w:rsidRPr="00890924">
        <w:rPr>
          <w:rtl/>
        </w:rPr>
        <w:t>این معیارها برای</w:t>
      </w:r>
      <w:r w:rsidRPr="00890924">
        <w:t xml:space="preserve"> Link Prediction </w:t>
      </w:r>
      <w:r w:rsidRPr="00890924">
        <w:rPr>
          <w:rtl/>
        </w:rPr>
        <w:t>استفاده می‌شوند چرا که</w:t>
      </w:r>
      <w:r w:rsidRPr="00890924">
        <w:t>:</w:t>
      </w:r>
    </w:p>
    <w:p w14:paraId="074DFFEC" w14:textId="77777777" w:rsidR="00890924" w:rsidRPr="00890924" w:rsidRDefault="00890924" w:rsidP="00890924">
      <w:pPr>
        <w:numPr>
          <w:ilvl w:val="0"/>
          <w:numId w:val="9"/>
        </w:numPr>
        <w:bidi/>
      </w:pPr>
      <w:r w:rsidRPr="00890924">
        <w:rPr>
          <w:b/>
          <w:bCs/>
        </w:rPr>
        <w:t>Jaccard</w:t>
      </w:r>
      <w:r w:rsidRPr="00890924">
        <w:t xml:space="preserve"> </w:t>
      </w:r>
      <w:r w:rsidRPr="00890924">
        <w:rPr>
          <w:rtl/>
        </w:rPr>
        <w:t>برای محاسبه شباهت ساده و سریع بین گره‌ها به کار می‌رود</w:t>
      </w:r>
      <w:r w:rsidRPr="00890924">
        <w:t>.</w:t>
      </w:r>
    </w:p>
    <w:p w14:paraId="565FA380" w14:textId="77777777" w:rsidR="00890924" w:rsidRPr="00890924" w:rsidRDefault="00890924" w:rsidP="00890924">
      <w:pPr>
        <w:numPr>
          <w:ilvl w:val="0"/>
          <w:numId w:val="9"/>
        </w:numPr>
        <w:bidi/>
      </w:pPr>
      <w:r w:rsidRPr="00890924">
        <w:rPr>
          <w:b/>
          <w:bCs/>
        </w:rPr>
        <w:t>Adamic-Adar</w:t>
      </w:r>
      <w:r w:rsidRPr="00890924">
        <w:t xml:space="preserve"> </w:t>
      </w:r>
      <w:r w:rsidRPr="00890924">
        <w:rPr>
          <w:rtl/>
        </w:rPr>
        <w:t>بر روی گره‌های نادر تمرکز دارد که می‌تواند برای گراف‌های پیچیده و کم‌داده بسیار مفید باشد</w:t>
      </w:r>
      <w:r w:rsidRPr="00890924">
        <w:t>.</w:t>
      </w:r>
    </w:p>
    <w:p w14:paraId="2E104A21" w14:textId="77777777" w:rsidR="00890924" w:rsidRPr="00890924" w:rsidRDefault="00890924" w:rsidP="00890924">
      <w:pPr>
        <w:numPr>
          <w:ilvl w:val="0"/>
          <w:numId w:val="9"/>
        </w:numPr>
        <w:bidi/>
      </w:pPr>
      <w:r w:rsidRPr="00890924">
        <w:rPr>
          <w:b/>
          <w:bCs/>
        </w:rPr>
        <w:t>PA</w:t>
      </w:r>
      <w:r w:rsidRPr="00890924">
        <w:t xml:space="preserve"> </w:t>
      </w:r>
      <w:r w:rsidRPr="00890924">
        <w:rPr>
          <w:rtl/>
        </w:rPr>
        <w:t>برای شبکه‌های مقیاس‌پذیر و اجتماعی که کاربران و فیلم‌ها تعداد زیادی ارتباط دارند، مؤثر است</w:t>
      </w:r>
      <w:r w:rsidRPr="00890924">
        <w:t>.</w:t>
      </w:r>
    </w:p>
    <w:p w14:paraId="41F8ABA8" w14:textId="77777777" w:rsidR="00890924" w:rsidRPr="00890924" w:rsidRDefault="00890924" w:rsidP="00890924">
      <w:pPr>
        <w:numPr>
          <w:ilvl w:val="0"/>
          <w:numId w:val="9"/>
        </w:numPr>
        <w:bidi/>
      </w:pPr>
      <w:r w:rsidRPr="00890924">
        <w:rPr>
          <w:b/>
          <w:bCs/>
        </w:rPr>
        <w:t>RA</w:t>
      </w:r>
      <w:r w:rsidRPr="00890924">
        <w:t xml:space="preserve"> </w:t>
      </w:r>
      <w:r w:rsidRPr="00890924">
        <w:rPr>
          <w:rtl/>
        </w:rPr>
        <w:t>مشابه</w:t>
      </w:r>
      <w:r w:rsidRPr="00890924">
        <w:t xml:space="preserve"> Adamic-Adar </w:t>
      </w:r>
      <w:r w:rsidRPr="00890924">
        <w:rPr>
          <w:rtl/>
        </w:rPr>
        <w:t>است اما به منابع و همسایگان گره‌ها توجه بیشتری دارد و می‌تواند در شبکه‌های با تراکم پایین بهتر عمل کند</w:t>
      </w:r>
      <w:r w:rsidRPr="00890924">
        <w:t>.</w:t>
      </w:r>
    </w:p>
    <w:p w14:paraId="7BDE136F" w14:textId="77777777" w:rsidR="00890924" w:rsidRPr="00890924" w:rsidRDefault="00890924" w:rsidP="00890924">
      <w:pPr>
        <w:bidi/>
      </w:pPr>
      <w:r w:rsidRPr="00890924">
        <w:rPr>
          <w:rtl/>
        </w:rPr>
        <w:t>این ترکیب از معیارها به ما اجازه می‌دهد تا از مزایای هرکدام از آن‌ها بهره‌مند شویم و پیش‌بینی دقیق‌تری از فیلم‌های مورد علاقه هر کاربر داشته باشیم. هر معیار ویژگی‌های خاص خود را دارد که در برخی سناریوها می‌تواند به بهبود پیش‌بینی‌ها کمک کند</w:t>
      </w:r>
      <w:r w:rsidRPr="00890924">
        <w:t>.</w:t>
      </w:r>
    </w:p>
    <w:p w14:paraId="4BCEDF3D" w14:textId="77777777" w:rsidR="00556568" w:rsidRDefault="00556568" w:rsidP="00890924">
      <w:pPr>
        <w:bidi/>
      </w:pPr>
    </w:p>
    <w:p w14:paraId="3B8FD814" w14:textId="77777777" w:rsidR="00EB064C" w:rsidRDefault="00EB064C" w:rsidP="00EB064C">
      <w:pPr>
        <w:bidi/>
      </w:pPr>
    </w:p>
    <w:p w14:paraId="688E092F" w14:textId="77777777" w:rsidR="00EB064C" w:rsidRDefault="00EB064C" w:rsidP="00EB064C">
      <w:pPr>
        <w:bidi/>
      </w:pPr>
    </w:p>
    <w:p w14:paraId="15AD0B28" w14:textId="77777777" w:rsidR="00EB064C" w:rsidRDefault="00EB064C" w:rsidP="00EB064C">
      <w:pPr>
        <w:bidi/>
      </w:pPr>
    </w:p>
    <w:p w14:paraId="17C9F39E" w14:textId="77777777" w:rsidR="00EB064C" w:rsidRDefault="00EB064C" w:rsidP="00EB064C">
      <w:pPr>
        <w:bidi/>
      </w:pPr>
    </w:p>
    <w:p w14:paraId="70EC8A6C" w14:textId="39331E2B" w:rsidR="00EB064C" w:rsidRDefault="00EB064C" w:rsidP="00EB064C">
      <w:pPr>
        <w:bidi/>
      </w:pPr>
      <w:r w:rsidRPr="00EB064C">
        <w:rPr>
          <w:rFonts w:cs="Arial"/>
          <w:rtl/>
        </w:rPr>
        <w:lastRenderedPageBreak/>
        <w:drawing>
          <wp:inline distT="0" distB="0" distL="0" distR="0" wp14:anchorId="7919391A" wp14:editId="66F40FC7">
            <wp:extent cx="6858000" cy="5204460"/>
            <wp:effectExtent l="0" t="0" r="0" b="0"/>
            <wp:docPr id="105170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09122" name=""/>
                    <pic:cNvPicPr/>
                  </pic:nvPicPr>
                  <pic:blipFill>
                    <a:blip r:embed="rId9"/>
                    <a:stretch>
                      <a:fillRect/>
                    </a:stretch>
                  </pic:blipFill>
                  <pic:spPr>
                    <a:xfrm>
                      <a:off x="0" y="0"/>
                      <a:ext cx="6858000" cy="5204460"/>
                    </a:xfrm>
                    <a:prstGeom prst="rect">
                      <a:avLst/>
                    </a:prstGeom>
                  </pic:spPr>
                </pic:pic>
              </a:graphicData>
            </a:graphic>
          </wp:inline>
        </w:drawing>
      </w:r>
    </w:p>
    <w:p w14:paraId="06C9F623" w14:textId="70F7C7B4" w:rsidR="00EB064C" w:rsidRDefault="00EB064C" w:rsidP="00EB064C">
      <w:pPr>
        <w:bidi/>
        <w:rPr>
          <w:rtl/>
          <w:lang w:bidi="fa-IR"/>
        </w:rPr>
      </w:pPr>
      <w:r>
        <w:rPr>
          <w:rFonts w:hint="cs"/>
          <w:rtl/>
          <w:lang w:bidi="fa-IR"/>
        </w:rPr>
        <w:t>ماتریس شباهت کلی</w:t>
      </w:r>
    </w:p>
    <w:p w14:paraId="7F60609F" w14:textId="636D0651" w:rsidR="00EB064C" w:rsidRDefault="004417F9" w:rsidP="00EB064C">
      <w:pPr>
        <w:bidi/>
        <w:rPr>
          <w:rFonts w:cs="Arial"/>
          <w:rtl/>
          <w:lang w:bidi="fa-IR"/>
        </w:rPr>
      </w:pPr>
      <w:r w:rsidRPr="004417F9">
        <w:rPr>
          <w:rFonts w:cs="Arial"/>
          <w:rtl/>
          <w:lang w:bidi="fa-IR"/>
        </w:rPr>
        <w:drawing>
          <wp:inline distT="0" distB="0" distL="0" distR="0" wp14:anchorId="689846E9" wp14:editId="79A0636E">
            <wp:extent cx="6858000" cy="2764790"/>
            <wp:effectExtent l="0" t="0" r="0" b="0"/>
            <wp:docPr id="210530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02977" name=""/>
                    <pic:cNvPicPr/>
                  </pic:nvPicPr>
                  <pic:blipFill>
                    <a:blip r:embed="rId10"/>
                    <a:stretch>
                      <a:fillRect/>
                    </a:stretch>
                  </pic:blipFill>
                  <pic:spPr>
                    <a:xfrm>
                      <a:off x="0" y="0"/>
                      <a:ext cx="6858000" cy="2764790"/>
                    </a:xfrm>
                    <a:prstGeom prst="rect">
                      <a:avLst/>
                    </a:prstGeom>
                  </pic:spPr>
                </pic:pic>
              </a:graphicData>
            </a:graphic>
          </wp:inline>
        </w:drawing>
      </w:r>
    </w:p>
    <w:p w14:paraId="571E7E23" w14:textId="0F82A756" w:rsidR="003B14FF" w:rsidRPr="003B14FF" w:rsidRDefault="003B14FF" w:rsidP="003B14FF">
      <w:pPr>
        <w:bidi/>
        <w:rPr>
          <w:rFonts w:hint="cs"/>
          <w:rtl/>
          <w:lang w:bidi="fa-IR"/>
        </w:rPr>
      </w:pPr>
      <w:r>
        <w:rPr>
          <w:rFonts w:hint="cs"/>
          <w:rtl/>
          <w:lang w:bidi="fa-IR"/>
        </w:rPr>
        <w:t>نتیجه اجرا</w:t>
      </w:r>
      <w:r w:rsidR="006B47DC">
        <w:rPr>
          <w:lang w:bidi="fa-IR"/>
        </w:rPr>
        <w:t xml:space="preserve"> </w:t>
      </w:r>
      <w:r w:rsidR="006B47DC">
        <w:rPr>
          <w:rFonts w:hint="cs"/>
          <w:rtl/>
          <w:lang w:bidi="fa-IR"/>
        </w:rPr>
        <w:t xml:space="preserve"> : دقت 6</w:t>
      </w:r>
      <w:r w:rsidR="004F77B7">
        <w:rPr>
          <w:rFonts w:hint="cs"/>
          <w:rtl/>
          <w:lang w:bidi="fa-IR"/>
        </w:rPr>
        <w:t>2 درصد</w:t>
      </w:r>
    </w:p>
    <w:sectPr w:rsidR="003B14FF" w:rsidRPr="003B14FF" w:rsidSect="008909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012FF"/>
    <w:multiLevelType w:val="multilevel"/>
    <w:tmpl w:val="D39C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A222A"/>
    <w:multiLevelType w:val="multilevel"/>
    <w:tmpl w:val="B3FE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C5DFE"/>
    <w:multiLevelType w:val="multilevel"/>
    <w:tmpl w:val="5D3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06973"/>
    <w:multiLevelType w:val="multilevel"/>
    <w:tmpl w:val="381A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C0EDE"/>
    <w:multiLevelType w:val="multilevel"/>
    <w:tmpl w:val="100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D43C3"/>
    <w:multiLevelType w:val="multilevel"/>
    <w:tmpl w:val="ACA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3138D"/>
    <w:multiLevelType w:val="multilevel"/>
    <w:tmpl w:val="9560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1360B"/>
    <w:multiLevelType w:val="multilevel"/>
    <w:tmpl w:val="0762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C21C8"/>
    <w:multiLevelType w:val="multilevel"/>
    <w:tmpl w:val="560E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925155">
    <w:abstractNumId w:val="3"/>
  </w:num>
  <w:num w:numId="2" w16cid:durableId="1132094727">
    <w:abstractNumId w:val="8"/>
  </w:num>
  <w:num w:numId="3" w16cid:durableId="1181579888">
    <w:abstractNumId w:val="1"/>
  </w:num>
  <w:num w:numId="4" w16cid:durableId="1499730815">
    <w:abstractNumId w:val="7"/>
  </w:num>
  <w:num w:numId="5" w16cid:durableId="2100783485">
    <w:abstractNumId w:val="2"/>
  </w:num>
  <w:num w:numId="6" w16cid:durableId="860778630">
    <w:abstractNumId w:val="5"/>
  </w:num>
  <w:num w:numId="7" w16cid:durableId="603151133">
    <w:abstractNumId w:val="0"/>
  </w:num>
  <w:num w:numId="8" w16cid:durableId="731344781">
    <w:abstractNumId w:val="6"/>
  </w:num>
  <w:num w:numId="9" w16cid:durableId="1327634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AA"/>
    <w:rsid w:val="0017206C"/>
    <w:rsid w:val="002A2320"/>
    <w:rsid w:val="002A73D8"/>
    <w:rsid w:val="003B14FF"/>
    <w:rsid w:val="00406201"/>
    <w:rsid w:val="004417F9"/>
    <w:rsid w:val="004F77B7"/>
    <w:rsid w:val="00556568"/>
    <w:rsid w:val="005658AA"/>
    <w:rsid w:val="005E64A0"/>
    <w:rsid w:val="006B47DC"/>
    <w:rsid w:val="008444E8"/>
    <w:rsid w:val="00890924"/>
    <w:rsid w:val="00C13844"/>
    <w:rsid w:val="00C60EC5"/>
    <w:rsid w:val="00E252E5"/>
    <w:rsid w:val="00EB064C"/>
    <w:rsid w:val="00F74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DD5D"/>
  <w15:chartTrackingRefBased/>
  <w15:docId w15:val="{8EC06269-127C-4FEF-B86F-6576F97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8AA"/>
    <w:rPr>
      <w:rFonts w:eastAsiaTheme="majorEastAsia" w:cstheme="majorBidi"/>
      <w:color w:val="272727" w:themeColor="text1" w:themeTint="D8"/>
    </w:rPr>
  </w:style>
  <w:style w:type="paragraph" w:styleId="Title">
    <w:name w:val="Title"/>
    <w:basedOn w:val="Normal"/>
    <w:next w:val="Normal"/>
    <w:link w:val="TitleChar"/>
    <w:uiPriority w:val="10"/>
    <w:qFormat/>
    <w:rsid w:val="00565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8AA"/>
    <w:pPr>
      <w:spacing w:before="160"/>
      <w:jc w:val="center"/>
    </w:pPr>
    <w:rPr>
      <w:i/>
      <w:iCs/>
      <w:color w:val="404040" w:themeColor="text1" w:themeTint="BF"/>
    </w:rPr>
  </w:style>
  <w:style w:type="character" w:customStyle="1" w:styleId="QuoteChar">
    <w:name w:val="Quote Char"/>
    <w:basedOn w:val="DefaultParagraphFont"/>
    <w:link w:val="Quote"/>
    <w:uiPriority w:val="29"/>
    <w:rsid w:val="005658AA"/>
    <w:rPr>
      <w:i/>
      <w:iCs/>
      <w:color w:val="404040" w:themeColor="text1" w:themeTint="BF"/>
    </w:rPr>
  </w:style>
  <w:style w:type="paragraph" w:styleId="ListParagraph">
    <w:name w:val="List Paragraph"/>
    <w:basedOn w:val="Normal"/>
    <w:uiPriority w:val="34"/>
    <w:qFormat/>
    <w:rsid w:val="005658AA"/>
    <w:pPr>
      <w:ind w:left="720"/>
      <w:contextualSpacing/>
    </w:pPr>
  </w:style>
  <w:style w:type="character" w:styleId="IntenseEmphasis">
    <w:name w:val="Intense Emphasis"/>
    <w:basedOn w:val="DefaultParagraphFont"/>
    <w:uiPriority w:val="21"/>
    <w:qFormat/>
    <w:rsid w:val="005658AA"/>
    <w:rPr>
      <w:i/>
      <w:iCs/>
      <w:color w:val="2F5496" w:themeColor="accent1" w:themeShade="BF"/>
    </w:rPr>
  </w:style>
  <w:style w:type="paragraph" w:styleId="IntenseQuote">
    <w:name w:val="Intense Quote"/>
    <w:basedOn w:val="Normal"/>
    <w:next w:val="Normal"/>
    <w:link w:val="IntenseQuoteChar"/>
    <w:uiPriority w:val="30"/>
    <w:qFormat/>
    <w:rsid w:val="00565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8AA"/>
    <w:rPr>
      <w:i/>
      <w:iCs/>
      <w:color w:val="2F5496" w:themeColor="accent1" w:themeShade="BF"/>
    </w:rPr>
  </w:style>
  <w:style w:type="character" w:styleId="IntenseReference">
    <w:name w:val="Intense Reference"/>
    <w:basedOn w:val="DefaultParagraphFont"/>
    <w:uiPriority w:val="32"/>
    <w:qFormat/>
    <w:rsid w:val="005658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689051">
      <w:bodyDiv w:val="1"/>
      <w:marLeft w:val="0"/>
      <w:marRight w:val="0"/>
      <w:marTop w:val="0"/>
      <w:marBottom w:val="0"/>
      <w:divBdr>
        <w:top w:val="none" w:sz="0" w:space="0" w:color="auto"/>
        <w:left w:val="none" w:sz="0" w:space="0" w:color="auto"/>
        <w:bottom w:val="none" w:sz="0" w:space="0" w:color="auto"/>
        <w:right w:val="none" w:sz="0" w:space="0" w:color="auto"/>
      </w:divBdr>
    </w:div>
    <w:div w:id="213601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SharafBayani</dc:creator>
  <cp:keywords/>
  <dc:description/>
  <cp:lastModifiedBy>Mohammad SharafBayani</cp:lastModifiedBy>
  <cp:revision>13</cp:revision>
  <dcterms:created xsi:type="dcterms:W3CDTF">2025-04-12T20:08:00Z</dcterms:created>
  <dcterms:modified xsi:type="dcterms:W3CDTF">2025-04-12T20:20:00Z</dcterms:modified>
</cp:coreProperties>
</file>