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51B" w:rsidRPr="006C692F" w:rsidRDefault="001E351B" w:rsidP="001E351B">
      <w:pPr>
        <w:jc w:val="center"/>
        <w:rPr>
          <w:sz w:val="32"/>
        </w:rPr>
      </w:pPr>
      <w:r w:rsidRPr="006C692F">
        <w:rPr>
          <w:rFonts w:hint="eastAsia"/>
          <w:sz w:val="32"/>
        </w:rPr>
        <w:t>推荐系统课程实验报告</w:t>
      </w:r>
    </w:p>
    <w:p w:rsidR="001E351B" w:rsidRPr="009446F9" w:rsidRDefault="0055631B" w:rsidP="001E351B">
      <w:pPr>
        <w:pStyle w:val="a3"/>
        <w:rPr>
          <w:sz w:val="40"/>
        </w:rPr>
      </w:pPr>
      <w:r w:rsidRPr="0055631B">
        <w:rPr>
          <w:rFonts w:hint="eastAsia"/>
          <w:sz w:val="40"/>
        </w:rPr>
        <w:t>多层感知器推荐模型</w:t>
      </w:r>
    </w:p>
    <w:p w:rsidR="001E351B" w:rsidRDefault="001E351B" w:rsidP="001E351B">
      <w:pPr>
        <w:jc w:val="center"/>
        <w:rPr>
          <w:rFonts w:ascii="Adobe 楷体 Std R" w:eastAsia="Adobe 楷体 Std R" w:hAnsi="Adobe 楷体 Std R"/>
        </w:rPr>
      </w:pPr>
      <w:r w:rsidRPr="009446F9">
        <w:rPr>
          <w:rFonts w:ascii="Adobe 楷体 Std R" w:eastAsia="Adobe 楷体 Std R" w:hAnsi="Adobe 楷体 Std R" w:hint="eastAsia"/>
        </w:rPr>
        <w:t>霍超凡</w:t>
      </w:r>
    </w:p>
    <w:p w:rsidR="00081AA5" w:rsidRDefault="001E351B" w:rsidP="00744B14">
      <w:pPr>
        <w:pStyle w:val="2"/>
      </w:pPr>
      <w:r>
        <w:rPr>
          <w:rFonts w:hint="eastAsia"/>
        </w:rPr>
        <w:t>1</w:t>
      </w:r>
      <w:r>
        <w:t xml:space="preserve"> </w:t>
      </w:r>
      <w:r>
        <w:rPr>
          <w:rFonts w:hint="eastAsia"/>
        </w:rPr>
        <w:t>实验概述</w:t>
      </w:r>
    </w:p>
    <w:p w:rsidR="001E351B" w:rsidRDefault="001B50FD" w:rsidP="005554C2">
      <w:pPr>
        <w:ind w:firstLineChars="200" w:firstLine="420"/>
      </w:pPr>
      <w:r>
        <w:rPr>
          <w:rFonts w:hint="eastAsia"/>
        </w:rPr>
        <w:t>多层感知器推荐模型是一个预测评分的模型，与SVD算法相似，把用户和物品向量化表示，计算两者向量的距离来反映用户与物品的相关度，不同的是SVD算法向量化表示用户和物品时，只用到了评分矩阵，没有利用其它附加信息，多层感知器在对物品和用户embedding操作时，使用到用户和物品的标签，</w:t>
      </w:r>
      <w:r w:rsidR="004C1E3B">
        <w:rPr>
          <w:rFonts w:hint="eastAsia"/>
        </w:rPr>
        <w:t>从算法层面上看，多层感知器算法应该比SVD算法更好，但是实验结果表明它在MovieLens-100k数据集上，无论是从算法效率方面还是预测精度方面，都和SVD相差不大。</w:t>
      </w:r>
    </w:p>
    <w:p w:rsidR="001243FE" w:rsidRDefault="001243FE" w:rsidP="00744B14">
      <w:pPr>
        <w:pStyle w:val="2"/>
      </w:pPr>
      <w:r>
        <w:rPr>
          <w:rFonts w:hint="eastAsia"/>
        </w:rPr>
        <w:t>2</w:t>
      </w:r>
      <w:r>
        <w:t xml:space="preserve"> </w:t>
      </w:r>
      <w:r>
        <w:rPr>
          <w:rFonts w:hint="eastAsia"/>
        </w:rPr>
        <w:t>算法细节</w:t>
      </w:r>
    </w:p>
    <w:p w:rsidR="00454F67" w:rsidRDefault="00D2780D" w:rsidP="00454F67">
      <w:pPr>
        <w:spacing w:beforeLines="50" w:before="156"/>
        <w:ind w:firstLineChars="200" w:firstLine="420"/>
        <w:jc w:val="center"/>
      </w:pPr>
      <w:r>
        <w:rPr>
          <w:rFonts w:hint="eastAsia"/>
        </w:rPr>
        <w:t>多层感知器推荐模型分成两个部分：嵌入表示和预测输出，模型结构如下图所示，</w:t>
      </w:r>
    </w:p>
    <w:p w:rsidR="0055631B" w:rsidRDefault="0025445B" w:rsidP="00454F67">
      <w:pPr>
        <w:spacing w:beforeLines="100" w:before="312"/>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pt;height:183pt">
            <v:imagedata r:id="rId5" o:title="multi_perception"/>
          </v:shape>
        </w:pict>
      </w:r>
    </w:p>
    <w:p w:rsidR="00454F67" w:rsidRPr="00454F67" w:rsidRDefault="00454F67" w:rsidP="00454F67">
      <w:pPr>
        <w:spacing w:afterLines="100" w:after="312"/>
        <w:jc w:val="center"/>
        <w:rPr>
          <w:sz w:val="16"/>
          <w:szCs w:val="16"/>
        </w:rPr>
      </w:pPr>
      <w:r w:rsidRPr="00454F67">
        <w:rPr>
          <w:rFonts w:hint="eastAsia"/>
          <w:sz w:val="16"/>
          <w:szCs w:val="16"/>
        </w:rPr>
        <w:t>图1：多层感知器推荐模型结构图</w:t>
      </w:r>
    </w:p>
    <w:p w:rsidR="00D2780D" w:rsidRDefault="00454F67" w:rsidP="00454F67">
      <w:pPr>
        <w:ind w:firstLineChars="200" w:firstLine="420"/>
      </w:pPr>
      <w:r>
        <w:rPr>
          <w:rFonts w:hint="eastAsia"/>
        </w:rPr>
        <w:t>模型的输入包括用户、物品的ID和其它标签信息，输入向量为one-hot编码，这些one</w:t>
      </w:r>
      <w:r>
        <w:t>-hot</w:t>
      </w:r>
      <w:r>
        <w:rPr>
          <w:rFonts w:hint="eastAsia"/>
        </w:rPr>
        <w:t>编码分别经过各自的embedding层从稀疏向量变为稠密向量，稠密向量经过全连接层从低维向量映射到高维向量，之后分属用户和物品的向量分别在经过全连接层综合各类信息得到用户和物品的向量，最后，计算这两个向量的夹角余弦值得到预测评分。</w:t>
      </w:r>
    </w:p>
    <w:p w:rsidR="00714C68" w:rsidRPr="0055631B" w:rsidRDefault="00714C68" w:rsidP="00454F67">
      <w:pPr>
        <w:ind w:firstLineChars="200" w:firstLine="420"/>
      </w:pPr>
      <w:r>
        <w:rPr>
          <w:rFonts w:hint="eastAsia"/>
        </w:rPr>
        <w:t>训练上述模型用到随机梯度下降算法。</w:t>
      </w:r>
    </w:p>
    <w:p w:rsidR="00654B0B" w:rsidRDefault="001243FE" w:rsidP="003A3A1B">
      <w:pPr>
        <w:pStyle w:val="2"/>
      </w:pPr>
      <w:r>
        <w:rPr>
          <w:rFonts w:hint="eastAsia"/>
        </w:rPr>
        <w:lastRenderedPageBreak/>
        <w:t>3</w:t>
      </w:r>
      <w:r>
        <w:t xml:space="preserve"> </w:t>
      </w:r>
      <w:r>
        <w:rPr>
          <w:rFonts w:hint="eastAsia"/>
        </w:rPr>
        <w:t>实验结果</w:t>
      </w:r>
    </w:p>
    <w:p w:rsidR="003A3A1B" w:rsidRPr="003A3A1B" w:rsidRDefault="003A3A1B" w:rsidP="008F7340">
      <w:pPr>
        <w:spacing w:beforeLines="100" w:before="312"/>
        <w:jc w:val="center"/>
      </w:pPr>
      <w:r>
        <w:rPr>
          <w:rFonts w:hint="eastAsia"/>
        </w:rPr>
        <w:t>表1：不同模型在MovieLens</w:t>
      </w:r>
      <w:r w:rsidR="0025445B">
        <w:rPr>
          <w:rFonts w:hint="eastAsia"/>
        </w:rPr>
        <w:t>-100k</w:t>
      </w:r>
      <w:bookmarkStart w:id="0" w:name="_GoBack"/>
      <w:bookmarkEnd w:id="0"/>
      <w:r>
        <w:rPr>
          <w:rFonts w:hint="eastAsia"/>
        </w:rPr>
        <w:t>数据集上各个指标</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03"/>
        <w:gridCol w:w="577"/>
        <w:gridCol w:w="707"/>
        <w:gridCol w:w="578"/>
        <w:gridCol w:w="705"/>
        <w:gridCol w:w="773"/>
        <w:gridCol w:w="755"/>
        <w:gridCol w:w="759"/>
        <w:gridCol w:w="1326"/>
      </w:tblGrid>
      <w:tr w:rsidR="003A3A1B" w:rsidRPr="00212247" w:rsidTr="003A3A1B">
        <w:trPr>
          <w:jc w:val="center"/>
        </w:trPr>
        <w:tc>
          <w:tcPr>
            <w:tcW w:w="1413" w:type="dxa"/>
            <w:vMerge w:val="restart"/>
            <w:tcBorders>
              <w:top w:val="single" w:sz="12" w:space="0" w:color="auto"/>
              <w:bottom w:val="single" w:sz="12" w:space="0" w:color="auto"/>
            </w:tcBorders>
          </w:tcPr>
          <w:p w:rsidR="00212247" w:rsidRPr="00212247" w:rsidRDefault="00212247" w:rsidP="003A3A1B">
            <w:pPr>
              <w:jc w:val="center"/>
              <w:rPr>
                <w:sz w:val="18"/>
              </w:rPr>
            </w:pPr>
            <w:r w:rsidRPr="00212247">
              <w:rPr>
                <w:rFonts w:hint="eastAsia"/>
                <w:sz w:val="18"/>
              </w:rPr>
              <w:t>模型</w:t>
            </w:r>
          </w:p>
        </w:tc>
        <w:tc>
          <w:tcPr>
            <w:tcW w:w="1280" w:type="dxa"/>
            <w:gridSpan w:val="2"/>
            <w:tcBorders>
              <w:top w:val="single" w:sz="12" w:space="0" w:color="auto"/>
              <w:bottom w:val="single" w:sz="12" w:space="0" w:color="auto"/>
            </w:tcBorders>
          </w:tcPr>
          <w:p w:rsidR="00212247" w:rsidRPr="00212247" w:rsidRDefault="00212247" w:rsidP="003A3A1B">
            <w:pPr>
              <w:jc w:val="center"/>
              <w:rPr>
                <w:sz w:val="18"/>
              </w:rPr>
            </w:pPr>
            <w:r w:rsidRPr="00212247">
              <w:rPr>
                <w:rFonts w:hint="eastAsia"/>
                <w:sz w:val="18"/>
              </w:rPr>
              <w:t>训练集</w:t>
            </w:r>
          </w:p>
        </w:tc>
        <w:tc>
          <w:tcPr>
            <w:tcW w:w="1285" w:type="dxa"/>
            <w:gridSpan w:val="2"/>
            <w:tcBorders>
              <w:top w:val="single" w:sz="12" w:space="0" w:color="auto"/>
              <w:bottom w:val="single" w:sz="12" w:space="0" w:color="auto"/>
            </w:tcBorders>
          </w:tcPr>
          <w:p w:rsidR="00212247" w:rsidRPr="00212247" w:rsidRDefault="00212247" w:rsidP="003A3A1B">
            <w:pPr>
              <w:jc w:val="center"/>
              <w:rPr>
                <w:sz w:val="18"/>
              </w:rPr>
            </w:pPr>
            <w:r w:rsidRPr="00212247">
              <w:rPr>
                <w:rFonts w:hint="eastAsia"/>
                <w:sz w:val="18"/>
              </w:rPr>
              <w:t>测试集</w:t>
            </w:r>
          </w:p>
        </w:tc>
        <w:tc>
          <w:tcPr>
            <w:tcW w:w="705" w:type="dxa"/>
            <w:vMerge w:val="restart"/>
            <w:tcBorders>
              <w:top w:val="single" w:sz="12" w:space="0" w:color="auto"/>
            </w:tcBorders>
          </w:tcPr>
          <w:p w:rsidR="00212247" w:rsidRPr="00212247" w:rsidRDefault="00212247" w:rsidP="003A3A1B">
            <w:pPr>
              <w:jc w:val="center"/>
              <w:rPr>
                <w:sz w:val="18"/>
              </w:rPr>
            </w:pPr>
            <w:r w:rsidRPr="00212247">
              <w:rPr>
                <w:rFonts w:hint="eastAsia"/>
                <w:sz w:val="18"/>
              </w:rPr>
              <w:t>P@10</w:t>
            </w:r>
          </w:p>
        </w:tc>
        <w:tc>
          <w:tcPr>
            <w:tcW w:w="773" w:type="dxa"/>
            <w:vMerge w:val="restart"/>
            <w:tcBorders>
              <w:top w:val="single" w:sz="12" w:space="0" w:color="auto"/>
            </w:tcBorders>
          </w:tcPr>
          <w:p w:rsidR="00212247" w:rsidRPr="00212247" w:rsidRDefault="00212247" w:rsidP="003A3A1B">
            <w:pPr>
              <w:jc w:val="center"/>
              <w:rPr>
                <w:sz w:val="18"/>
              </w:rPr>
            </w:pPr>
            <w:r w:rsidRPr="00212247">
              <w:rPr>
                <w:rFonts w:hint="eastAsia"/>
                <w:sz w:val="18"/>
              </w:rPr>
              <w:t>R@10</w:t>
            </w:r>
          </w:p>
        </w:tc>
        <w:tc>
          <w:tcPr>
            <w:tcW w:w="755" w:type="dxa"/>
            <w:vMerge w:val="restart"/>
            <w:tcBorders>
              <w:top w:val="single" w:sz="12" w:space="0" w:color="auto"/>
            </w:tcBorders>
          </w:tcPr>
          <w:p w:rsidR="00212247" w:rsidRPr="00212247" w:rsidRDefault="0025445B" w:rsidP="003A3A1B">
            <w:pPr>
              <w:jc w:val="center"/>
              <w:rPr>
                <w:sz w:val="18"/>
              </w:rPr>
            </w:pPr>
            <m:oMath>
              <m:sSup>
                <m:sSupPr>
                  <m:ctrlPr>
                    <w:rPr>
                      <w:rFonts w:ascii="Cambria Math" w:hAnsi="Cambria Math"/>
                      <w:sz w:val="18"/>
                    </w:rPr>
                  </m:ctrlPr>
                </m:sSupPr>
                <m:e>
                  <m:r>
                    <m:rPr>
                      <m:sty m:val="p"/>
                    </m:rPr>
                    <w:rPr>
                      <w:rFonts w:ascii="Cambria Math" w:hAnsi="Cambria Math"/>
                      <w:sz w:val="18"/>
                    </w:rPr>
                    <m:t>P</m:t>
                  </m:r>
                </m:e>
                <m:sup>
                  <m:r>
                    <m:rPr>
                      <m:sty m:val="p"/>
                    </m:rPr>
                    <w:rPr>
                      <w:rFonts w:ascii="Cambria Math" w:hAnsi="Cambria Math"/>
                      <w:sz w:val="18"/>
                    </w:rPr>
                    <m:t>*</m:t>
                  </m:r>
                </m:sup>
              </m:sSup>
            </m:oMath>
            <w:r w:rsidR="00212247" w:rsidRPr="00212247">
              <w:rPr>
                <w:rFonts w:hint="eastAsia"/>
                <w:sz w:val="18"/>
              </w:rPr>
              <w:t>@10</w:t>
            </w:r>
          </w:p>
        </w:tc>
        <w:tc>
          <w:tcPr>
            <w:tcW w:w="759" w:type="dxa"/>
            <w:vMerge w:val="restart"/>
            <w:tcBorders>
              <w:top w:val="single" w:sz="12" w:space="0" w:color="auto"/>
            </w:tcBorders>
          </w:tcPr>
          <w:p w:rsidR="00212247" w:rsidRPr="00212247" w:rsidRDefault="0025445B" w:rsidP="003A3A1B">
            <w:pPr>
              <w:jc w:val="center"/>
              <w:rPr>
                <w:sz w:val="18"/>
              </w:rPr>
            </w:pPr>
            <m:oMath>
              <m:sSup>
                <m:sSupPr>
                  <m:ctrlPr>
                    <w:rPr>
                      <w:rFonts w:ascii="Cambria Math" w:hAnsi="Cambria Math"/>
                      <w:sz w:val="18"/>
                    </w:rPr>
                  </m:ctrlPr>
                </m:sSupPr>
                <m:e>
                  <m:r>
                    <m:rPr>
                      <m:sty m:val="p"/>
                    </m:rPr>
                    <w:rPr>
                      <w:rFonts w:ascii="Cambria Math" w:hAnsi="Cambria Math" w:hint="eastAsia"/>
                      <w:sz w:val="18"/>
                    </w:rPr>
                    <m:t>R</m:t>
                  </m:r>
                  <m:ctrlPr>
                    <w:rPr>
                      <w:rFonts w:ascii="Cambria Math" w:hAnsi="Cambria Math" w:hint="eastAsia"/>
                      <w:sz w:val="18"/>
                    </w:rPr>
                  </m:ctrlPr>
                </m:e>
                <m:sup>
                  <m:r>
                    <m:rPr>
                      <m:sty m:val="p"/>
                    </m:rPr>
                    <w:rPr>
                      <w:rFonts w:ascii="Cambria Math" w:hAnsi="Cambria Math"/>
                      <w:sz w:val="18"/>
                    </w:rPr>
                    <m:t>*</m:t>
                  </m:r>
                </m:sup>
              </m:sSup>
            </m:oMath>
            <w:r w:rsidR="00212247" w:rsidRPr="00212247">
              <w:rPr>
                <w:rFonts w:hint="eastAsia"/>
                <w:sz w:val="18"/>
              </w:rPr>
              <w:t>@10</w:t>
            </w:r>
          </w:p>
        </w:tc>
        <w:tc>
          <w:tcPr>
            <w:tcW w:w="1326" w:type="dxa"/>
            <w:vMerge w:val="restart"/>
            <w:tcBorders>
              <w:top w:val="single" w:sz="12" w:space="0" w:color="auto"/>
            </w:tcBorders>
          </w:tcPr>
          <w:p w:rsidR="00212247" w:rsidRPr="00212247" w:rsidRDefault="00212247" w:rsidP="003A3A1B">
            <w:pPr>
              <w:jc w:val="center"/>
              <w:rPr>
                <w:sz w:val="18"/>
              </w:rPr>
            </w:pPr>
            <w:r w:rsidRPr="00212247">
              <w:rPr>
                <w:sz w:val="18"/>
              </w:rPr>
              <w:t>F</w:t>
            </w:r>
            <w:r w:rsidRPr="00212247">
              <w:rPr>
                <w:rFonts w:hint="eastAsia"/>
                <w:sz w:val="18"/>
              </w:rPr>
              <w:t>reshness</w:t>
            </w:r>
            <w:r w:rsidRPr="00212247">
              <w:rPr>
                <w:sz w:val="18"/>
              </w:rPr>
              <w:t>@10</w:t>
            </w:r>
          </w:p>
        </w:tc>
      </w:tr>
      <w:tr w:rsidR="003A3A1B" w:rsidRPr="00212247" w:rsidTr="003A3A1B">
        <w:trPr>
          <w:jc w:val="center"/>
        </w:trPr>
        <w:tc>
          <w:tcPr>
            <w:tcW w:w="1413" w:type="dxa"/>
            <w:vMerge/>
            <w:tcBorders>
              <w:top w:val="single" w:sz="12" w:space="0" w:color="auto"/>
              <w:bottom w:val="single" w:sz="12" w:space="0" w:color="auto"/>
            </w:tcBorders>
          </w:tcPr>
          <w:p w:rsidR="00212247" w:rsidRPr="00212247" w:rsidRDefault="00212247" w:rsidP="003A3A1B">
            <w:pPr>
              <w:jc w:val="center"/>
              <w:rPr>
                <w:sz w:val="18"/>
              </w:rPr>
            </w:pPr>
          </w:p>
        </w:tc>
        <w:tc>
          <w:tcPr>
            <w:tcW w:w="703" w:type="dxa"/>
            <w:tcBorders>
              <w:top w:val="single" w:sz="12" w:space="0" w:color="auto"/>
              <w:bottom w:val="single" w:sz="12" w:space="0" w:color="auto"/>
            </w:tcBorders>
          </w:tcPr>
          <w:p w:rsidR="00212247" w:rsidRPr="00212247" w:rsidRDefault="00212247" w:rsidP="003A3A1B">
            <w:pPr>
              <w:jc w:val="center"/>
              <w:rPr>
                <w:sz w:val="18"/>
              </w:rPr>
            </w:pPr>
            <w:r w:rsidRPr="00212247">
              <w:rPr>
                <w:rFonts w:hint="eastAsia"/>
                <w:sz w:val="18"/>
              </w:rPr>
              <w:t>RMSE</w:t>
            </w:r>
          </w:p>
        </w:tc>
        <w:tc>
          <w:tcPr>
            <w:tcW w:w="577" w:type="dxa"/>
            <w:tcBorders>
              <w:top w:val="single" w:sz="12" w:space="0" w:color="auto"/>
              <w:bottom w:val="single" w:sz="12" w:space="0" w:color="auto"/>
            </w:tcBorders>
          </w:tcPr>
          <w:p w:rsidR="00212247" w:rsidRPr="00212247" w:rsidRDefault="00212247" w:rsidP="003A3A1B">
            <w:pPr>
              <w:jc w:val="center"/>
              <w:rPr>
                <w:sz w:val="18"/>
              </w:rPr>
            </w:pPr>
            <w:r w:rsidRPr="00212247">
              <w:rPr>
                <w:rFonts w:hint="eastAsia"/>
                <w:sz w:val="18"/>
              </w:rPr>
              <w:t>MAE</w:t>
            </w:r>
          </w:p>
        </w:tc>
        <w:tc>
          <w:tcPr>
            <w:tcW w:w="707" w:type="dxa"/>
            <w:tcBorders>
              <w:top w:val="single" w:sz="12" w:space="0" w:color="auto"/>
              <w:bottom w:val="single" w:sz="12" w:space="0" w:color="auto"/>
            </w:tcBorders>
          </w:tcPr>
          <w:p w:rsidR="00212247" w:rsidRPr="00212247" w:rsidRDefault="00212247" w:rsidP="003A3A1B">
            <w:pPr>
              <w:jc w:val="center"/>
              <w:rPr>
                <w:sz w:val="18"/>
              </w:rPr>
            </w:pPr>
            <w:r w:rsidRPr="00212247">
              <w:rPr>
                <w:rFonts w:hint="eastAsia"/>
                <w:sz w:val="18"/>
              </w:rPr>
              <w:t>RMSE</w:t>
            </w:r>
          </w:p>
        </w:tc>
        <w:tc>
          <w:tcPr>
            <w:tcW w:w="578" w:type="dxa"/>
            <w:tcBorders>
              <w:top w:val="single" w:sz="12" w:space="0" w:color="auto"/>
              <w:bottom w:val="single" w:sz="12" w:space="0" w:color="auto"/>
            </w:tcBorders>
          </w:tcPr>
          <w:p w:rsidR="00212247" w:rsidRPr="00212247" w:rsidRDefault="00212247" w:rsidP="003A3A1B">
            <w:pPr>
              <w:jc w:val="center"/>
              <w:rPr>
                <w:sz w:val="18"/>
              </w:rPr>
            </w:pPr>
            <w:r w:rsidRPr="00212247">
              <w:rPr>
                <w:rFonts w:hint="eastAsia"/>
                <w:sz w:val="18"/>
              </w:rPr>
              <w:t>MAE</w:t>
            </w:r>
          </w:p>
        </w:tc>
        <w:tc>
          <w:tcPr>
            <w:tcW w:w="705" w:type="dxa"/>
            <w:vMerge/>
            <w:tcBorders>
              <w:bottom w:val="single" w:sz="12" w:space="0" w:color="auto"/>
            </w:tcBorders>
          </w:tcPr>
          <w:p w:rsidR="00212247" w:rsidRPr="00212247" w:rsidRDefault="00212247" w:rsidP="003A3A1B">
            <w:pPr>
              <w:jc w:val="center"/>
              <w:rPr>
                <w:sz w:val="18"/>
              </w:rPr>
            </w:pPr>
          </w:p>
        </w:tc>
        <w:tc>
          <w:tcPr>
            <w:tcW w:w="773" w:type="dxa"/>
            <w:vMerge/>
            <w:tcBorders>
              <w:bottom w:val="single" w:sz="12" w:space="0" w:color="auto"/>
            </w:tcBorders>
          </w:tcPr>
          <w:p w:rsidR="00212247" w:rsidRPr="00212247" w:rsidRDefault="00212247" w:rsidP="003A3A1B">
            <w:pPr>
              <w:jc w:val="center"/>
              <w:rPr>
                <w:sz w:val="18"/>
              </w:rPr>
            </w:pPr>
          </w:p>
        </w:tc>
        <w:tc>
          <w:tcPr>
            <w:tcW w:w="755" w:type="dxa"/>
            <w:vMerge/>
            <w:tcBorders>
              <w:bottom w:val="single" w:sz="12" w:space="0" w:color="auto"/>
            </w:tcBorders>
          </w:tcPr>
          <w:p w:rsidR="00212247" w:rsidRPr="00212247" w:rsidRDefault="00212247" w:rsidP="003A3A1B">
            <w:pPr>
              <w:jc w:val="center"/>
              <w:rPr>
                <w:sz w:val="18"/>
              </w:rPr>
            </w:pPr>
          </w:p>
        </w:tc>
        <w:tc>
          <w:tcPr>
            <w:tcW w:w="759" w:type="dxa"/>
            <w:vMerge/>
            <w:tcBorders>
              <w:bottom w:val="single" w:sz="12" w:space="0" w:color="auto"/>
            </w:tcBorders>
          </w:tcPr>
          <w:p w:rsidR="00212247" w:rsidRPr="00212247" w:rsidRDefault="00212247" w:rsidP="003A3A1B">
            <w:pPr>
              <w:jc w:val="center"/>
              <w:rPr>
                <w:sz w:val="18"/>
              </w:rPr>
            </w:pPr>
          </w:p>
        </w:tc>
        <w:tc>
          <w:tcPr>
            <w:tcW w:w="1326" w:type="dxa"/>
            <w:vMerge/>
            <w:tcBorders>
              <w:bottom w:val="single" w:sz="12" w:space="0" w:color="auto"/>
            </w:tcBorders>
          </w:tcPr>
          <w:p w:rsidR="00212247" w:rsidRPr="00212247" w:rsidRDefault="00212247" w:rsidP="003A3A1B">
            <w:pPr>
              <w:jc w:val="center"/>
              <w:rPr>
                <w:sz w:val="18"/>
              </w:rPr>
            </w:pPr>
          </w:p>
        </w:tc>
      </w:tr>
      <w:tr w:rsidR="003A3A1B" w:rsidRPr="00212247" w:rsidTr="003A3A1B">
        <w:trPr>
          <w:jc w:val="center"/>
        </w:trPr>
        <w:tc>
          <w:tcPr>
            <w:tcW w:w="1413" w:type="dxa"/>
            <w:tcBorders>
              <w:top w:val="single" w:sz="12" w:space="0" w:color="auto"/>
            </w:tcBorders>
          </w:tcPr>
          <w:p w:rsidR="00212247" w:rsidRPr="00212247" w:rsidRDefault="00212247" w:rsidP="003A3A1B">
            <w:pPr>
              <w:jc w:val="center"/>
              <w:rPr>
                <w:sz w:val="18"/>
              </w:rPr>
            </w:pPr>
            <w:r w:rsidRPr="00212247">
              <w:rPr>
                <w:rFonts w:hint="eastAsia"/>
                <w:sz w:val="18"/>
              </w:rPr>
              <w:t>User</w:t>
            </w:r>
            <w:r w:rsidRPr="00212247">
              <w:rPr>
                <w:sz w:val="18"/>
              </w:rPr>
              <w:t>-based</w:t>
            </w:r>
          </w:p>
        </w:tc>
        <w:tc>
          <w:tcPr>
            <w:tcW w:w="703" w:type="dxa"/>
            <w:tcBorders>
              <w:top w:val="single" w:sz="12" w:space="0" w:color="auto"/>
            </w:tcBorders>
          </w:tcPr>
          <w:p w:rsidR="00212247" w:rsidRPr="00212247" w:rsidRDefault="00B9299F" w:rsidP="003A3A1B">
            <w:pPr>
              <w:jc w:val="center"/>
              <w:rPr>
                <w:sz w:val="18"/>
              </w:rPr>
            </w:pPr>
            <w:r>
              <w:rPr>
                <w:sz w:val="18"/>
              </w:rPr>
              <w:t>1.09</w:t>
            </w:r>
          </w:p>
        </w:tc>
        <w:tc>
          <w:tcPr>
            <w:tcW w:w="577" w:type="dxa"/>
            <w:tcBorders>
              <w:top w:val="single" w:sz="12" w:space="0" w:color="auto"/>
            </w:tcBorders>
          </w:tcPr>
          <w:p w:rsidR="00212247" w:rsidRPr="00212247" w:rsidRDefault="00B9299F" w:rsidP="003A3A1B">
            <w:pPr>
              <w:jc w:val="center"/>
              <w:rPr>
                <w:sz w:val="18"/>
              </w:rPr>
            </w:pPr>
            <w:r>
              <w:rPr>
                <w:rFonts w:hint="eastAsia"/>
                <w:sz w:val="18"/>
              </w:rPr>
              <w:t>0</w:t>
            </w:r>
            <w:r>
              <w:rPr>
                <w:sz w:val="18"/>
              </w:rPr>
              <w:t>.86</w:t>
            </w:r>
          </w:p>
        </w:tc>
        <w:tc>
          <w:tcPr>
            <w:tcW w:w="707" w:type="dxa"/>
            <w:tcBorders>
              <w:top w:val="single" w:sz="12" w:space="0" w:color="auto"/>
            </w:tcBorders>
          </w:tcPr>
          <w:p w:rsidR="00212247" w:rsidRPr="00212247" w:rsidRDefault="00B9299F" w:rsidP="003A3A1B">
            <w:pPr>
              <w:jc w:val="center"/>
              <w:rPr>
                <w:sz w:val="18"/>
              </w:rPr>
            </w:pPr>
            <w:r>
              <w:rPr>
                <w:sz w:val="18"/>
              </w:rPr>
              <w:t>1.12</w:t>
            </w:r>
          </w:p>
        </w:tc>
        <w:tc>
          <w:tcPr>
            <w:tcW w:w="578" w:type="dxa"/>
            <w:tcBorders>
              <w:top w:val="single" w:sz="12" w:space="0" w:color="auto"/>
            </w:tcBorders>
          </w:tcPr>
          <w:p w:rsidR="00212247" w:rsidRPr="00212247" w:rsidRDefault="00B9299F" w:rsidP="003A3A1B">
            <w:pPr>
              <w:jc w:val="center"/>
              <w:rPr>
                <w:sz w:val="18"/>
              </w:rPr>
            </w:pPr>
            <w:r>
              <w:rPr>
                <w:rFonts w:hint="eastAsia"/>
                <w:sz w:val="18"/>
              </w:rPr>
              <w:t>0</w:t>
            </w:r>
            <w:r>
              <w:rPr>
                <w:sz w:val="18"/>
              </w:rPr>
              <w:t>.89</w:t>
            </w:r>
          </w:p>
        </w:tc>
        <w:tc>
          <w:tcPr>
            <w:tcW w:w="705" w:type="dxa"/>
            <w:tcBorders>
              <w:top w:val="single" w:sz="12" w:space="0" w:color="auto"/>
            </w:tcBorders>
          </w:tcPr>
          <w:p w:rsidR="00212247" w:rsidRPr="00212247" w:rsidRDefault="00B9299F" w:rsidP="003A3A1B">
            <w:pPr>
              <w:jc w:val="center"/>
              <w:rPr>
                <w:sz w:val="18"/>
              </w:rPr>
            </w:pPr>
            <w:r>
              <w:rPr>
                <w:rFonts w:hint="eastAsia"/>
                <w:sz w:val="18"/>
              </w:rPr>
              <w:t>0</w:t>
            </w:r>
            <w:r>
              <w:rPr>
                <w:sz w:val="18"/>
              </w:rPr>
              <w:t>.10</w:t>
            </w:r>
          </w:p>
        </w:tc>
        <w:tc>
          <w:tcPr>
            <w:tcW w:w="773" w:type="dxa"/>
            <w:tcBorders>
              <w:top w:val="single" w:sz="12" w:space="0" w:color="auto"/>
            </w:tcBorders>
          </w:tcPr>
          <w:p w:rsidR="00212247" w:rsidRPr="00212247" w:rsidRDefault="00B9299F" w:rsidP="003A3A1B">
            <w:pPr>
              <w:jc w:val="center"/>
              <w:rPr>
                <w:sz w:val="18"/>
              </w:rPr>
            </w:pPr>
            <w:r>
              <w:rPr>
                <w:rFonts w:hint="eastAsia"/>
                <w:sz w:val="18"/>
              </w:rPr>
              <w:t>0</w:t>
            </w:r>
            <w:r>
              <w:rPr>
                <w:sz w:val="18"/>
              </w:rPr>
              <w:t>.01</w:t>
            </w:r>
          </w:p>
        </w:tc>
        <w:tc>
          <w:tcPr>
            <w:tcW w:w="755" w:type="dxa"/>
            <w:tcBorders>
              <w:top w:val="single" w:sz="12" w:space="0" w:color="auto"/>
            </w:tcBorders>
          </w:tcPr>
          <w:p w:rsidR="00212247" w:rsidRPr="00212247" w:rsidRDefault="00212247" w:rsidP="003A3A1B">
            <w:pPr>
              <w:jc w:val="center"/>
              <w:rPr>
                <w:sz w:val="18"/>
              </w:rPr>
            </w:pPr>
            <w:r>
              <w:rPr>
                <w:sz w:val="18"/>
              </w:rPr>
              <w:t>0.92</w:t>
            </w:r>
          </w:p>
        </w:tc>
        <w:tc>
          <w:tcPr>
            <w:tcW w:w="759" w:type="dxa"/>
            <w:tcBorders>
              <w:top w:val="single" w:sz="12" w:space="0" w:color="auto"/>
            </w:tcBorders>
          </w:tcPr>
          <w:p w:rsidR="00212247" w:rsidRPr="00212247" w:rsidRDefault="00212247" w:rsidP="003A3A1B">
            <w:pPr>
              <w:jc w:val="center"/>
              <w:rPr>
                <w:sz w:val="18"/>
              </w:rPr>
            </w:pPr>
            <w:r>
              <w:rPr>
                <w:rFonts w:hint="eastAsia"/>
                <w:sz w:val="18"/>
              </w:rPr>
              <w:t>0</w:t>
            </w:r>
            <w:r>
              <w:rPr>
                <w:sz w:val="18"/>
              </w:rPr>
              <w:t>.21</w:t>
            </w:r>
          </w:p>
        </w:tc>
        <w:tc>
          <w:tcPr>
            <w:tcW w:w="1326" w:type="dxa"/>
            <w:tcBorders>
              <w:top w:val="single" w:sz="12" w:space="0" w:color="auto"/>
            </w:tcBorders>
          </w:tcPr>
          <w:p w:rsidR="00212247" w:rsidRPr="00212247" w:rsidRDefault="00B9299F" w:rsidP="003A3A1B">
            <w:pPr>
              <w:jc w:val="center"/>
              <w:rPr>
                <w:sz w:val="18"/>
              </w:rPr>
            </w:pPr>
            <w:r>
              <w:rPr>
                <w:rFonts w:hint="eastAsia"/>
                <w:sz w:val="18"/>
              </w:rPr>
              <w:t>0</w:t>
            </w:r>
            <w:r>
              <w:rPr>
                <w:sz w:val="18"/>
              </w:rPr>
              <w:t>.83</w:t>
            </w:r>
          </w:p>
        </w:tc>
      </w:tr>
      <w:tr w:rsidR="003A3A1B" w:rsidRPr="00212247" w:rsidTr="003A3A1B">
        <w:trPr>
          <w:jc w:val="center"/>
        </w:trPr>
        <w:tc>
          <w:tcPr>
            <w:tcW w:w="1413" w:type="dxa"/>
          </w:tcPr>
          <w:p w:rsidR="00212247" w:rsidRPr="00212247" w:rsidRDefault="00212247" w:rsidP="003A3A1B">
            <w:pPr>
              <w:jc w:val="center"/>
              <w:rPr>
                <w:sz w:val="18"/>
              </w:rPr>
            </w:pPr>
            <w:r w:rsidRPr="00212247">
              <w:rPr>
                <w:rFonts w:hint="eastAsia"/>
                <w:sz w:val="18"/>
              </w:rPr>
              <w:t>I</w:t>
            </w:r>
            <w:r w:rsidRPr="00212247">
              <w:rPr>
                <w:sz w:val="18"/>
              </w:rPr>
              <w:t>tem-based</w:t>
            </w:r>
          </w:p>
        </w:tc>
        <w:tc>
          <w:tcPr>
            <w:tcW w:w="703" w:type="dxa"/>
          </w:tcPr>
          <w:p w:rsidR="00212247" w:rsidRPr="00212247" w:rsidRDefault="00B9299F" w:rsidP="003A3A1B">
            <w:pPr>
              <w:jc w:val="center"/>
              <w:rPr>
                <w:sz w:val="18"/>
              </w:rPr>
            </w:pPr>
            <w:r>
              <w:rPr>
                <w:rFonts w:hint="eastAsia"/>
                <w:sz w:val="18"/>
              </w:rPr>
              <w:t>0</w:t>
            </w:r>
            <w:r>
              <w:rPr>
                <w:sz w:val="18"/>
              </w:rPr>
              <w:t>.97</w:t>
            </w:r>
          </w:p>
        </w:tc>
        <w:tc>
          <w:tcPr>
            <w:tcW w:w="577" w:type="dxa"/>
          </w:tcPr>
          <w:p w:rsidR="00212247" w:rsidRPr="00212247" w:rsidRDefault="00B9299F" w:rsidP="003A3A1B">
            <w:pPr>
              <w:jc w:val="center"/>
              <w:rPr>
                <w:sz w:val="18"/>
              </w:rPr>
            </w:pPr>
            <w:r>
              <w:rPr>
                <w:rFonts w:hint="eastAsia"/>
                <w:sz w:val="18"/>
              </w:rPr>
              <w:t>0</w:t>
            </w:r>
            <w:r>
              <w:rPr>
                <w:sz w:val="18"/>
              </w:rPr>
              <w:t>.75</w:t>
            </w:r>
          </w:p>
        </w:tc>
        <w:tc>
          <w:tcPr>
            <w:tcW w:w="707" w:type="dxa"/>
          </w:tcPr>
          <w:p w:rsidR="00212247" w:rsidRPr="00212247" w:rsidRDefault="00B9299F" w:rsidP="003A3A1B">
            <w:pPr>
              <w:jc w:val="center"/>
              <w:rPr>
                <w:sz w:val="18"/>
              </w:rPr>
            </w:pPr>
            <w:r>
              <w:rPr>
                <w:rFonts w:hint="eastAsia"/>
                <w:sz w:val="18"/>
              </w:rPr>
              <w:t>1</w:t>
            </w:r>
            <w:r>
              <w:rPr>
                <w:sz w:val="18"/>
              </w:rPr>
              <w:t>.00</w:t>
            </w:r>
          </w:p>
        </w:tc>
        <w:tc>
          <w:tcPr>
            <w:tcW w:w="578" w:type="dxa"/>
          </w:tcPr>
          <w:p w:rsidR="00212247" w:rsidRPr="00212247" w:rsidRDefault="00B9299F" w:rsidP="003A3A1B">
            <w:pPr>
              <w:jc w:val="center"/>
              <w:rPr>
                <w:sz w:val="18"/>
              </w:rPr>
            </w:pPr>
            <w:r>
              <w:rPr>
                <w:rFonts w:hint="eastAsia"/>
                <w:sz w:val="18"/>
              </w:rPr>
              <w:t>0</w:t>
            </w:r>
            <w:r>
              <w:rPr>
                <w:sz w:val="18"/>
              </w:rPr>
              <w:t>.77</w:t>
            </w:r>
          </w:p>
        </w:tc>
        <w:tc>
          <w:tcPr>
            <w:tcW w:w="705" w:type="dxa"/>
          </w:tcPr>
          <w:p w:rsidR="00212247" w:rsidRPr="00212247" w:rsidRDefault="00B9299F" w:rsidP="003A3A1B">
            <w:pPr>
              <w:jc w:val="center"/>
              <w:rPr>
                <w:sz w:val="18"/>
              </w:rPr>
            </w:pPr>
            <w:r>
              <w:rPr>
                <w:rFonts w:hint="eastAsia"/>
                <w:sz w:val="18"/>
              </w:rPr>
              <w:t>0</w:t>
            </w:r>
            <w:r>
              <w:rPr>
                <w:sz w:val="18"/>
              </w:rPr>
              <w:t>.02</w:t>
            </w:r>
          </w:p>
        </w:tc>
        <w:tc>
          <w:tcPr>
            <w:tcW w:w="773" w:type="dxa"/>
          </w:tcPr>
          <w:p w:rsidR="00212247" w:rsidRPr="00212247" w:rsidRDefault="00B9299F" w:rsidP="003A3A1B">
            <w:pPr>
              <w:jc w:val="center"/>
              <w:rPr>
                <w:sz w:val="18"/>
              </w:rPr>
            </w:pPr>
            <w:r>
              <w:rPr>
                <w:rFonts w:hint="eastAsia"/>
                <w:sz w:val="18"/>
              </w:rPr>
              <w:t>0</w:t>
            </w:r>
            <w:r>
              <w:rPr>
                <w:sz w:val="18"/>
              </w:rPr>
              <w:t>.00</w:t>
            </w:r>
          </w:p>
        </w:tc>
        <w:tc>
          <w:tcPr>
            <w:tcW w:w="755" w:type="dxa"/>
          </w:tcPr>
          <w:p w:rsidR="00212247" w:rsidRPr="00212247" w:rsidRDefault="00212247" w:rsidP="003A3A1B">
            <w:pPr>
              <w:jc w:val="center"/>
              <w:rPr>
                <w:sz w:val="18"/>
              </w:rPr>
            </w:pPr>
            <w:r>
              <w:rPr>
                <w:rFonts w:hint="eastAsia"/>
                <w:sz w:val="18"/>
              </w:rPr>
              <w:t>0</w:t>
            </w:r>
            <w:r>
              <w:rPr>
                <w:sz w:val="18"/>
              </w:rPr>
              <w:t>.89</w:t>
            </w:r>
          </w:p>
        </w:tc>
        <w:tc>
          <w:tcPr>
            <w:tcW w:w="759" w:type="dxa"/>
          </w:tcPr>
          <w:p w:rsidR="00212247" w:rsidRPr="00212247" w:rsidRDefault="00212247" w:rsidP="003A3A1B">
            <w:pPr>
              <w:jc w:val="center"/>
              <w:rPr>
                <w:sz w:val="18"/>
              </w:rPr>
            </w:pPr>
            <w:r>
              <w:rPr>
                <w:rFonts w:hint="eastAsia"/>
                <w:sz w:val="18"/>
              </w:rPr>
              <w:t>0</w:t>
            </w:r>
            <w:r>
              <w:rPr>
                <w:sz w:val="18"/>
              </w:rPr>
              <w:t>.20</w:t>
            </w:r>
          </w:p>
        </w:tc>
        <w:tc>
          <w:tcPr>
            <w:tcW w:w="1326" w:type="dxa"/>
          </w:tcPr>
          <w:p w:rsidR="00212247" w:rsidRPr="00212247" w:rsidRDefault="00B9299F" w:rsidP="003A3A1B">
            <w:pPr>
              <w:jc w:val="center"/>
              <w:rPr>
                <w:sz w:val="18"/>
              </w:rPr>
            </w:pPr>
            <w:r>
              <w:rPr>
                <w:rFonts w:hint="eastAsia"/>
                <w:sz w:val="18"/>
              </w:rPr>
              <w:t>0</w:t>
            </w:r>
            <w:r>
              <w:rPr>
                <w:sz w:val="18"/>
              </w:rPr>
              <w:t>.91</w:t>
            </w:r>
          </w:p>
        </w:tc>
      </w:tr>
      <w:tr w:rsidR="003A3A1B" w:rsidRPr="00212247" w:rsidTr="003A3A1B">
        <w:trPr>
          <w:jc w:val="center"/>
        </w:trPr>
        <w:tc>
          <w:tcPr>
            <w:tcW w:w="1413" w:type="dxa"/>
          </w:tcPr>
          <w:p w:rsidR="00212247" w:rsidRPr="00212247" w:rsidRDefault="00212247" w:rsidP="003A3A1B">
            <w:pPr>
              <w:jc w:val="center"/>
              <w:rPr>
                <w:sz w:val="18"/>
              </w:rPr>
            </w:pPr>
            <w:r w:rsidRPr="00212247">
              <w:rPr>
                <w:rFonts w:hint="eastAsia"/>
                <w:sz w:val="18"/>
              </w:rPr>
              <w:t>S</w:t>
            </w:r>
            <w:r w:rsidRPr="00212247">
              <w:rPr>
                <w:sz w:val="18"/>
              </w:rPr>
              <w:t>VD</w:t>
            </w:r>
          </w:p>
        </w:tc>
        <w:tc>
          <w:tcPr>
            <w:tcW w:w="703" w:type="dxa"/>
          </w:tcPr>
          <w:p w:rsidR="00212247" w:rsidRPr="003A3A1B" w:rsidRDefault="00B9299F" w:rsidP="003A3A1B">
            <w:pPr>
              <w:jc w:val="center"/>
              <w:rPr>
                <w:b/>
                <w:sz w:val="18"/>
              </w:rPr>
            </w:pPr>
            <w:r w:rsidRPr="003A3A1B">
              <w:rPr>
                <w:rFonts w:hint="eastAsia"/>
                <w:b/>
                <w:sz w:val="18"/>
              </w:rPr>
              <w:t>0</w:t>
            </w:r>
            <w:r w:rsidRPr="003A3A1B">
              <w:rPr>
                <w:b/>
                <w:sz w:val="18"/>
              </w:rPr>
              <w:t>.81</w:t>
            </w:r>
          </w:p>
        </w:tc>
        <w:tc>
          <w:tcPr>
            <w:tcW w:w="577" w:type="dxa"/>
          </w:tcPr>
          <w:p w:rsidR="00212247" w:rsidRPr="003A3A1B" w:rsidRDefault="00B9299F" w:rsidP="003A3A1B">
            <w:pPr>
              <w:jc w:val="center"/>
              <w:rPr>
                <w:b/>
                <w:sz w:val="18"/>
              </w:rPr>
            </w:pPr>
            <w:r w:rsidRPr="003A3A1B">
              <w:rPr>
                <w:rFonts w:hint="eastAsia"/>
                <w:b/>
                <w:sz w:val="18"/>
              </w:rPr>
              <w:t>0</w:t>
            </w:r>
            <w:r w:rsidRPr="003A3A1B">
              <w:rPr>
                <w:b/>
                <w:sz w:val="18"/>
              </w:rPr>
              <w:t>.65</w:t>
            </w:r>
          </w:p>
        </w:tc>
        <w:tc>
          <w:tcPr>
            <w:tcW w:w="707" w:type="dxa"/>
          </w:tcPr>
          <w:p w:rsidR="00212247" w:rsidRPr="00212247" w:rsidRDefault="00B9299F" w:rsidP="003A3A1B">
            <w:pPr>
              <w:jc w:val="center"/>
              <w:rPr>
                <w:sz w:val="18"/>
              </w:rPr>
            </w:pPr>
            <w:r>
              <w:rPr>
                <w:rFonts w:hint="eastAsia"/>
                <w:sz w:val="18"/>
              </w:rPr>
              <w:t>1</w:t>
            </w:r>
            <w:r>
              <w:rPr>
                <w:sz w:val="18"/>
              </w:rPr>
              <w:t>.01</w:t>
            </w:r>
          </w:p>
        </w:tc>
        <w:tc>
          <w:tcPr>
            <w:tcW w:w="578" w:type="dxa"/>
          </w:tcPr>
          <w:p w:rsidR="00212247" w:rsidRPr="00212247" w:rsidRDefault="00B9299F" w:rsidP="003A3A1B">
            <w:pPr>
              <w:jc w:val="center"/>
              <w:rPr>
                <w:sz w:val="18"/>
              </w:rPr>
            </w:pPr>
            <w:r>
              <w:rPr>
                <w:rFonts w:hint="eastAsia"/>
                <w:sz w:val="18"/>
              </w:rPr>
              <w:t>0</w:t>
            </w:r>
            <w:r>
              <w:rPr>
                <w:sz w:val="18"/>
              </w:rPr>
              <w:t>.79</w:t>
            </w:r>
          </w:p>
        </w:tc>
        <w:tc>
          <w:tcPr>
            <w:tcW w:w="705" w:type="dxa"/>
          </w:tcPr>
          <w:p w:rsidR="00212247" w:rsidRPr="00212247" w:rsidRDefault="00B9299F" w:rsidP="003A3A1B">
            <w:pPr>
              <w:jc w:val="center"/>
              <w:rPr>
                <w:sz w:val="18"/>
              </w:rPr>
            </w:pPr>
            <w:r>
              <w:rPr>
                <w:rFonts w:hint="eastAsia"/>
                <w:sz w:val="18"/>
              </w:rPr>
              <w:t>0</w:t>
            </w:r>
            <w:r>
              <w:rPr>
                <w:sz w:val="18"/>
              </w:rPr>
              <w:t>.08</w:t>
            </w:r>
          </w:p>
        </w:tc>
        <w:tc>
          <w:tcPr>
            <w:tcW w:w="773" w:type="dxa"/>
          </w:tcPr>
          <w:p w:rsidR="00212247" w:rsidRPr="00212247" w:rsidRDefault="00B9299F" w:rsidP="003A3A1B">
            <w:pPr>
              <w:jc w:val="center"/>
              <w:rPr>
                <w:sz w:val="18"/>
              </w:rPr>
            </w:pPr>
            <w:r>
              <w:rPr>
                <w:rFonts w:hint="eastAsia"/>
                <w:sz w:val="18"/>
              </w:rPr>
              <w:t>0</w:t>
            </w:r>
            <w:r>
              <w:rPr>
                <w:sz w:val="18"/>
              </w:rPr>
              <w:t>.00</w:t>
            </w:r>
          </w:p>
        </w:tc>
        <w:tc>
          <w:tcPr>
            <w:tcW w:w="755" w:type="dxa"/>
          </w:tcPr>
          <w:p w:rsidR="00212247" w:rsidRPr="003A3A1B" w:rsidRDefault="00B9299F" w:rsidP="003A3A1B">
            <w:pPr>
              <w:jc w:val="center"/>
              <w:rPr>
                <w:b/>
                <w:sz w:val="18"/>
              </w:rPr>
            </w:pPr>
            <w:r w:rsidRPr="003A3A1B">
              <w:rPr>
                <w:rFonts w:hint="eastAsia"/>
                <w:b/>
                <w:sz w:val="18"/>
              </w:rPr>
              <w:t>0</w:t>
            </w:r>
            <w:r w:rsidRPr="003A3A1B">
              <w:rPr>
                <w:b/>
                <w:sz w:val="18"/>
              </w:rPr>
              <w:t>.97</w:t>
            </w:r>
          </w:p>
        </w:tc>
        <w:tc>
          <w:tcPr>
            <w:tcW w:w="759" w:type="dxa"/>
          </w:tcPr>
          <w:p w:rsidR="00212247" w:rsidRPr="003A3A1B" w:rsidRDefault="00B9299F" w:rsidP="003A3A1B">
            <w:pPr>
              <w:jc w:val="center"/>
              <w:rPr>
                <w:b/>
                <w:sz w:val="18"/>
              </w:rPr>
            </w:pPr>
            <w:r w:rsidRPr="003A3A1B">
              <w:rPr>
                <w:rFonts w:hint="eastAsia"/>
                <w:b/>
                <w:sz w:val="18"/>
              </w:rPr>
              <w:t>0</w:t>
            </w:r>
            <w:r w:rsidRPr="003A3A1B">
              <w:rPr>
                <w:b/>
                <w:sz w:val="18"/>
              </w:rPr>
              <w:t>.23</w:t>
            </w:r>
          </w:p>
        </w:tc>
        <w:tc>
          <w:tcPr>
            <w:tcW w:w="1326" w:type="dxa"/>
          </w:tcPr>
          <w:p w:rsidR="00212247" w:rsidRPr="00212247" w:rsidRDefault="00B9299F" w:rsidP="003A3A1B">
            <w:pPr>
              <w:jc w:val="center"/>
              <w:rPr>
                <w:sz w:val="18"/>
              </w:rPr>
            </w:pPr>
            <w:r>
              <w:rPr>
                <w:rFonts w:hint="eastAsia"/>
                <w:sz w:val="18"/>
              </w:rPr>
              <w:t>0</w:t>
            </w:r>
            <w:r>
              <w:rPr>
                <w:sz w:val="18"/>
              </w:rPr>
              <w:t>.85</w:t>
            </w:r>
          </w:p>
        </w:tc>
      </w:tr>
      <w:tr w:rsidR="003A3A1B" w:rsidRPr="00212247" w:rsidTr="003A3A1B">
        <w:trPr>
          <w:jc w:val="center"/>
        </w:trPr>
        <w:tc>
          <w:tcPr>
            <w:tcW w:w="1413" w:type="dxa"/>
          </w:tcPr>
          <w:p w:rsidR="00212247" w:rsidRPr="00212247" w:rsidRDefault="00212247" w:rsidP="003A3A1B">
            <w:pPr>
              <w:jc w:val="center"/>
              <w:rPr>
                <w:sz w:val="18"/>
              </w:rPr>
            </w:pPr>
            <w:r w:rsidRPr="00212247">
              <w:rPr>
                <w:sz w:val="18"/>
              </w:rPr>
              <w:t>Bias SVD</w:t>
            </w:r>
          </w:p>
        </w:tc>
        <w:tc>
          <w:tcPr>
            <w:tcW w:w="703" w:type="dxa"/>
          </w:tcPr>
          <w:p w:rsidR="00212247" w:rsidRPr="00212247" w:rsidRDefault="000F0EC7" w:rsidP="003A3A1B">
            <w:pPr>
              <w:jc w:val="center"/>
              <w:rPr>
                <w:sz w:val="18"/>
              </w:rPr>
            </w:pPr>
            <w:r>
              <w:rPr>
                <w:rFonts w:hint="eastAsia"/>
                <w:sz w:val="18"/>
              </w:rPr>
              <w:t>0</w:t>
            </w:r>
            <w:r>
              <w:rPr>
                <w:sz w:val="18"/>
              </w:rPr>
              <w:t>.83</w:t>
            </w:r>
          </w:p>
        </w:tc>
        <w:tc>
          <w:tcPr>
            <w:tcW w:w="577" w:type="dxa"/>
          </w:tcPr>
          <w:p w:rsidR="00212247" w:rsidRPr="00212247" w:rsidRDefault="000F0EC7" w:rsidP="003A3A1B">
            <w:pPr>
              <w:jc w:val="center"/>
              <w:rPr>
                <w:sz w:val="18"/>
              </w:rPr>
            </w:pPr>
            <w:r>
              <w:rPr>
                <w:rFonts w:hint="eastAsia"/>
                <w:sz w:val="18"/>
              </w:rPr>
              <w:t>0</w:t>
            </w:r>
            <w:r>
              <w:rPr>
                <w:sz w:val="18"/>
              </w:rPr>
              <w:t>.65</w:t>
            </w:r>
          </w:p>
        </w:tc>
        <w:tc>
          <w:tcPr>
            <w:tcW w:w="707" w:type="dxa"/>
          </w:tcPr>
          <w:p w:rsidR="00212247" w:rsidRPr="00212247" w:rsidRDefault="000F0EC7" w:rsidP="003A3A1B">
            <w:pPr>
              <w:jc w:val="center"/>
              <w:rPr>
                <w:sz w:val="18"/>
              </w:rPr>
            </w:pPr>
            <w:r>
              <w:rPr>
                <w:rFonts w:hint="eastAsia"/>
                <w:sz w:val="18"/>
              </w:rPr>
              <w:t>0</w:t>
            </w:r>
            <w:r>
              <w:rPr>
                <w:sz w:val="18"/>
              </w:rPr>
              <w:t>.98</w:t>
            </w:r>
          </w:p>
        </w:tc>
        <w:tc>
          <w:tcPr>
            <w:tcW w:w="578" w:type="dxa"/>
          </w:tcPr>
          <w:p w:rsidR="00212247" w:rsidRPr="00212247" w:rsidRDefault="000F0EC7" w:rsidP="003A3A1B">
            <w:pPr>
              <w:jc w:val="center"/>
              <w:rPr>
                <w:sz w:val="18"/>
              </w:rPr>
            </w:pPr>
            <w:r>
              <w:rPr>
                <w:rFonts w:hint="eastAsia"/>
                <w:sz w:val="18"/>
              </w:rPr>
              <w:t>0</w:t>
            </w:r>
            <w:r>
              <w:rPr>
                <w:sz w:val="18"/>
              </w:rPr>
              <w:t>.77</w:t>
            </w:r>
          </w:p>
        </w:tc>
        <w:tc>
          <w:tcPr>
            <w:tcW w:w="705" w:type="dxa"/>
          </w:tcPr>
          <w:p w:rsidR="00212247" w:rsidRPr="00212247" w:rsidRDefault="00B9299F" w:rsidP="003A3A1B">
            <w:pPr>
              <w:jc w:val="center"/>
              <w:rPr>
                <w:sz w:val="18"/>
              </w:rPr>
            </w:pPr>
            <w:r>
              <w:rPr>
                <w:rFonts w:hint="eastAsia"/>
                <w:sz w:val="18"/>
              </w:rPr>
              <w:t>0</w:t>
            </w:r>
            <w:r>
              <w:rPr>
                <w:sz w:val="18"/>
              </w:rPr>
              <w:t>.00</w:t>
            </w:r>
          </w:p>
        </w:tc>
        <w:tc>
          <w:tcPr>
            <w:tcW w:w="773" w:type="dxa"/>
          </w:tcPr>
          <w:p w:rsidR="00212247" w:rsidRPr="00212247" w:rsidRDefault="00B9299F" w:rsidP="003A3A1B">
            <w:pPr>
              <w:jc w:val="center"/>
              <w:rPr>
                <w:sz w:val="18"/>
              </w:rPr>
            </w:pPr>
            <w:r>
              <w:rPr>
                <w:rFonts w:hint="eastAsia"/>
                <w:sz w:val="18"/>
              </w:rPr>
              <w:t>0</w:t>
            </w:r>
            <w:r>
              <w:rPr>
                <w:sz w:val="18"/>
              </w:rPr>
              <w:t>.00</w:t>
            </w:r>
          </w:p>
        </w:tc>
        <w:tc>
          <w:tcPr>
            <w:tcW w:w="755" w:type="dxa"/>
          </w:tcPr>
          <w:p w:rsidR="00212247" w:rsidRPr="00212247" w:rsidRDefault="00212247" w:rsidP="003A3A1B">
            <w:pPr>
              <w:jc w:val="center"/>
              <w:rPr>
                <w:sz w:val="18"/>
              </w:rPr>
            </w:pPr>
            <w:r>
              <w:rPr>
                <w:rFonts w:hint="eastAsia"/>
                <w:sz w:val="18"/>
              </w:rPr>
              <w:t>0</w:t>
            </w:r>
            <w:r>
              <w:rPr>
                <w:sz w:val="18"/>
              </w:rPr>
              <w:t>.96</w:t>
            </w:r>
          </w:p>
        </w:tc>
        <w:tc>
          <w:tcPr>
            <w:tcW w:w="759" w:type="dxa"/>
          </w:tcPr>
          <w:p w:rsidR="00212247" w:rsidRPr="00212247" w:rsidRDefault="00212247" w:rsidP="003A3A1B">
            <w:pPr>
              <w:jc w:val="center"/>
              <w:rPr>
                <w:sz w:val="18"/>
              </w:rPr>
            </w:pPr>
            <w:r>
              <w:rPr>
                <w:rFonts w:hint="eastAsia"/>
                <w:sz w:val="18"/>
              </w:rPr>
              <w:t>0</w:t>
            </w:r>
            <w:r>
              <w:rPr>
                <w:sz w:val="18"/>
              </w:rPr>
              <w:t>.23</w:t>
            </w:r>
          </w:p>
        </w:tc>
        <w:tc>
          <w:tcPr>
            <w:tcW w:w="1326" w:type="dxa"/>
          </w:tcPr>
          <w:p w:rsidR="00212247" w:rsidRPr="00212247" w:rsidRDefault="00B9299F" w:rsidP="003A3A1B">
            <w:pPr>
              <w:jc w:val="center"/>
              <w:rPr>
                <w:sz w:val="18"/>
              </w:rPr>
            </w:pPr>
            <w:r>
              <w:rPr>
                <w:rFonts w:hint="eastAsia"/>
                <w:sz w:val="18"/>
              </w:rPr>
              <w:t>0</w:t>
            </w:r>
            <w:r>
              <w:rPr>
                <w:sz w:val="18"/>
              </w:rPr>
              <w:t>.94</w:t>
            </w:r>
          </w:p>
        </w:tc>
      </w:tr>
      <w:tr w:rsidR="003A3A1B" w:rsidRPr="00212247" w:rsidTr="003A3A1B">
        <w:trPr>
          <w:jc w:val="center"/>
        </w:trPr>
        <w:tc>
          <w:tcPr>
            <w:tcW w:w="1413" w:type="dxa"/>
            <w:tcBorders>
              <w:bottom w:val="single" w:sz="12" w:space="0" w:color="auto"/>
            </w:tcBorders>
          </w:tcPr>
          <w:p w:rsidR="00212247" w:rsidRPr="00212247" w:rsidRDefault="00212247" w:rsidP="003A3A1B">
            <w:pPr>
              <w:jc w:val="center"/>
              <w:rPr>
                <w:sz w:val="18"/>
              </w:rPr>
            </w:pPr>
            <w:r w:rsidRPr="00212247">
              <w:rPr>
                <w:rFonts w:hint="eastAsia"/>
                <w:sz w:val="18"/>
              </w:rPr>
              <w:t>M</w:t>
            </w:r>
            <w:r w:rsidRPr="00212247">
              <w:rPr>
                <w:sz w:val="18"/>
              </w:rPr>
              <w:t>ulti-Perception</w:t>
            </w:r>
          </w:p>
        </w:tc>
        <w:tc>
          <w:tcPr>
            <w:tcW w:w="703" w:type="dxa"/>
            <w:tcBorders>
              <w:bottom w:val="single" w:sz="12" w:space="0" w:color="auto"/>
            </w:tcBorders>
          </w:tcPr>
          <w:p w:rsidR="00212247" w:rsidRPr="00212247" w:rsidRDefault="00212247" w:rsidP="003A3A1B">
            <w:pPr>
              <w:jc w:val="center"/>
              <w:rPr>
                <w:sz w:val="18"/>
              </w:rPr>
            </w:pPr>
            <w:r w:rsidRPr="00212247">
              <w:rPr>
                <w:rFonts w:hint="eastAsia"/>
                <w:sz w:val="18"/>
              </w:rPr>
              <w:t>0</w:t>
            </w:r>
            <w:r w:rsidRPr="00212247">
              <w:rPr>
                <w:sz w:val="18"/>
              </w:rPr>
              <w:t>.84</w:t>
            </w:r>
          </w:p>
        </w:tc>
        <w:tc>
          <w:tcPr>
            <w:tcW w:w="577" w:type="dxa"/>
            <w:tcBorders>
              <w:bottom w:val="single" w:sz="12" w:space="0" w:color="auto"/>
            </w:tcBorders>
          </w:tcPr>
          <w:p w:rsidR="00212247" w:rsidRPr="00212247" w:rsidRDefault="00212247" w:rsidP="003A3A1B">
            <w:pPr>
              <w:jc w:val="center"/>
              <w:rPr>
                <w:sz w:val="18"/>
              </w:rPr>
            </w:pPr>
            <w:r w:rsidRPr="00212247">
              <w:rPr>
                <w:rFonts w:hint="eastAsia"/>
                <w:sz w:val="18"/>
              </w:rPr>
              <w:t>0</w:t>
            </w:r>
            <w:r w:rsidRPr="00212247">
              <w:rPr>
                <w:sz w:val="18"/>
              </w:rPr>
              <w:t>.66</w:t>
            </w:r>
          </w:p>
        </w:tc>
        <w:tc>
          <w:tcPr>
            <w:tcW w:w="707" w:type="dxa"/>
            <w:tcBorders>
              <w:bottom w:val="single" w:sz="12" w:space="0" w:color="auto"/>
            </w:tcBorders>
          </w:tcPr>
          <w:p w:rsidR="00212247" w:rsidRPr="003A3A1B" w:rsidRDefault="00212247" w:rsidP="003A3A1B">
            <w:pPr>
              <w:jc w:val="center"/>
              <w:rPr>
                <w:b/>
                <w:sz w:val="18"/>
              </w:rPr>
            </w:pPr>
            <w:r w:rsidRPr="003A3A1B">
              <w:rPr>
                <w:b/>
                <w:sz w:val="18"/>
              </w:rPr>
              <w:t>0.91</w:t>
            </w:r>
          </w:p>
        </w:tc>
        <w:tc>
          <w:tcPr>
            <w:tcW w:w="578" w:type="dxa"/>
            <w:tcBorders>
              <w:bottom w:val="single" w:sz="12" w:space="0" w:color="auto"/>
            </w:tcBorders>
          </w:tcPr>
          <w:p w:rsidR="00212247" w:rsidRPr="003A3A1B" w:rsidRDefault="00212247" w:rsidP="003A3A1B">
            <w:pPr>
              <w:jc w:val="center"/>
              <w:rPr>
                <w:b/>
                <w:sz w:val="18"/>
              </w:rPr>
            </w:pPr>
            <w:r w:rsidRPr="003A3A1B">
              <w:rPr>
                <w:rFonts w:hint="eastAsia"/>
                <w:b/>
                <w:sz w:val="18"/>
              </w:rPr>
              <w:t>0</w:t>
            </w:r>
            <w:r w:rsidRPr="003A3A1B">
              <w:rPr>
                <w:b/>
                <w:sz w:val="18"/>
              </w:rPr>
              <w:t>.73</w:t>
            </w:r>
          </w:p>
        </w:tc>
        <w:tc>
          <w:tcPr>
            <w:tcW w:w="705" w:type="dxa"/>
            <w:tcBorders>
              <w:bottom w:val="single" w:sz="12" w:space="0" w:color="auto"/>
            </w:tcBorders>
          </w:tcPr>
          <w:p w:rsidR="00212247" w:rsidRPr="003A3A1B" w:rsidRDefault="00212247" w:rsidP="003A3A1B">
            <w:pPr>
              <w:jc w:val="center"/>
              <w:rPr>
                <w:sz w:val="18"/>
              </w:rPr>
            </w:pPr>
            <w:r w:rsidRPr="003A3A1B">
              <w:rPr>
                <w:rFonts w:hint="eastAsia"/>
                <w:sz w:val="18"/>
              </w:rPr>
              <w:t>0</w:t>
            </w:r>
            <w:r w:rsidRPr="003A3A1B">
              <w:rPr>
                <w:sz w:val="18"/>
              </w:rPr>
              <w:t>.27</w:t>
            </w:r>
          </w:p>
        </w:tc>
        <w:tc>
          <w:tcPr>
            <w:tcW w:w="773" w:type="dxa"/>
            <w:tcBorders>
              <w:bottom w:val="single" w:sz="12" w:space="0" w:color="auto"/>
            </w:tcBorders>
          </w:tcPr>
          <w:p w:rsidR="00212247" w:rsidRPr="00212247" w:rsidRDefault="00212247" w:rsidP="003A3A1B">
            <w:pPr>
              <w:jc w:val="center"/>
              <w:rPr>
                <w:sz w:val="18"/>
              </w:rPr>
            </w:pPr>
            <w:r w:rsidRPr="00212247">
              <w:rPr>
                <w:rFonts w:hint="eastAsia"/>
                <w:sz w:val="18"/>
              </w:rPr>
              <w:t>0</w:t>
            </w:r>
            <w:r w:rsidRPr="00212247">
              <w:rPr>
                <w:sz w:val="18"/>
              </w:rPr>
              <w:t>.03</w:t>
            </w:r>
          </w:p>
        </w:tc>
        <w:tc>
          <w:tcPr>
            <w:tcW w:w="755" w:type="dxa"/>
            <w:tcBorders>
              <w:bottom w:val="single" w:sz="12" w:space="0" w:color="auto"/>
            </w:tcBorders>
          </w:tcPr>
          <w:p w:rsidR="00212247" w:rsidRPr="00212247" w:rsidRDefault="00212247" w:rsidP="003A3A1B">
            <w:pPr>
              <w:jc w:val="center"/>
              <w:rPr>
                <w:sz w:val="18"/>
              </w:rPr>
            </w:pPr>
            <w:r>
              <w:rPr>
                <w:rFonts w:hint="eastAsia"/>
                <w:sz w:val="18"/>
              </w:rPr>
              <w:t>0</w:t>
            </w:r>
            <w:r>
              <w:rPr>
                <w:sz w:val="18"/>
              </w:rPr>
              <w:t>.96</w:t>
            </w:r>
          </w:p>
        </w:tc>
        <w:tc>
          <w:tcPr>
            <w:tcW w:w="759" w:type="dxa"/>
            <w:tcBorders>
              <w:bottom w:val="single" w:sz="12" w:space="0" w:color="auto"/>
            </w:tcBorders>
          </w:tcPr>
          <w:p w:rsidR="00212247" w:rsidRPr="00212247" w:rsidRDefault="00212247" w:rsidP="003A3A1B">
            <w:pPr>
              <w:jc w:val="center"/>
              <w:rPr>
                <w:sz w:val="18"/>
              </w:rPr>
            </w:pPr>
            <w:r>
              <w:rPr>
                <w:rFonts w:hint="eastAsia"/>
                <w:sz w:val="18"/>
              </w:rPr>
              <w:t>0</w:t>
            </w:r>
            <w:r>
              <w:rPr>
                <w:sz w:val="18"/>
              </w:rPr>
              <w:t>.22</w:t>
            </w:r>
          </w:p>
        </w:tc>
        <w:tc>
          <w:tcPr>
            <w:tcW w:w="1326" w:type="dxa"/>
            <w:tcBorders>
              <w:bottom w:val="single" w:sz="12" w:space="0" w:color="auto"/>
            </w:tcBorders>
          </w:tcPr>
          <w:p w:rsidR="00212247" w:rsidRPr="00212247" w:rsidRDefault="00212247" w:rsidP="003A3A1B">
            <w:pPr>
              <w:jc w:val="center"/>
              <w:rPr>
                <w:sz w:val="18"/>
              </w:rPr>
            </w:pPr>
            <w:r w:rsidRPr="00212247">
              <w:rPr>
                <w:rFonts w:hint="eastAsia"/>
                <w:sz w:val="18"/>
              </w:rPr>
              <w:t>0</w:t>
            </w:r>
            <w:r w:rsidRPr="00212247">
              <w:rPr>
                <w:sz w:val="18"/>
              </w:rPr>
              <w:t>.71</w:t>
            </w:r>
          </w:p>
        </w:tc>
      </w:tr>
    </w:tbl>
    <w:p w:rsidR="003A3A1B" w:rsidRDefault="00BB3315" w:rsidP="008F7340">
      <w:pPr>
        <w:spacing w:beforeLines="100" w:before="312"/>
        <w:ind w:firstLineChars="200" w:firstLine="420"/>
      </w:pPr>
      <w:r>
        <w:rPr>
          <w:rFonts w:hint="eastAsia"/>
        </w:rPr>
        <w:t>不同模型在数据集MovieLens</w:t>
      </w:r>
      <w:r w:rsidR="0025445B">
        <w:rPr>
          <w:rFonts w:hint="eastAsia"/>
        </w:rPr>
        <w:t>-100k</w:t>
      </w:r>
      <w:r>
        <w:rPr>
          <w:rFonts w:hint="eastAsia"/>
        </w:rPr>
        <w:t>上的结果如表1所示，在测试时，同类模型的参数尽可能保持一致，精确度和召回率分成两种测试方式，一种是在整个数据集上的精确度和召回率，这种计算方式中那些没有评分或评分为0的一律视为负例，第二种计算方式是仅仅考虑有评分的数据，使用这种方式计算出的精确度和召回率分别使用</w:t>
      </w:r>
      <m:oMath>
        <m:sSup>
          <m:sSupPr>
            <m:ctrlPr>
              <w:rPr>
                <w:rFonts w:ascii="Cambria Math" w:hAnsi="Cambria Math"/>
              </w:rPr>
            </m:ctrlPr>
          </m:sSupPr>
          <m:e>
            <m:r>
              <m:rPr>
                <m:sty m:val="p"/>
              </m:rPr>
              <w:rPr>
                <w:rFonts w:ascii="Cambria Math" w:hAnsi="Cambria Math" w:hint="eastAsia"/>
              </w:rPr>
              <m:t>P</m:t>
            </m:r>
            <m:ctrlPr>
              <w:rPr>
                <w:rFonts w:ascii="Cambria Math" w:hAnsi="Cambria Math" w:hint="eastAsia"/>
              </w:rPr>
            </m:ctrlPr>
          </m:e>
          <m:sup>
            <m:r>
              <m:rPr>
                <m:sty m:val="p"/>
              </m:rPr>
              <w:rPr>
                <w:rFonts w:ascii="Cambria Math" w:hAnsi="Cambria Math"/>
              </w:rPr>
              <m:t>*</m:t>
            </m:r>
          </m:sup>
        </m:sSup>
      </m:oMath>
      <w:r>
        <w:rPr>
          <w:rFonts w:hint="eastAsia"/>
        </w:rPr>
        <w:t>和</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oMath>
      <w:r>
        <w:rPr>
          <w:rFonts w:hint="eastAsia"/>
        </w:rPr>
        <w:t>表示。</w:t>
      </w:r>
    </w:p>
    <w:p w:rsidR="00704483" w:rsidRDefault="00704483" w:rsidP="00BB3315">
      <w:pPr>
        <w:ind w:firstLineChars="200" w:firstLine="420"/>
      </w:pPr>
      <w:r>
        <w:rPr>
          <w:rFonts w:hint="eastAsia"/>
        </w:rPr>
        <w:t>综合看来，多层感知器模型和SVD模型性能相差</w:t>
      </w:r>
      <w:r w:rsidR="0031385B">
        <w:rPr>
          <w:rFonts w:hint="eastAsia"/>
        </w:rPr>
        <w:t>不大。</w:t>
      </w:r>
    </w:p>
    <w:p w:rsidR="00154442" w:rsidRDefault="00154442" w:rsidP="00154442">
      <w:pPr>
        <w:pStyle w:val="5"/>
        <w:rPr>
          <w:rStyle w:val="a7"/>
          <w:b/>
        </w:rPr>
      </w:pPr>
      <w:r>
        <w:rPr>
          <w:rStyle w:val="a7"/>
          <w:rFonts w:hint="eastAsia"/>
        </w:rPr>
        <w:t>参考文献</w:t>
      </w:r>
    </w:p>
    <w:p w:rsidR="001B347A" w:rsidRDefault="0025445B" w:rsidP="001B347A">
      <w:pPr>
        <w:pStyle w:val="a6"/>
        <w:numPr>
          <w:ilvl w:val="0"/>
          <w:numId w:val="1"/>
        </w:numPr>
        <w:ind w:firstLineChars="0"/>
      </w:pPr>
      <w:hyperlink r:id="rId6" w:history="1">
        <w:r w:rsidR="001B347A" w:rsidRPr="00CE4519">
          <w:rPr>
            <w:rStyle w:val="a8"/>
          </w:rPr>
          <w:t>https://www.paddlepaddle.org.cn/documentation/docs/zh/user_guides/rec_case/recommender_system/README.cn.html</w:t>
        </w:r>
      </w:hyperlink>
      <w:r w:rsidR="001B347A">
        <w:t xml:space="preserve"> </w:t>
      </w:r>
    </w:p>
    <w:p w:rsidR="001B347A" w:rsidRPr="00242F55" w:rsidRDefault="001B347A" w:rsidP="001B347A">
      <w:pPr>
        <w:pStyle w:val="a6"/>
        <w:numPr>
          <w:ilvl w:val="0"/>
          <w:numId w:val="1"/>
        </w:numPr>
        <w:ind w:firstLineChars="0"/>
        <w:rPr>
          <w:rStyle w:val="a7"/>
          <w:b w:val="0"/>
          <w:bCs w:val="0"/>
        </w:rPr>
      </w:pPr>
      <w:r>
        <w:rPr>
          <w:rStyle w:val="a7"/>
          <w:rFonts w:hint="eastAsia"/>
          <w:b w:val="0"/>
          <w:bCs w:val="0"/>
        </w:rPr>
        <w:t>Paddle官方实例，，s</w:t>
      </w:r>
      <w:r>
        <w:rPr>
          <w:rStyle w:val="a7"/>
          <w:b w:val="0"/>
          <w:bCs w:val="0"/>
        </w:rPr>
        <w:t xml:space="preserve">ite: </w:t>
      </w:r>
      <w:hyperlink r:id="rId7" w:history="1">
        <w:r w:rsidRPr="00CE4519">
          <w:rPr>
            <w:rStyle w:val="a8"/>
          </w:rPr>
          <w:t>https://github.com/PaddlePaddle/book/tree/develop/05.recommender_system</w:t>
        </w:r>
      </w:hyperlink>
      <w:r>
        <w:rPr>
          <w:rStyle w:val="a7"/>
          <w:b w:val="0"/>
          <w:bCs w:val="0"/>
        </w:rPr>
        <w:t xml:space="preserve"> </w:t>
      </w:r>
    </w:p>
    <w:p w:rsidR="00154442" w:rsidRPr="00154442" w:rsidRDefault="00154442" w:rsidP="00154442"/>
    <w:sectPr w:rsidR="00154442" w:rsidRPr="001544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dobe 楷体 Std R">
    <w:panose1 w:val="02020400000000000000"/>
    <w:charset w:val="86"/>
    <w:family w:val="roman"/>
    <w:notTrueType/>
    <w:pitch w:val="variable"/>
    <w:sig w:usb0="00000207" w:usb1="0A0F1810" w:usb2="00000016" w:usb3="00000000" w:csb0="0006000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14791D"/>
    <w:multiLevelType w:val="hybridMultilevel"/>
    <w:tmpl w:val="3B9A1016"/>
    <w:lvl w:ilvl="0" w:tplc="6ABE6D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85B"/>
    <w:rsid w:val="00081AA5"/>
    <w:rsid w:val="000B5BDE"/>
    <w:rsid w:val="000F0EC7"/>
    <w:rsid w:val="001243FE"/>
    <w:rsid w:val="00154442"/>
    <w:rsid w:val="00190167"/>
    <w:rsid w:val="001B347A"/>
    <w:rsid w:val="001B50FD"/>
    <w:rsid w:val="001E351B"/>
    <w:rsid w:val="00212247"/>
    <w:rsid w:val="00224AB4"/>
    <w:rsid w:val="002272A3"/>
    <w:rsid w:val="00230CFF"/>
    <w:rsid w:val="00233F73"/>
    <w:rsid w:val="0025445B"/>
    <w:rsid w:val="0031385B"/>
    <w:rsid w:val="00395D82"/>
    <w:rsid w:val="003A3A1B"/>
    <w:rsid w:val="003B5D05"/>
    <w:rsid w:val="00454F67"/>
    <w:rsid w:val="00486516"/>
    <w:rsid w:val="004C1E3B"/>
    <w:rsid w:val="00532E47"/>
    <w:rsid w:val="005554C2"/>
    <w:rsid w:val="0055631B"/>
    <w:rsid w:val="00586156"/>
    <w:rsid w:val="00591B6B"/>
    <w:rsid w:val="005D641C"/>
    <w:rsid w:val="005E5BE4"/>
    <w:rsid w:val="00600DAD"/>
    <w:rsid w:val="00650306"/>
    <w:rsid w:val="00654B0B"/>
    <w:rsid w:val="00665A01"/>
    <w:rsid w:val="00683C20"/>
    <w:rsid w:val="006D259C"/>
    <w:rsid w:val="00704483"/>
    <w:rsid w:val="007144E9"/>
    <w:rsid w:val="00714C68"/>
    <w:rsid w:val="00744B14"/>
    <w:rsid w:val="00771E17"/>
    <w:rsid w:val="00810847"/>
    <w:rsid w:val="008B347B"/>
    <w:rsid w:val="008C44CB"/>
    <w:rsid w:val="008F7340"/>
    <w:rsid w:val="009C2DCC"/>
    <w:rsid w:val="00A5385B"/>
    <w:rsid w:val="00AE7FB7"/>
    <w:rsid w:val="00B43755"/>
    <w:rsid w:val="00B9299F"/>
    <w:rsid w:val="00BB3315"/>
    <w:rsid w:val="00C87C90"/>
    <w:rsid w:val="00CA4368"/>
    <w:rsid w:val="00D2780D"/>
    <w:rsid w:val="00D67B55"/>
    <w:rsid w:val="00D9681C"/>
    <w:rsid w:val="00E53293"/>
    <w:rsid w:val="00E60706"/>
    <w:rsid w:val="00E730B4"/>
    <w:rsid w:val="00EA7A7A"/>
    <w:rsid w:val="00F246E7"/>
    <w:rsid w:val="00F37D79"/>
    <w:rsid w:val="00F51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698172-6C74-40B3-BD9A-19180BEB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351B"/>
    <w:pPr>
      <w:widowControl w:val="0"/>
      <w:jc w:val="both"/>
    </w:pPr>
  </w:style>
  <w:style w:type="paragraph" w:styleId="2">
    <w:name w:val="heading 2"/>
    <w:basedOn w:val="a"/>
    <w:next w:val="a"/>
    <w:link w:val="20"/>
    <w:uiPriority w:val="9"/>
    <w:unhideWhenUsed/>
    <w:qFormat/>
    <w:rsid w:val="00744B1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5">
    <w:name w:val="heading 5"/>
    <w:basedOn w:val="a"/>
    <w:next w:val="a"/>
    <w:link w:val="50"/>
    <w:uiPriority w:val="9"/>
    <w:unhideWhenUsed/>
    <w:qFormat/>
    <w:rsid w:val="00154442"/>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E351B"/>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1E351B"/>
    <w:rPr>
      <w:rFonts w:asciiTheme="majorHAnsi" w:eastAsiaTheme="majorEastAsia" w:hAnsiTheme="majorHAnsi" w:cstheme="majorBidi"/>
      <w:b/>
      <w:bCs/>
      <w:sz w:val="32"/>
      <w:szCs w:val="32"/>
    </w:rPr>
  </w:style>
  <w:style w:type="character" w:customStyle="1" w:styleId="20">
    <w:name w:val="标题 2 字符"/>
    <w:basedOn w:val="a0"/>
    <w:link w:val="2"/>
    <w:uiPriority w:val="9"/>
    <w:rsid w:val="00744B14"/>
    <w:rPr>
      <w:rFonts w:asciiTheme="majorHAnsi" w:eastAsiaTheme="majorEastAsia" w:hAnsiTheme="majorHAnsi" w:cstheme="majorBidi"/>
      <w:b/>
      <w:bCs/>
      <w:sz w:val="32"/>
      <w:szCs w:val="32"/>
    </w:rPr>
  </w:style>
  <w:style w:type="character" w:styleId="a5">
    <w:name w:val="Placeholder Text"/>
    <w:basedOn w:val="a0"/>
    <w:uiPriority w:val="99"/>
    <w:semiHidden/>
    <w:rsid w:val="005E5BE4"/>
    <w:rPr>
      <w:color w:val="808080"/>
    </w:rPr>
  </w:style>
  <w:style w:type="character" w:customStyle="1" w:styleId="50">
    <w:name w:val="标题 5 字符"/>
    <w:basedOn w:val="a0"/>
    <w:link w:val="5"/>
    <w:uiPriority w:val="9"/>
    <w:rsid w:val="00154442"/>
    <w:rPr>
      <w:b/>
      <w:bCs/>
      <w:sz w:val="28"/>
      <w:szCs w:val="28"/>
    </w:rPr>
  </w:style>
  <w:style w:type="paragraph" w:styleId="a6">
    <w:name w:val="List Paragraph"/>
    <w:basedOn w:val="a"/>
    <w:uiPriority w:val="34"/>
    <w:qFormat/>
    <w:rsid w:val="00154442"/>
    <w:pPr>
      <w:ind w:firstLineChars="200" w:firstLine="420"/>
    </w:pPr>
  </w:style>
  <w:style w:type="character" w:styleId="a7">
    <w:name w:val="Strong"/>
    <w:basedOn w:val="a0"/>
    <w:uiPriority w:val="22"/>
    <w:qFormat/>
    <w:rsid w:val="00154442"/>
    <w:rPr>
      <w:b/>
      <w:bCs/>
    </w:rPr>
  </w:style>
  <w:style w:type="character" w:styleId="a8">
    <w:name w:val="Hyperlink"/>
    <w:basedOn w:val="a0"/>
    <w:uiPriority w:val="99"/>
    <w:unhideWhenUsed/>
    <w:rsid w:val="00154442"/>
    <w:rPr>
      <w:color w:val="0563C1" w:themeColor="hyperlink"/>
      <w:u w:val="single"/>
    </w:rPr>
  </w:style>
  <w:style w:type="table" w:styleId="a9">
    <w:name w:val="Table Grid"/>
    <w:basedOn w:val="a1"/>
    <w:uiPriority w:val="39"/>
    <w:rsid w:val="00212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addlePaddle/book/tree/develop/05.recommender_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ddlepaddle.org.cn/documentation/docs/zh/user_guides/rec_case/recommender_system/README.cn.htm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2</Pages>
  <Words>225</Words>
  <Characters>1288</Characters>
  <Application>Microsoft Office Word</Application>
  <DocSecurity>0</DocSecurity>
  <Lines>10</Lines>
  <Paragraphs>3</Paragraphs>
  <ScaleCrop>false</ScaleCrop>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超凡</dc:creator>
  <cp:keywords/>
  <dc:description/>
  <cp:lastModifiedBy>霍 超凡</cp:lastModifiedBy>
  <cp:revision>52</cp:revision>
  <dcterms:created xsi:type="dcterms:W3CDTF">2020-05-06T01:17:00Z</dcterms:created>
  <dcterms:modified xsi:type="dcterms:W3CDTF">2020-05-14T07:02:00Z</dcterms:modified>
</cp:coreProperties>
</file>