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78B" w14:textId="7247806A" w:rsidR="006D3CAA" w:rsidRDefault="006D3CAA">
      <w:pPr>
        <w:rPr>
          <w:lang w:val="en-GB"/>
        </w:rPr>
      </w:pPr>
      <w:r>
        <w:rPr>
          <w:lang w:val="en-GB"/>
        </w:rPr>
        <w:t>Notes:</w:t>
      </w:r>
    </w:p>
    <w:p w14:paraId="3F7FCCC4" w14:textId="3FF363FD" w:rsidR="006D3CAA" w:rsidRDefault="006D3CAA" w:rsidP="006D3CA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If the warehouse is large BLE Mesh might be better to replace BLE.</w:t>
      </w:r>
      <w:r w:rsidR="00787131">
        <w:rPr>
          <w:lang w:val="en-GB"/>
        </w:rPr>
        <w:t xml:space="preserve"> (4)</w:t>
      </w:r>
    </w:p>
    <w:p w14:paraId="084912CA" w14:textId="2CBFF5E3" w:rsidR="006D3CAA" w:rsidRDefault="006D3CAA" w:rsidP="006D3CA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Keep adjacent wireless hops relatively short ~15 meters.</w:t>
      </w:r>
      <w:r w:rsidR="00787131">
        <w:rPr>
          <w:lang w:val="en-GB"/>
        </w:rPr>
        <w:t xml:space="preserve"> (4)</w:t>
      </w:r>
    </w:p>
    <w:p w14:paraId="2590B806" w14:textId="039D8539" w:rsidR="006D3CAA" w:rsidRPr="006D3CAA" w:rsidRDefault="006D3CAA" w:rsidP="006D3CAA">
      <w:pPr>
        <w:pStyle w:val="ListParagraph"/>
        <w:numPr>
          <w:ilvl w:val="0"/>
          <w:numId w:val="1"/>
        </w:numPr>
        <w:rPr>
          <w:lang w:val="en-GB"/>
        </w:rPr>
      </w:pPr>
      <w:r w:rsidRPr="006D3CAA">
        <w:t xml:space="preserve">connect: </w:t>
      </w:r>
      <w:r w:rsidRPr="006D3CAA">
        <w:rPr>
          <w:b/>
          <w:bCs/>
        </w:rPr>
        <w:t>network PLR → missing sensor samples → degraded forecast reliability</w:t>
      </w:r>
      <w:r w:rsidRPr="006D3CAA">
        <w:t>.</w:t>
      </w:r>
      <w:r w:rsidR="005C3F48">
        <w:t xml:space="preserve"> (4)</w:t>
      </w:r>
    </w:p>
    <w:p w14:paraId="19D1CC1B" w14:textId="5634E51E" w:rsidR="006D3CAA" w:rsidRPr="00A476E0" w:rsidRDefault="00A476E0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t xml:space="preserve">Talk about </w:t>
      </w:r>
      <w:r w:rsidR="00D84213">
        <w:t xml:space="preserve">the possibility of </w:t>
      </w:r>
      <w:r>
        <w:t>using a sniffer (</w:t>
      </w:r>
      <w:r w:rsidRPr="00A476E0">
        <w:t>nRF52840 USB dongle</w:t>
      </w:r>
      <w:r>
        <w:t>).</w:t>
      </w:r>
      <w:r w:rsidR="00787131">
        <w:t xml:space="preserve"> (4)</w:t>
      </w:r>
    </w:p>
    <w:p w14:paraId="204796F3" w14:textId="1E8921B2" w:rsidR="00A476E0" w:rsidRDefault="00A476E0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Why did I use feather Nrf52840 Express &amp; SHT45 instead of ESP8266 &amp; DHT11.</w:t>
      </w:r>
      <w:r w:rsidR="0091722E">
        <w:rPr>
          <w:lang w:val="en-GB"/>
        </w:rPr>
        <w:t xml:space="preserve"> (6, 7, 8, 9)</w:t>
      </w:r>
    </w:p>
    <w:p w14:paraId="1C20F9F6" w14:textId="754B4209" w:rsidR="003B0AB3" w:rsidRDefault="003B0AB3" w:rsidP="0018462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Why BLE not </w:t>
      </w:r>
      <w:proofErr w:type="spellStart"/>
      <w:r>
        <w:rPr>
          <w:lang w:val="en-GB"/>
        </w:rPr>
        <w:t>WiFi</w:t>
      </w:r>
      <w:proofErr w:type="spellEnd"/>
      <w:r>
        <w:rPr>
          <w:lang w:val="en-GB"/>
        </w:rPr>
        <w:t xml:space="preserve"> kits.</w:t>
      </w:r>
      <w:r w:rsidR="00787131">
        <w:rPr>
          <w:lang w:val="en-GB"/>
        </w:rPr>
        <w:t xml:space="preserve"> </w:t>
      </w:r>
      <w:r w:rsidR="004769AB">
        <w:rPr>
          <w:lang w:val="en-GB"/>
        </w:rPr>
        <w:t>(17 -</w:t>
      </w:r>
      <w:proofErr w:type="spellStart"/>
      <w:r w:rsidR="004769AB">
        <w:rPr>
          <w:lang w:val="en-GB"/>
        </w:rPr>
        <w:t>wifi</w:t>
      </w:r>
      <w:proofErr w:type="spellEnd"/>
      <w:r w:rsidR="004769AB">
        <w:rPr>
          <w:lang w:val="en-GB"/>
        </w:rPr>
        <w:t xml:space="preserve"> consumes a lot of energy and needs all nodes to be connected via an </w:t>
      </w:r>
      <w:proofErr w:type="spellStart"/>
      <w:r w:rsidR="004769AB">
        <w:rPr>
          <w:lang w:val="en-GB"/>
        </w:rPr>
        <w:t>ip</w:t>
      </w:r>
      <w:proofErr w:type="spellEnd"/>
      <w:r w:rsidR="004769AB">
        <w:rPr>
          <w:lang w:val="en-GB"/>
        </w:rPr>
        <w:t>)</w:t>
      </w:r>
      <w:r w:rsidR="00184629">
        <w:rPr>
          <w:lang w:val="en-GB"/>
        </w:rPr>
        <w:t>, (18 -</w:t>
      </w:r>
      <w:r w:rsidR="00184629" w:rsidRPr="00184629">
        <w:t xml:space="preserve"> power outcomes depend on how frequently nodes reconnect, how long radios stay awake, and whether a gateway can keep links stable</w:t>
      </w:r>
      <w:r w:rsidR="00184629">
        <w:rPr>
          <w:lang w:val="en-GB"/>
        </w:rPr>
        <w:t>)</w:t>
      </w:r>
    </w:p>
    <w:p w14:paraId="0D28BC9F" w14:textId="2D4F1783" w:rsidR="003B0AB3" w:rsidRDefault="003B0AB3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Why (Grafana/Node-RED/Flask</w:t>
      </w:r>
      <w:r w:rsidR="002D1A3F">
        <w:rPr>
          <w:lang w:val="en-GB"/>
        </w:rPr>
        <w:t>/Adafruit IO</w:t>
      </w:r>
      <w:r>
        <w:rPr>
          <w:lang w:val="en-GB"/>
        </w:rPr>
        <w:t>) for a dashboard.</w:t>
      </w:r>
      <w:r w:rsidR="00DE6826">
        <w:rPr>
          <w:lang w:val="en-GB"/>
        </w:rPr>
        <w:t xml:space="preserve"> </w:t>
      </w:r>
      <w:r w:rsidR="00BB4EE7">
        <w:rPr>
          <w:lang w:val="en-GB"/>
        </w:rPr>
        <w:t>(12)</w:t>
      </w:r>
      <w:r w:rsidR="000C5186">
        <w:rPr>
          <w:lang w:val="en-GB"/>
        </w:rPr>
        <w:t>, (15)</w:t>
      </w:r>
      <w:r w:rsidR="00CC4950">
        <w:rPr>
          <w:lang w:val="en-GB"/>
        </w:rPr>
        <w:t>, (16 -Adafruit IO)</w:t>
      </w:r>
    </w:p>
    <w:p w14:paraId="414F6DBC" w14:textId="2FD0F6BB" w:rsidR="003B0AB3" w:rsidRDefault="003B0AB3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Discuss managing warehouse stock through IoT system that detects temp and humidity.</w:t>
      </w:r>
      <w:r w:rsidR="00787131">
        <w:rPr>
          <w:lang w:val="en-GB"/>
        </w:rPr>
        <w:t xml:space="preserve"> (1)</w:t>
      </w:r>
    </w:p>
    <w:p w14:paraId="1C4A64F4" w14:textId="6B23C503" w:rsidR="003B0AB3" w:rsidRDefault="003B0AB3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Why only measure temp/rh for spices.</w:t>
      </w:r>
      <w:r w:rsidR="000D6427">
        <w:rPr>
          <w:lang w:val="en-GB"/>
        </w:rPr>
        <w:t xml:space="preserve"> (14 -they affect water activity, </w:t>
      </w:r>
      <w:proofErr w:type="spellStart"/>
      <w:r w:rsidR="000D6427">
        <w:rPr>
          <w:lang w:val="en-GB"/>
        </w:rPr>
        <w:t>mold</w:t>
      </w:r>
      <w:proofErr w:type="spellEnd"/>
      <w:r w:rsidR="000D6427">
        <w:rPr>
          <w:lang w:val="en-GB"/>
        </w:rPr>
        <w:t xml:space="preserve"> risk, and quality degradation)</w:t>
      </w:r>
      <w:r w:rsidR="00C53CE8">
        <w:rPr>
          <w:lang w:val="en-GB"/>
        </w:rPr>
        <w:t>, (21 -they influence water activity, moisture sorption, deliquescence, and glass transition)</w:t>
      </w:r>
      <w:r w:rsidR="005C3F48">
        <w:rPr>
          <w:lang w:val="en-GB"/>
        </w:rPr>
        <w:t>, (28)</w:t>
      </w:r>
    </w:p>
    <w:p w14:paraId="423E8105" w14:textId="28DE63AF" w:rsidR="003B0AB3" w:rsidRDefault="003B0AB3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Discuss end-to-end pipeline: pod –</w:t>
      </w:r>
      <w:r w:rsidR="00787131">
        <w:rPr>
          <w:lang w:val="en-GB"/>
        </w:rPr>
        <w:t>&gt;</w:t>
      </w:r>
      <w:r>
        <w:rPr>
          <w:lang w:val="en-GB"/>
        </w:rPr>
        <w:t xml:space="preserve"> gateway –</w:t>
      </w:r>
      <w:r w:rsidR="00787131">
        <w:rPr>
          <w:lang w:val="en-GB"/>
        </w:rPr>
        <w:t>&gt;</w:t>
      </w:r>
      <w:r>
        <w:rPr>
          <w:lang w:val="en-GB"/>
        </w:rPr>
        <w:t xml:space="preserve"> dashboard.</w:t>
      </w:r>
      <w:r w:rsidR="00DE6826">
        <w:rPr>
          <w:lang w:val="en-GB"/>
        </w:rPr>
        <w:t xml:space="preserve"> </w:t>
      </w:r>
      <w:r w:rsidR="00D47B32">
        <w:rPr>
          <w:lang w:val="en-GB"/>
        </w:rPr>
        <w:t>(5)</w:t>
      </w:r>
    </w:p>
    <w:p w14:paraId="32C9CA61" w14:textId="02455BCA" w:rsidR="003B0AB3" w:rsidRDefault="003B0AB3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Justify why prediction + better sensing is needed.</w:t>
      </w:r>
      <w:r w:rsidR="00787131">
        <w:rPr>
          <w:lang w:val="en-GB"/>
        </w:rPr>
        <w:t xml:space="preserve"> (1)</w:t>
      </w:r>
    </w:p>
    <w:p w14:paraId="361D3F9C" w14:textId="6803FBA8" w:rsidR="003B0AB3" w:rsidRDefault="00595277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Discuss “Edge Computing = Gateway”</w:t>
      </w:r>
      <w:r w:rsidR="00D84213">
        <w:rPr>
          <w:lang w:val="en-GB"/>
        </w:rPr>
        <w:t>.</w:t>
      </w:r>
      <w:r>
        <w:rPr>
          <w:lang w:val="en-GB"/>
        </w:rPr>
        <w:t xml:space="preserve"> (</w:t>
      </w:r>
      <w:r w:rsidR="00787131">
        <w:rPr>
          <w:lang w:val="en-GB"/>
        </w:rPr>
        <w:t>3</w:t>
      </w:r>
      <w:r>
        <w:rPr>
          <w:lang w:val="en-GB"/>
        </w:rPr>
        <w:t>)</w:t>
      </w:r>
      <w:r w:rsidR="00036DDA">
        <w:rPr>
          <w:lang w:val="en-GB"/>
        </w:rPr>
        <w:t>, (2)</w:t>
      </w:r>
    </w:p>
    <w:p w14:paraId="05E12F72" w14:textId="06CFC193" w:rsidR="00595277" w:rsidRDefault="00595277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Example of “edge-enabled smart warehouse shelves”.</w:t>
      </w:r>
      <w:r w:rsidR="00036DDA">
        <w:rPr>
          <w:lang w:val="en-GB"/>
        </w:rPr>
        <w:t xml:space="preserve"> (3)</w:t>
      </w:r>
    </w:p>
    <w:p w14:paraId="159A0D34" w14:textId="1568DF5A" w:rsidR="00595277" w:rsidRDefault="00286D44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Why </w:t>
      </w:r>
      <w:r w:rsidR="00F81F24">
        <w:rPr>
          <w:lang w:val="en-GB"/>
        </w:rPr>
        <w:t>Use of Adafruit IO. (</w:t>
      </w:r>
      <w:r w:rsidR="00787131">
        <w:rPr>
          <w:lang w:val="en-GB"/>
        </w:rPr>
        <w:t>3</w:t>
      </w:r>
      <w:r w:rsidR="00F81F24">
        <w:rPr>
          <w:lang w:val="en-GB"/>
        </w:rPr>
        <w:t>)</w:t>
      </w:r>
      <w:r w:rsidR="00FF1B0D">
        <w:rPr>
          <w:lang w:val="en-GB"/>
        </w:rPr>
        <w:t>, (11)</w:t>
      </w:r>
    </w:p>
    <w:p w14:paraId="3B4BC558" w14:textId="5E0DA835" w:rsidR="00F81F24" w:rsidRDefault="00A97110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Discuss the forecasting accuracy. </w:t>
      </w:r>
      <w:r w:rsidR="00110F72">
        <w:rPr>
          <w:lang w:val="en-GB"/>
        </w:rPr>
        <w:t>(13)</w:t>
      </w:r>
    </w:p>
    <w:p w14:paraId="023AA705" w14:textId="50D45FCA" w:rsidR="00A97110" w:rsidRPr="00787131" w:rsidRDefault="00787131" w:rsidP="00A45A6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bidi="ar-EG"/>
        </w:rPr>
        <w:t>Static thresholds are not enough –&gt; multi-point sensing. (2)</w:t>
      </w:r>
      <w:r w:rsidR="00A45A60">
        <w:rPr>
          <w:lang w:bidi="ar-EG"/>
        </w:rPr>
        <w:t>, (27 -</w:t>
      </w:r>
      <w:r w:rsidR="00A45A60" w:rsidRPr="00A45A60">
        <w:t xml:space="preserve"> </w:t>
      </w:r>
      <w:r w:rsidR="00A45A60" w:rsidRPr="00A45A60">
        <w:rPr>
          <w:lang w:bidi="ar-EG"/>
        </w:rPr>
        <w:t>RH naturally drifts with time-of-day/operations; alerting must adapt to baseline patterns to avoid noise</w:t>
      </w:r>
      <w:r w:rsidR="00A45A60">
        <w:rPr>
          <w:lang w:bidi="ar-EG"/>
        </w:rPr>
        <w:t>)</w:t>
      </w:r>
    </w:p>
    <w:p w14:paraId="16DF2D7C" w14:textId="258DEA94" w:rsidR="00787131" w:rsidRDefault="00787131" w:rsidP="0078713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Discuss deploying multiple pods across the warehouse, near gates, vents, etc. </w:t>
      </w:r>
      <w:r w:rsidRPr="00787131">
        <w:rPr>
          <w:b/>
          <w:bCs/>
        </w:rPr>
        <w:t>airflow patterns + historical hotspots + storage sensitivity</w:t>
      </w:r>
      <w:r w:rsidRPr="00787131">
        <w:t>.</w:t>
      </w:r>
      <w:r w:rsidRPr="00787131">
        <w:rPr>
          <w:lang w:val="en-GB"/>
        </w:rPr>
        <w:t xml:space="preserve"> </w:t>
      </w:r>
      <w:r>
        <w:rPr>
          <w:lang w:val="en-GB"/>
        </w:rPr>
        <w:t>(2)</w:t>
      </w:r>
    </w:p>
    <w:p w14:paraId="7AD80411" w14:textId="177B6D58" w:rsidR="00787131" w:rsidRDefault="00787131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Explain data quality pipeline</w:t>
      </w:r>
      <w:r w:rsidR="00036DDA">
        <w:rPr>
          <w:lang w:val="en-GB"/>
        </w:rPr>
        <w:t xml:space="preserve"> for ML</w:t>
      </w:r>
      <w:r>
        <w:rPr>
          <w:lang w:val="en-GB"/>
        </w:rPr>
        <w:t xml:space="preserve">: cleaning + robustness. </w:t>
      </w:r>
      <w:r w:rsidR="00036DDA">
        <w:rPr>
          <w:lang w:val="en-GB"/>
        </w:rPr>
        <w:t>(2)</w:t>
      </w:r>
    </w:p>
    <w:p w14:paraId="2C6B20AB" w14:textId="1D6F8E41" w:rsidR="00036DDA" w:rsidRDefault="0091722E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Justify threshold-based labelling as a valid starting point for supervised learning. (2)</w:t>
      </w:r>
    </w:p>
    <w:p w14:paraId="3363B844" w14:textId="64C9EBDE" w:rsidR="0091722E" w:rsidRDefault="0091722E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Dynamic warehouse environments; need for more than manual inspection/threshold rules. (2)</w:t>
      </w:r>
    </w:p>
    <w:p w14:paraId="606AD2E7" w14:textId="6A4A9D28" w:rsidR="0091722E" w:rsidRDefault="00D47B32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Discuss </w:t>
      </w:r>
      <w:r w:rsidR="001A6797">
        <w:rPr>
          <w:lang w:val="en-GB"/>
        </w:rPr>
        <w:t>CBR</w:t>
      </w:r>
      <w:r w:rsidR="000D77F2">
        <w:rPr>
          <w:lang w:val="en-GB"/>
        </w:rPr>
        <w:t xml:space="preserve"> + </w:t>
      </w:r>
      <w:r>
        <w:rPr>
          <w:lang w:val="en-GB"/>
        </w:rPr>
        <w:t>fuzzy reasoning. (5)</w:t>
      </w:r>
    </w:p>
    <w:p w14:paraId="6BC0DC7D" w14:textId="1A7D5337" w:rsidR="00D47B32" w:rsidRDefault="00D47B32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Mirror evaluation metrics. (5)</w:t>
      </w:r>
    </w:p>
    <w:p w14:paraId="4DDF4A28" w14:textId="3AB76894" w:rsidR="00D47B32" w:rsidRDefault="000D77F2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a data pipeline of: Sensors -&gt; preprocessing -&gt; ML (</w:t>
      </w:r>
      <w:proofErr w:type="spellStart"/>
      <w:r>
        <w:rPr>
          <w:lang w:val="en-GB"/>
        </w:rPr>
        <w:t>forcasting</w:t>
      </w:r>
      <w:proofErr w:type="spellEnd"/>
      <w:r>
        <w:rPr>
          <w:lang w:val="en-GB"/>
        </w:rPr>
        <w:t xml:space="preserve">/anomaly detection) -&gt; -&gt; </w:t>
      </w:r>
      <w:r w:rsidR="00E87DE6">
        <w:rPr>
          <w:lang w:val="en-GB"/>
        </w:rPr>
        <w:t>Logging (csv)</w:t>
      </w:r>
      <w:r w:rsidR="007261E3">
        <w:rPr>
          <w:lang w:val="en-GB"/>
        </w:rPr>
        <w:t xml:space="preserve"> -&gt; </w:t>
      </w:r>
      <w:r>
        <w:rPr>
          <w:lang w:val="en-GB"/>
        </w:rPr>
        <w:t xml:space="preserve">Dashboard / Alerts. </w:t>
      </w:r>
      <w:r w:rsidR="00BB4EE7">
        <w:rPr>
          <w:lang w:val="en-GB"/>
        </w:rPr>
        <w:t>(12)</w:t>
      </w:r>
      <w:r w:rsidR="00DA18F2">
        <w:rPr>
          <w:lang w:val="en-GB"/>
        </w:rPr>
        <w:t>, (26 -logging is also for detecting drifts not just for plotting)</w:t>
      </w:r>
    </w:p>
    <w:p w14:paraId="642D7E07" w14:textId="3F561A26" w:rsidR="000D77F2" w:rsidRDefault="00C15FF2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Simple, mobile-friendly dashboards for human-in-the-loop interfaces. (10)</w:t>
      </w:r>
    </w:p>
    <w:p w14:paraId="63E5EDE3" w14:textId="1E94AD59" w:rsidR="00C15FF2" w:rsidRDefault="00C15FF2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Data logging systems. (10)</w:t>
      </w:r>
    </w:p>
    <w:p w14:paraId="2EA1E060" w14:textId="59ACD48E" w:rsidR="00C15FF2" w:rsidRDefault="00C15FF2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TEC + relay consumes a lot of </w:t>
      </w:r>
      <w:proofErr w:type="gramStart"/>
      <w:r>
        <w:rPr>
          <w:lang w:val="en-GB"/>
        </w:rPr>
        <w:t>energy,</w:t>
      </w:r>
      <w:proofErr w:type="gramEnd"/>
      <w:r>
        <w:rPr>
          <w:lang w:val="en-GB"/>
        </w:rPr>
        <w:t xml:space="preserve"> thus pods do not drive heavy actuators. (10)</w:t>
      </w:r>
    </w:p>
    <w:p w14:paraId="39340144" w14:textId="6744BF48" w:rsidR="007261E3" w:rsidRDefault="007261E3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of Database. (1)</w:t>
      </w:r>
    </w:p>
    <w:p w14:paraId="6C2AE4B4" w14:textId="2F00630E" w:rsidR="00AA06F8" w:rsidRDefault="00AA06F8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of MAE, and RMSE. (13)</w:t>
      </w:r>
    </w:p>
    <w:p w14:paraId="306E4EA1" w14:textId="3529B133" w:rsidR="00AA06F8" w:rsidRDefault="00AA06F8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of lightweight ML (VAR) for less computational power. (13)</w:t>
      </w:r>
    </w:p>
    <w:p w14:paraId="6E0DEFE6" w14:textId="35428FB3" w:rsidR="00AA06F8" w:rsidRDefault="00FA22E9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Train multiple times and report average error. (13)</w:t>
      </w:r>
    </w:p>
    <w:p w14:paraId="022B76DE" w14:textId="320F5D8A" w:rsidR="00FA22E9" w:rsidRDefault="00110F72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Compare “Last value persists”, VAR/ARIMA, and LSTM/GBDT. (13)</w:t>
      </w:r>
    </w:p>
    <w:p w14:paraId="76297466" w14:textId="6335DB1E" w:rsidR="00110F72" w:rsidRDefault="000D6427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Damaged stock result in loss of aroma/volatiles, not just </w:t>
      </w:r>
      <w:proofErr w:type="spellStart"/>
      <w:r>
        <w:rPr>
          <w:lang w:val="en-GB"/>
        </w:rPr>
        <w:t>mold</w:t>
      </w:r>
      <w:proofErr w:type="spellEnd"/>
      <w:r>
        <w:rPr>
          <w:lang w:val="en-GB"/>
        </w:rPr>
        <w:t>. (14)</w:t>
      </w:r>
    </w:p>
    <w:p w14:paraId="116404FD" w14:textId="77F497F2" w:rsidR="000D6427" w:rsidRDefault="000D6427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RH ~65%, &gt; 22 C temp thresholds. (14)</w:t>
      </w:r>
    </w:p>
    <w:p w14:paraId="3680A010" w14:textId="337ED73E" w:rsidR="000D6427" w:rsidRDefault="000D6427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We can apply our IoT solution instead of changing the storage method (hermetic, vacuum, CO2) to preserve quality. (14)</w:t>
      </w:r>
    </w:p>
    <w:p w14:paraId="379906EA" w14:textId="639B7CE6" w:rsidR="000D6427" w:rsidRDefault="000C5186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Why need a dashboard. (15)</w:t>
      </w:r>
    </w:p>
    <w:p w14:paraId="773914A6" w14:textId="6689F588" w:rsidR="000C5186" w:rsidRDefault="000C5186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Time-series, streaming, and prescriptive analytics. (15)</w:t>
      </w:r>
    </w:p>
    <w:p w14:paraId="0DD7BAA5" w14:textId="5195BCB4" w:rsidR="000C5186" w:rsidRDefault="004769AB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Control transmission frequency and payload size. (17)</w:t>
      </w:r>
    </w:p>
    <w:p w14:paraId="41138268" w14:textId="6C5A95CF" w:rsidR="004769AB" w:rsidRDefault="004769AB" w:rsidP="00A476E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BLE pods + gateway is more scalable and energy-aware design. (17)</w:t>
      </w:r>
    </w:p>
    <w:p w14:paraId="1F881FB9" w14:textId="3BEFE1E0" w:rsidR="004769AB" w:rsidRDefault="00184629" w:rsidP="00751FEE">
      <w:pPr>
        <w:pStyle w:val="ListParagraph"/>
        <w:numPr>
          <w:ilvl w:val="0"/>
          <w:numId w:val="1"/>
        </w:numPr>
      </w:pPr>
      <w:r>
        <w:rPr>
          <w:lang w:val="en-GB"/>
        </w:rPr>
        <w:t>Managing wi-fi for many distributed pods adds:</w:t>
      </w:r>
      <w:r w:rsidRPr="00184629">
        <w:t xml:space="preserve"> Wi-Fi credential provisioning, network coverage/dead zones, AP congestion with many clients, security management,</w:t>
      </w:r>
      <w:r>
        <w:t xml:space="preserve"> </w:t>
      </w:r>
      <w:r w:rsidRPr="00184629">
        <w:t>and power tradeoffs (stay connected vs reconnect).</w:t>
      </w:r>
      <w:r w:rsidR="00751FEE">
        <w:t xml:space="preserve"> (18)</w:t>
      </w:r>
    </w:p>
    <w:p w14:paraId="62D61F5B" w14:textId="2ABC2DB0" w:rsidR="00751FEE" w:rsidRDefault="00751FEE" w:rsidP="00751FEE">
      <w:pPr>
        <w:pStyle w:val="ListParagraph"/>
        <w:numPr>
          <w:ilvl w:val="0"/>
          <w:numId w:val="1"/>
        </w:numPr>
      </w:pPr>
      <w:r>
        <w:t>Sampling/publishing strategy. (18)</w:t>
      </w:r>
    </w:p>
    <w:p w14:paraId="5688889B" w14:textId="2E1F031A" w:rsidR="00751FEE" w:rsidRDefault="00A822CA" w:rsidP="00751FEE">
      <w:pPr>
        <w:pStyle w:val="ListParagraph"/>
        <w:numPr>
          <w:ilvl w:val="0"/>
          <w:numId w:val="1"/>
        </w:numPr>
      </w:pPr>
      <w:r>
        <w:t>BLE vs WI-FI power outcomes depend on duty cycle and reconnection strategy. (18)</w:t>
      </w:r>
    </w:p>
    <w:p w14:paraId="42D5FF6C" w14:textId="0A21D1C1" w:rsidR="008C5154" w:rsidRDefault="008C5154" w:rsidP="00751FEE">
      <w:pPr>
        <w:pStyle w:val="ListParagraph"/>
        <w:numPr>
          <w:ilvl w:val="0"/>
          <w:numId w:val="1"/>
        </w:numPr>
      </w:pPr>
      <w:r>
        <w:t>Data quality, calibration checks, filtering, and smoothing. (19)</w:t>
      </w:r>
    </w:p>
    <w:p w14:paraId="6A8F27F0" w14:textId="04356758" w:rsidR="00B53C99" w:rsidRPr="00B53C99" w:rsidRDefault="00B53C99" w:rsidP="00B53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53C99">
        <w:rPr>
          <w:rFonts w:eastAsia="Times New Roman" w:cstheme="minorHAnsi"/>
          <w:b/>
          <w:bCs/>
          <w:kern w:val="0"/>
          <w14:ligatures w14:val="none"/>
        </w:rPr>
        <w:t>Food safety and quality context for spices:</w:t>
      </w:r>
      <w:r w:rsidRPr="00B53C99">
        <w:rPr>
          <w:rFonts w:eastAsia="Times New Roman" w:cstheme="minorHAnsi"/>
          <w:kern w:val="0"/>
          <w14:ligatures w14:val="none"/>
        </w:rPr>
        <w:t xml:space="preserve"> Cite their findings that category/source/FSMS affect microbiological quality and that bulk/unpackaged tends to be worse.</w:t>
      </w:r>
      <w:r>
        <w:rPr>
          <w:rFonts w:eastAsia="Times New Roman" w:cstheme="minorHAnsi"/>
          <w:kern w:val="0"/>
          <w14:ligatures w14:val="none"/>
        </w:rPr>
        <w:t xml:space="preserve"> (20)</w:t>
      </w:r>
    </w:p>
    <w:p w14:paraId="224AC1FE" w14:textId="4C05E8EC" w:rsidR="008C5154" w:rsidRDefault="00B53C99" w:rsidP="00B53C99">
      <w:pPr>
        <w:pStyle w:val="ListParagraph"/>
        <w:numPr>
          <w:ilvl w:val="0"/>
          <w:numId w:val="1"/>
        </w:numPr>
      </w:pPr>
      <w:r>
        <w:t xml:space="preserve">Justification of Monitoring + logging: </w:t>
      </w:r>
      <w:r w:rsidRPr="00B53C99">
        <w:t>Connect FSMS principles: controlled storage conditions, record keeping, and early corrective action</w:t>
      </w:r>
      <w:r>
        <w:t>. (20)</w:t>
      </w:r>
    </w:p>
    <w:p w14:paraId="494BB59C" w14:textId="4506C5B8" w:rsidR="00B53C99" w:rsidRDefault="00C53CE8" w:rsidP="00B53C99">
      <w:pPr>
        <w:pStyle w:val="ListParagraph"/>
        <w:numPr>
          <w:ilvl w:val="0"/>
          <w:numId w:val="1"/>
        </w:numPr>
      </w:pPr>
      <w:r>
        <w:t xml:space="preserve">Why forecasting matters, as short-term excursions in RH/temp can push a product across </w:t>
      </w:r>
      <w:proofErr w:type="spellStart"/>
      <w:r>
        <w:t>Tg</w:t>
      </w:r>
      <w:proofErr w:type="spellEnd"/>
      <w:r>
        <w:t>/RH0/crossover boundaries, causing rapid physical change. (21)</w:t>
      </w:r>
    </w:p>
    <w:p w14:paraId="38C9AD0D" w14:textId="5F885D45" w:rsidR="00FB05A5" w:rsidRDefault="00FB05A5" w:rsidP="00B53C99">
      <w:pPr>
        <w:pStyle w:val="ListParagraph"/>
        <w:numPr>
          <w:ilvl w:val="0"/>
          <w:numId w:val="1"/>
        </w:numPr>
      </w:pPr>
      <w:r>
        <w:t>Metal and moving stock can significantly affect BLE signal reception and system performance. (22)</w:t>
      </w:r>
    </w:p>
    <w:p w14:paraId="26A1285E" w14:textId="17F69F6D" w:rsidR="00195E31" w:rsidRDefault="00195E31" w:rsidP="00B53C99">
      <w:pPr>
        <w:pStyle w:val="ListParagraph"/>
        <w:numPr>
          <w:ilvl w:val="0"/>
          <w:numId w:val="1"/>
        </w:numPr>
      </w:pPr>
      <w:r>
        <w:t>BLE reliability affects forecast quality, coexistence risks data quality, should log “missing samples”. (23)</w:t>
      </w:r>
    </w:p>
    <w:p w14:paraId="47C71448" w14:textId="24E4E782" w:rsidR="00195E31" w:rsidRDefault="00195E31" w:rsidP="00B53C99">
      <w:pPr>
        <w:pStyle w:val="ListParagraph"/>
        <w:numPr>
          <w:ilvl w:val="0"/>
          <w:numId w:val="1"/>
        </w:numPr>
      </w:pPr>
      <w:r>
        <w:t>Future work: measuring interference, and move toward adaptive channel selection / coexistence-aware configuration. (23)</w:t>
      </w:r>
    </w:p>
    <w:p w14:paraId="0CA0382D" w14:textId="45C861BD" w:rsidR="00195E31" w:rsidRDefault="00513723" w:rsidP="00B53C99">
      <w:pPr>
        <w:pStyle w:val="ListParagraph"/>
        <w:numPr>
          <w:ilvl w:val="0"/>
          <w:numId w:val="1"/>
        </w:numPr>
      </w:pPr>
      <w:r>
        <w:t>Scalability of BLE central/gateway challenges: resource overlap and unfair scheduling can make the system unstable even if connections technically exist. (24)</w:t>
      </w:r>
    </w:p>
    <w:p w14:paraId="31EBD5F7" w14:textId="5506B95C" w:rsidR="00DA18F2" w:rsidRDefault="00DA18F2" w:rsidP="00B53C99">
      <w:pPr>
        <w:pStyle w:val="ListParagraph"/>
        <w:numPr>
          <w:ilvl w:val="0"/>
          <w:numId w:val="1"/>
        </w:numPr>
      </w:pPr>
      <w:r>
        <w:lastRenderedPageBreak/>
        <w:t>Discuss clock drifts, and the need to correct timestamps across multiple nodes through a lightweight application-layer time sync. (25)</w:t>
      </w:r>
    </w:p>
    <w:p w14:paraId="457C2A4A" w14:textId="571B43A7" w:rsidR="00DA18F2" w:rsidRDefault="008A02F9" w:rsidP="00B53C99">
      <w:pPr>
        <w:pStyle w:val="ListParagraph"/>
        <w:numPr>
          <w:ilvl w:val="0"/>
          <w:numId w:val="1"/>
        </w:numPr>
      </w:pPr>
      <w:r>
        <w:t>Static offline models degrade under drifts. (26)</w:t>
      </w:r>
    </w:p>
    <w:p w14:paraId="1B00F0E2" w14:textId="3927CFB4" w:rsidR="008A02F9" w:rsidRDefault="008A02F9" w:rsidP="00B53C99">
      <w:pPr>
        <w:pStyle w:val="ListParagraph"/>
        <w:numPr>
          <w:ilvl w:val="0"/>
          <w:numId w:val="1"/>
        </w:numPr>
      </w:pPr>
      <w:r>
        <w:t>Include threshold-based labeling as a baseline, to help with anomalies and concept drift. (26)</w:t>
      </w:r>
    </w:p>
    <w:p w14:paraId="666A712F" w14:textId="79412A14" w:rsidR="00671D1C" w:rsidRDefault="00671D1C" w:rsidP="00B53C99">
      <w:pPr>
        <w:pStyle w:val="ListParagraph"/>
        <w:numPr>
          <w:ilvl w:val="0"/>
          <w:numId w:val="1"/>
        </w:numPr>
      </w:pPr>
      <w:r>
        <w:t>Alert fatigue -&gt; temporal aggregation. (27)</w:t>
      </w:r>
    </w:p>
    <w:p w14:paraId="4A5B74D6" w14:textId="0F9E68B1" w:rsidR="00671D1C" w:rsidRDefault="00671D1C" w:rsidP="00B53C99">
      <w:pPr>
        <w:pStyle w:val="ListParagraph"/>
        <w:numPr>
          <w:ilvl w:val="0"/>
          <w:numId w:val="1"/>
        </w:numPr>
      </w:pPr>
      <w:r>
        <w:t>Most IoT food monitoring focuses on storage/transport. (28)</w:t>
      </w:r>
    </w:p>
    <w:p w14:paraId="6B779DC2" w14:textId="0A0548D9" w:rsidR="005C3F48" w:rsidRDefault="005C3F48" w:rsidP="00B53C99">
      <w:pPr>
        <w:pStyle w:val="ListParagraph"/>
        <w:numPr>
          <w:ilvl w:val="0"/>
          <w:numId w:val="1"/>
        </w:numPr>
      </w:pPr>
      <w:proofErr w:type="gramStart"/>
      <w:r>
        <w:t>4 layer</w:t>
      </w:r>
      <w:proofErr w:type="gramEnd"/>
      <w:r>
        <w:t xml:space="preserve"> IoT architecture: sensing layer (pods) -&gt; communication layer (BLE to Gateway + ML) -&gt; storage layer (CSV) -&gt; application/control layer (Dashboard). (28)</w:t>
      </w:r>
    </w:p>
    <w:p w14:paraId="442E3C37" w14:textId="4BCD08B5" w:rsidR="00DD3981" w:rsidRDefault="00DD3981" w:rsidP="00DD3981">
      <w:pPr>
        <w:pStyle w:val="ListParagraph"/>
        <w:numPr>
          <w:ilvl w:val="0"/>
          <w:numId w:val="1"/>
        </w:numPr>
      </w:pPr>
      <w:r w:rsidRPr="00DD3981">
        <w:t>Environmental monitoring is an explicit scheme requirement (for specific categories</w:t>
      </w:r>
      <w:r>
        <w:t xml:space="preserve"> -not RH and temp</w:t>
      </w:r>
      <w:r w:rsidRPr="00DD3981">
        <w:t>)</w:t>
      </w:r>
      <w:r>
        <w:t>. (29)</w:t>
      </w:r>
    </w:p>
    <w:p w14:paraId="19EF7D06" w14:textId="23B7C24E" w:rsidR="00DD3981" w:rsidRPr="00184629" w:rsidRDefault="00DD3981" w:rsidP="00DD3981">
      <w:pPr>
        <w:pStyle w:val="ListParagraph"/>
        <w:numPr>
          <w:ilvl w:val="0"/>
          <w:numId w:val="1"/>
        </w:numPr>
      </w:pPr>
      <w:r>
        <w:t>We can calculate dew point/vapor-pressure features through T and RH only using MBE/RMSE to evaluate estimation accuracy. (30</w:t>
      </w:r>
      <w:r w:rsidR="0075464E">
        <w:t xml:space="preserve"> -extra parameters without adding extra sensors</w:t>
      </w:r>
      <w:r>
        <w:t>)</w:t>
      </w:r>
    </w:p>
    <w:p w14:paraId="67B6DFEA" w14:textId="77777777" w:rsidR="00D84213" w:rsidRDefault="00D84213">
      <w:pPr>
        <w:rPr>
          <w:lang w:val="en-GB"/>
        </w:rPr>
      </w:pPr>
    </w:p>
    <w:p w14:paraId="6C161DA8" w14:textId="2B89F575" w:rsidR="00D84213" w:rsidRDefault="00D84213">
      <w:pPr>
        <w:rPr>
          <w:lang w:val="en-GB"/>
        </w:rPr>
      </w:pPr>
      <w:r>
        <w:rPr>
          <w:lang w:val="en-GB"/>
        </w:rPr>
        <w:t>Sentences for each source:</w:t>
      </w:r>
    </w:p>
    <w:p w14:paraId="47AEE902" w14:textId="53A8CE77" w:rsidR="00D84213" w:rsidRDefault="00D84213">
      <w:pPr>
        <w:rPr>
          <w:lang w:val="en-GB"/>
        </w:rPr>
      </w:pPr>
      <w:r>
        <w:rPr>
          <w:lang w:val="en-GB"/>
        </w:rPr>
        <w:t>(1):</w:t>
      </w:r>
    </w:p>
    <w:p w14:paraId="60D3D23D" w14:textId="77777777" w:rsidR="00D84213" w:rsidRPr="00D84213" w:rsidRDefault="00D84213" w:rsidP="00D84213">
      <w:pPr>
        <w:numPr>
          <w:ilvl w:val="0"/>
          <w:numId w:val="5"/>
        </w:numPr>
      </w:pPr>
      <w:bookmarkStart w:id="0" w:name="_Hlk219836273"/>
      <w:r w:rsidRPr="00D84213">
        <w:t xml:space="preserve">An IoT-assisted warehouse monitoring approach can support stock preservation by continuously sensing </w:t>
      </w:r>
      <w:r w:rsidRPr="00D84213">
        <w:rPr>
          <w:i/>
          <w:iCs/>
        </w:rPr>
        <w:t>temperature and humidity (moisture)</w:t>
      </w:r>
      <w:r w:rsidRPr="00D84213">
        <w:t>—identified as crucial quality factors—and communicating abnormal conditions to responsible staff so timely corrective action can be taken to prevent degradation and waste.</w:t>
      </w:r>
    </w:p>
    <w:p w14:paraId="39354FB8" w14:textId="77777777" w:rsidR="00D84213" w:rsidRPr="00D84213" w:rsidRDefault="00D84213" w:rsidP="00D84213">
      <w:pPr>
        <w:numPr>
          <w:ilvl w:val="0"/>
          <w:numId w:val="5"/>
        </w:numPr>
      </w:pPr>
      <w:r w:rsidRPr="00D84213">
        <w:t xml:space="preserve">Because the authors explicitly note opportunities to improve warehouse outcomes via </w:t>
      </w:r>
      <w:r w:rsidRPr="00D84213">
        <w:rPr>
          <w:i/>
          <w:iCs/>
        </w:rPr>
        <w:t>higher-sensitivity, more reliable sensors</w:t>
      </w:r>
      <w:r w:rsidRPr="00D84213">
        <w:t xml:space="preserve"> and further enhancement using </w:t>
      </w:r>
      <w:r w:rsidRPr="00D84213">
        <w:rPr>
          <w:i/>
          <w:iCs/>
        </w:rPr>
        <w:t>machine-learning techniques (e.g., neural networks)</w:t>
      </w:r>
      <w:r w:rsidRPr="00D84213">
        <w:t>, this motivates adding prediction and improved sensing to move from reactive alarms to earlier, risk-reducing intervention.</w:t>
      </w:r>
    </w:p>
    <w:p w14:paraId="4D400C5A" w14:textId="77777777" w:rsidR="00D84213" w:rsidRPr="00D84213" w:rsidRDefault="00D84213" w:rsidP="00D84213">
      <w:pPr>
        <w:numPr>
          <w:ilvl w:val="0"/>
          <w:numId w:val="5"/>
        </w:numPr>
      </w:pPr>
      <w:r w:rsidRPr="00D84213">
        <w:t xml:space="preserve">A database is justified as the backbone for remote monitoring and traceability, since the system architecture stores and streams sensed readings to a </w:t>
      </w:r>
      <w:r w:rsidRPr="00D84213">
        <w:rPr>
          <w:i/>
          <w:iCs/>
        </w:rPr>
        <w:t>real-time database (Firebase)</w:t>
      </w:r>
      <w:r w:rsidRPr="00D84213">
        <w:t xml:space="preserve"> (and web platforms) to enable persistent records, visualization, and decision support.</w:t>
      </w:r>
    </w:p>
    <w:p w14:paraId="045BDA63" w14:textId="474AFF39" w:rsidR="00D84213" w:rsidRDefault="00D84213">
      <w:r>
        <w:t>(2):</w:t>
      </w:r>
    </w:p>
    <w:p w14:paraId="34C09FC1" w14:textId="77777777" w:rsidR="00ED1D9C" w:rsidRPr="00ED1D9C" w:rsidRDefault="00ED1D9C" w:rsidP="00ED1D9C">
      <w:pPr>
        <w:numPr>
          <w:ilvl w:val="0"/>
          <w:numId w:val="6"/>
        </w:numPr>
      </w:pPr>
      <w:r w:rsidRPr="00ED1D9C">
        <w:t xml:space="preserve">Their deployment strategy places </w:t>
      </w:r>
      <w:r w:rsidRPr="00ED1D9C">
        <w:rPr>
          <w:b/>
          <w:bCs/>
        </w:rPr>
        <w:t>multiple sensor pods in key zones</w:t>
      </w:r>
      <w:r w:rsidRPr="00ED1D9C">
        <w:t xml:space="preserve"> selected by </w:t>
      </w:r>
      <w:r w:rsidRPr="00ED1D9C">
        <w:rPr>
          <w:b/>
          <w:bCs/>
        </w:rPr>
        <w:t>airflow patterns, historical fluctuation “hotspots,” and storage sensitivity</w:t>
      </w:r>
      <w:r w:rsidRPr="00ED1D9C">
        <w:t xml:space="preserve"> (e.g., near vents, exits/gates, and dense shelving) to capture localized changes.</w:t>
      </w:r>
    </w:p>
    <w:p w14:paraId="5CBD86A1" w14:textId="77777777" w:rsidR="00ED1D9C" w:rsidRPr="00ED1D9C" w:rsidRDefault="00ED1D9C" w:rsidP="00ED1D9C">
      <w:pPr>
        <w:numPr>
          <w:ilvl w:val="0"/>
          <w:numId w:val="6"/>
        </w:numPr>
      </w:pPr>
      <w:r w:rsidRPr="00ED1D9C">
        <w:lastRenderedPageBreak/>
        <w:t xml:space="preserve">To make ML reliable, they emphasize a </w:t>
      </w:r>
      <w:r w:rsidRPr="00ED1D9C">
        <w:rPr>
          <w:b/>
          <w:bCs/>
        </w:rPr>
        <w:t>data-quality pipeline</w:t>
      </w:r>
      <w:r w:rsidRPr="00ED1D9C">
        <w:t xml:space="preserve"> where raw multi-sensor streams are strengthened using </w:t>
      </w:r>
      <w:r w:rsidRPr="00ED1D9C">
        <w:rPr>
          <w:b/>
          <w:bCs/>
        </w:rPr>
        <w:t>filtering/smoothing, outlier detection and repair, and dimensionality reduction (e.g., PCA)</w:t>
      </w:r>
      <w:r w:rsidRPr="00ED1D9C">
        <w:t xml:space="preserve"> before modelling.</w:t>
      </w:r>
    </w:p>
    <w:p w14:paraId="6DE2AE52" w14:textId="77777777" w:rsidR="00ED1D9C" w:rsidRPr="00ED1D9C" w:rsidRDefault="00ED1D9C" w:rsidP="00ED1D9C">
      <w:pPr>
        <w:numPr>
          <w:ilvl w:val="0"/>
          <w:numId w:val="6"/>
        </w:numPr>
      </w:pPr>
      <w:r w:rsidRPr="00ED1D9C">
        <w:t xml:space="preserve">They show that </w:t>
      </w:r>
      <w:r w:rsidRPr="00ED1D9C">
        <w:rPr>
          <w:b/>
          <w:bCs/>
        </w:rPr>
        <w:t>threshold-based labelling is a valid supervised-learning starting point</w:t>
      </w:r>
      <w:r w:rsidRPr="00ED1D9C">
        <w:t xml:space="preserve"> by annotating historical records using predefined “acceptable ranges” (e.g., temperature and humidity bands) to create an initial ground truth for training and evaluation.</w:t>
      </w:r>
    </w:p>
    <w:p w14:paraId="3793DB27" w14:textId="2652AA5A" w:rsidR="00D84213" w:rsidRPr="00D84213" w:rsidRDefault="00ED1D9C" w:rsidP="00ED1D9C">
      <w:pPr>
        <w:numPr>
          <w:ilvl w:val="0"/>
          <w:numId w:val="6"/>
        </w:numPr>
      </w:pPr>
      <w:r w:rsidRPr="00ED1D9C">
        <w:t xml:space="preserve">Because automated warehouses are </w:t>
      </w:r>
      <w:r w:rsidRPr="00ED1D9C">
        <w:rPr>
          <w:b/>
          <w:bCs/>
        </w:rPr>
        <w:t>dynamic and complex</w:t>
      </w:r>
      <w:r w:rsidRPr="00ED1D9C">
        <w:t xml:space="preserve">, the authors conclude that </w:t>
      </w:r>
      <w:r w:rsidRPr="00ED1D9C">
        <w:rPr>
          <w:b/>
          <w:bCs/>
        </w:rPr>
        <w:t>manual inspection and fixed rule/threshold control cannot adapt well</w:t>
      </w:r>
      <w:r w:rsidRPr="00ED1D9C">
        <w:t>, motivating predictive and adaptive methods (e.g., deep learning with fuzzy control) driven by real-time and historical data.</w:t>
      </w:r>
    </w:p>
    <w:p w14:paraId="7199A4E4" w14:textId="5F0D53B2" w:rsidR="00D84213" w:rsidRDefault="00ED1D9C">
      <w:pPr>
        <w:rPr>
          <w:lang w:val="en-GB"/>
        </w:rPr>
      </w:pPr>
      <w:r>
        <w:rPr>
          <w:lang w:val="en-GB"/>
        </w:rPr>
        <w:t>(3):</w:t>
      </w:r>
    </w:p>
    <w:p w14:paraId="0748E217" w14:textId="77777777" w:rsidR="001A6797" w:rsidRPr="001A6797" w:rsidRDefault="001A6797" w:rsidP="001A6797">
      <w:pPr>
        <w:numPr>
          <w:ilvl w:val="0"/>
          <w:numId w:val="7"/>
        </w:numPr>
      </w:pPr>
      <w:r w:rsidRPr="001A6797">
        <w:t xml:space="preserve">They illustrate an </w:t>
      </w:r>
      <w:r w:rsidRPr="001A6797">
        <w:rPr>
          <w:b/>
          <w:bCs/>
        </w:rPr>
        <w:t>edge-enabled smart warehouse shelf</w:t>
      </w:r>
      <w:r w:rsidRPr="001A6797">
        <w:t xml:space="preserve"> concept where an </w:t>
      </w:r>
      <w:r w:rsidRPr="001A6797">
        <w:rPr>
          <w:b/>
          <w:bCs/>
        </w:rPr>
        <w:t>ESP32-based node</w:t>
      </w:r>
      <w:r w:rsidRPr="001A6797">
        <w:t xml:space="preserve"> monitors environmental factors (e.g., temperature and humidity) and supports food-safety actions via local sensing plus connected notifications and dashboards.</w:t>
      </w:r>
    </w:p>
    <w:p w14:paraId="3B95BA1B" w14:textId="1A44B274" w:rsidR="00ED1D9C" w:rsidRDefault="001A6797">
      <w:r>
        <w:t>(4):</w:t>
      </w:r>
    </w:p>
    <w:p w14:paraId="4189DD31" w14:textId="77777777" w:rsidR="001A6797" w:rsidRPr="001A6797" w:rsidRDefault="001A6797" w:rsidP="001A6797">
      <w:pPr>
        <w:numPr>
          <w:ilvl w:val="0"/>
          <w:numId w:val="8"/>
        </w:numPr>
      </w:pPr>
      <w:r w:rsidRPr="001A6797">
        <w:t xml:space="preserve">For large warehouses where single-link BLE coverage becomes unreliable, the source shows that </w:t>
      </w:r>
      <w:r w:rsidRPr="001A6797">
        <w:rPr>
          <w:b/>
          <w:bCs/>
        </w:rPr>
        <w:t>BLE Mesh</w:t>
      </w:r>
      <w:r w:rsidRPr="001A6797">
        <w:t xml:space="preserve"> adds a many-to-many, multi-hop communication model that scales to large node counts and extends monitoring range through relays.</w:t>
      </w:r>
    </w:p>
    <w:p w14:paraId="60F7692E" w14:textId="77777777" w:rsidR="001A6797" w:rsidRPr="001A6797" w:rsidRDefault="001A6797" w:rsidP="001A6797">
      <w:pPr>
        <w:numPr>
          <w:ilvl w:val="0"/>
          <w:numId w:val="8"/>
        </w:numPr>
      </w:pPr>
      <w:r w:rsidRPr="001A6797">
        <w:t xml:space="preserve">The experimental results indicate that keeping </w:t>
      </w:r>
      <w:r w:rsidRPr="001A6797">
        <w:rPr>
          <w:b/>
          <w:bCs/>
        </w:rPr>
        <w:t>adjacent hop distances around ~15 m</w:t>
      </w:r>
      <w:r w:rsidRPr="001A6797">
        <w:t xml:space="preserve"> maintains strong RSSI and low packet loss, while longer indoor links (≈30 m+) rapidly degrade into very high PLR or no signal.</w:t>
      </w:r>
    </w:p>
    <w:p w14:paraId="0E8AF563" w14:textId="77777777" w:rsidR="001A6797" w:rsidRPr="001A6797" w:rsidRDefault="001A6797" w:rsidP="001A6797">
      <w:pPr>
        <w:numPr>
          <w:ilvl w:val="0"/>
          <w:numId w:val="8"/>
        </w:numPr>
      </w:pPr>
      <w:r w:rsidRPr="001A6797">
        <w:t xml:space="preserve">The thesis </w:t>
      </w:r>
      <w:proofErr w:type="spellStart"/>
      <w:r w:rsidRPr="001A6797">
        <w:t>operationalises</w:t>
      </w:r>
      <w:proofErr w:type="spellEnd"/>
      <w:r w:rsidRPr="001A6797">
        <w:t xml:space="preserve"> </w:t>
      </w:r>
      <w:r w:rsidRPr="001A6797">
        <w:rPr>
          <w:b/>
          <w:bCs/>
        </w:rPr>
        <w:t>Packet Loss Ratio (PLR)</w:t>
      </w:r>
      <w:r w:rsidRPr="001A6797">
        <w:t xml:space="preserve"> as “missed packets,” so higher PLR directly implies </w:t>
      </w:r>
      <w:r w:rsidRPr="001A6797">
        <w:rPr>
          <w:b/>
          <w:bCs/>
        </w:rPr>
        <w:t>missing sensor samples</w:t>
      </w:r>
      <w:r w:rsidRPr="001A6797">
        <w:t>, which would reduce the integrity of any downstream forecasting model that depends on continuous time-series data.</w:t>
      </w:r>
    </w:p>
    <w:p w14:paraId="03F48B1E" w14:textId="77777777" w:rsidR="001A6797" w:rsidRPr="001A6797" w:rsidRDefault="001A6797" w:rsidP="001A6797">
      <w:pPr>
        <w:numPr>
          <w:ilvl w:val="0"/>
          <w:numId w:val="8"/>
        </w:numPr>
      </w:pPr>
      <w:r w:rsidRPr="001A6797">
        <w:t xml:space="preserve">A practical way to debug link quality is to use an </w:t>
      </w:r>
      <w:r w:rsidRPr="001A6797">
        <w:rPr>
          <w:b/>
          <w:bCs/>
        </w:rPr>
        <w:t>nRF52840 USB dongle as a sniffer with Wireshark</w:t>
      </w:r>
      <w:r w:rsidRPr="001A6797">
        <w:t xml:space="preserve"> to capture BLE Mesh traffic and inspect fields such as TTL/SRC to verify relaying and diagnose loss.</w:t>
      </w:r>
    </w:p>
    <w:p w14:paraId="119B214C" w14:textId="74D0DFE7" w:rsidR="001A6797" w:rsidRDefault="001A6797">
      <w:r>
        <w:t>(5):</w:t>
      </w:r>
    </w:p>
    <w:p w14:paraId="5A930099" w14:textId="77777777" w:rsidR="006C476C" w:rsidRPr="006C476C" w:rsidRDefault="006C476C" w:rsidP="006C476C">
      <w:pPr>
        <w:numPr>
          <w:ilvl w:val="0"/>
          <w:numId w:val="9"/>
        </w:numPr>
      </w:pPr>
      <w:r w:rsidRPr="006C476C">
        <w:t xml:space="preserve">The paper’s RIQS architecture demonstrates an end-to-end operational flow—data capture at the warehouse interface, storage/decoding in a central database, then decision outputs displayed via a web interface—which aligns with a </w:t>
      </w:r>
      <w:r w:rsidRPr="006C476C">
        <w:rPr>
          <w:b/>
          <w:bCs/>
        </w:rPr>
        <w:t>pod → gateway → dashboard</w:t>
      </w:r>
      <w:r w:rsidRPr="006C476C">
        <w:t xml:space="preserve"> pipeline in our system.</w:t>
      </w:r>
    </w:p>
    <w:p w14:paraId="548AD009" w14:textId="77777777" w:rsidR="006C476C" w:rsidRPr="006C476C" w:rsidRDefault="006C476C" w:rsidP="006C476C">
      <w:pPr>
        <w:numPr>
          <w:ilvl w:val="0"/>
          <w:numId w:val="9"/>
        </w:numPr>
      </w:pPr>
      <w:r w:rsidRPr="006C476C">
        <w:lastRenderedPageBreak/>
        <w:t xml:space="preserve">It justifies combining </w:t>
      </w:r>
      <w:r w:rsidRPr="006C476C">
        <w:rPr>
          <w:b/>
          <w:bCs/>
        </w:rPr>
        <w:t>CBR + fuzzy reasoning</w:t>
      </w:r>
      <w:r w:rsidRPr="006C476C">
        <w:t xml:space="preserve"> by using CBR to retrieve the most similar historical handling cases and fuzzy reasoning to translate imprecise, expert-style quality concepts into actionable storage and handling recommendations.</w:t>
      </w:r>
    </w:p>
    <w:p w14:paraId="6C5BDD08" w14:textId="77777777" w:rsidR="006C476C" w:rsidRPr="006C476C" w:rsidRDefault="006C476C" w:rsidP="006C476C">
      <w:pPr>
        <w:numPr>
          <w:ilvl w:val="0"/>
          <w:numId w:val="9"/>
        </w:numPr>
      </w:pPr>
      <w:r w:rsidRPr="006C476C">
        <w:t xml:space="preserve">Their evaluation quantifies “before vs after” impact using operational KPIs (e.g., </w:t>
      </w:r>
      <w:r w:rsidRPr="006C476C">
        <w:rPr>
          <w:b/>
          <w:bCs/>
        </w:rPr>
        <w:t>order-fulfilment accuracy, decision-time reduction, customer complaints, and defective inventory rate</w:t>
      </w:r>
      <w:r w:rsidRPr="006C476C">
        <w:t>), providing a template for mirroring comparable metrics when assessing our predictive monitoring workflow.</w:t>
      </w:r>
    </w:p>
    <w:p w14:paraId="56DEFD30" w14:textId="01869786" w:rsidR="001A6797" w:rsidRDefault="006C476C">
      <w:r>
        <w:t>(6</w:t>
      </w:r>
      <w:r w:rsidR="00286D44">
        <w:t>, 7, 8, 9</w:t>
      </w:r>
      <w:r>
        <w:t>):</w:t>
      </w:r>
    </w:p>
    <w:p w14:paraId="469BF28D" w14:textId="65B8616F" w:rsidR="006C476C" w:rsidRPr="001A6797" w:rsidRDefault="00286D44" w:rsidP="00286D44">
      <w:pPr>
        <w:pStyle w:val="ListParagraph"/>
        <w:numPr>
          <w:ilvl w:val="0"/>
          <w:numId w:val="10"/>
        </w:numPr>
      </w:pPr>
      <w:r w:rsidRPr="00286D44">
        <w:t xml:space="preserve">I chose the </w:t>
      </w:r>
      <w:r w:rsidRPr="00286D44">
        <w:rPr>
          <w:b/>
          <w:bCs/>
        </w:rPr>
        <w:t>Feather nRF52840 Express + SHT45</w:t>
      </w:r>
      <w:r w:rsidRPr="00286D44">
        <w:t xml:space="preserve"> because it provides a BLE-capable MCU platform (with native USB/UF2 and ample memory) and a high-accuracy, I2C temperature/RH sensor (±0.1 °C typical, ±1.0%RH typical), whereas </w:t>
      </w:r>
      <w:r w:rsidRPr="00286D44">
        <w:rPr>
          <w:b/>
          <w:bCs/>
        </w:rPr>
        <w:t>ESP8266 + DHT11</w:t>
      </w:r>
      <w:r w:rsidRPr="00286D44">
        <w:t xml:space="preserve"> would rely on Wi-Fi connectivity and a lower-grade sensor with narrower operating range and coarser accuracy (e.g., 0–50 °C and ±1 °C).</w:t>
      </w:r>
    </w:p>
    <w:p w14:paraId="4FEE9C4E" w14:textId="579E33E1" w:rsidR="00ED1D9C" w:rsidRDefault="00286D44">
      <w:pPr>
        <w:rPr>
          <w:lang w:val="en-GB"/>
        </w:rPr>
      </w:pPr>
      <w:r>
        <w:rPr>
          <w:lang w:val="en-GB"/>
        </w:rPr>
        <w:t>(10):</w:t>
      </w:r>
    </w:p>
    <w:p w14:paraId="4E0D03C2" w14:textId="77777777" w:rsidR="00286D44" w:rsidRPr="00286D44" w:rsidRDefault="00286D44" w:rsidP="00286D44">
      <w:pPr>
        <w:numPr>
          <w:ilvl w:val="0"/>
          <w:numId w:val="11"/>
        </w:numPr>
      </w:pPr>
      <w:r w:rsidRPr="00286D44">
        <w:t xml:space="preserve">The authors demonstrate a </w:t>
      </w:r>
      <w:r w:rsidRPr="00286D44">
        <w:rPr>
          <w:b/>
          <w:bCs/>
        </w:rPr>
        <w:t>simple, mobile-friendly human-in-the-loop dashboard</w:t>
      </w:r>
      <w:r w:rsidRPr="00286D44">
        <w:t xml:space="preserve"> by using the </w:t>
      </w:r>
      <w:r w:rsidRPr="00286D44">
        <w:rPr>
          <w:b/>
          <w:bCs/>
        </w:rPr>
        <w:t>Blynk iOS/Android app</w:t>
      </w:r>
      <w:r w:rsidRPr="00286D44">
        <w:t xml:space="preserve"> (drag-and-drop widgets) to show live temperature/RH graphs and gauges and to let a user manually issue control commands.</w:t>
      </w:r>
    </w:p>
    <w:p w14:paraId="6455FFA4" w14:textId="77777777" w:rsidR="00286D44" w:rsidRPr="00286D44" w:rsidRDefault="00286D44" w:rsidP="00286D44">
      <w:pPr>
        <w:numPr>
          <w:ilvl w:val="0"/>
          <w:numId w:val="11"/>
        </w:numPr>
      </w:pPr>
      <w:r w:rsidRPr="00286D44">
        <w:t xml:space="preserve">They recommend adding a </w:t>
      </w:r>
      <w:r w:rsidRPr="00286D44">
        <w:rPr>
          <w:b/>
          <w:bCs/>
        </w:rPr>
        <w:t>data-logging system</w:t>
      </w:r>
      <w:r w:rsidRPr="00286D44">
        <w:t xml:space="preserve"> so that when </w:t>
      </w:r>
      <w:r w:rsidRPr="00286D44">
        <w:rPr>
          <w:b/>
          <w:bCs/>
        </w:rPr>
        <w:t>internet connectivity is unavailable</w:t>
      </w:r>
      <w:r w:rsidRPr="00286D44">
        <w:t xml:space="preserve">, sensor readings can still be </w:t>
      </w:r>
      <w:r w:rsidRPr="00286D44">
        <w:rPr>
          <w:b/>
          <w:bCs/>
        </w:rPr>
        <w:t>continuously recorded for later analysis</w:t>
      </w:r>
      <w:r w:rsidRPr="00286D44">
        <w:t>.</w:t>
      </w:r>
    </w:p>
    <w:p w14:paraId="523D326F" w14:textId="77777777" w:rsidR="00286D44" w:rsidRPr="00286D44" w:rsidRDefault="00286D44" w:rsidP="00286D44">
      <w:pPr>
        <w:numPr>
          <w:ilvl w:val="0"/>
          <w:numId w:val="11"/>
        </w:numPr>
      </w:pPr>
      <w:r w:rsidRPr="00286D44">
        <w:t xml:space="preserve">Because their prototype shows that a </w:t>
      </w:r>
      <w:r w:rsidRPr="00286D44">
        <w:rPr>
          <w:b/>
          <w:bCs/>
        </w:rPr>
        <w:t>TEC is the highest power load (12V, 15A) and can stress/fail the relay when switched</w:t>
      </w:r>
      <w:r w:rsidRPr="00286D44">
        <w:t>, this supports designing our pods as sensing/communication devices rather than driving heavy actuators directly.</w:t>
      </w:r>
    </w:p>
    <w:p w14:paraId="0CA986D0" w14:textId="78916F36" w:rsidR="00286D44" w:rsidRDefault="00286D44">
      <w:r>
        <w:t>(11):</w:t>
      </w:r>
    </w:p>
    <w:p w14:paraId="6AB98AC2" w14:textId="5C2F1406" w:rsidR="00286D44" w:rsidRDefault="00286D44">
      <w:r>
        <w:t>(12):</w:t>
      </w:r>
    </w:p>
    <w:p w14:paraId="0943FA1C" w14:textId="041B7254" w:rsidR="00286D44" w:rsidRDefault="00922F12">
      <w:r>
        <w:t>(13):</w:t>
      </w:r>
    </w:p>
    <w:p w14:paraId="2C085239" w14:textId="77777777" w:rsidR="00EC3B0D" w:rsidRPr="00EC3B0D" w:rsidRDefault="00EC3B0D" w:rsidP="00EC3B0D">
      <w:pPr>
        <w:numPr>
          <w:ilvl w:val="0"/>
          <w:numId w:val="13"/>
        </w:numPr>
      </w:pPr>
      <w:r w:rsidRPr="00EC3B0D">
        <w:t xml:space="preserve">The source assesses </w:t>
      </w:r>
      <w:r w:rsidRPr="00EC3B0D">
        <w:rPr>
          <w:b/>
          <w:bCs/>
        </w:rPr>
        <w:t>forecasting accuracy</w:t>
      </w:r>
      <w:r w:rsidRPr="00EC3B0D">
        <w:t xml:space="preserve"> by directly comparing predicted versus actual environmental sensor readings (temperature, humidity, CO₂) and reporting the resulting prediction errors.</w:t>
      </w:r>
    </w:p>
    <w:p w14:paraId="56472DDF" w14:textId="77777777" w:rsidR="00EC3B0D" w:rsidRPr="00EC3B0D" w:rsidRDefault="00EC3B0D" w:rsidP="00EC3B0D">
      <w:pPr>
        <w:numPr>
          <w:ilvl w:val="0"/>
          <w:numId w:val="13"/>
        </w:numPr>
      </w:pPr>
      <w:r w:rsidRPr="00EC3B0D">
        <w:t xml:space="preserve">It uses </w:t>
      </w:r>
      <w:r w:rsidRPr="00EC3B0D">
        <w:rPr>
          <w:b/>
          <w:bCs/>
        </w:rPr>
        <w:t>MAE</w:t>
      </w:r>
      <w:r w:rsidRPr="00EC3B0D">
        <w:t xml:space="preserve"> and </w:t>
      </w:r>
      <w:r w:rsidRPr="00EC3B0D">
        <w:rPr>
          <w:b/>
          <w:bCs/>
        </w:rPr>
        <w:t>MSE</w:t>
      </w:r>
      <w:r w:rsidRPr="00EC3B0D">
        <w:t xml:space="preserve"> (and by extension </w:t>
      </w:r>
      <w:r w:rsidRPr="00EC3B0D">
        <w:rPr>
          <w:b/>
          <w:bCs/>
        </w:rPr>
        <w:t>RMSE</w:t>
      </w:r>
      <w:r w:rsidRPr="00EC3B0D">
        <w:t xml:space="preserve"> as the square root of MSE) as standard regression/time-series error metrics to quantify model performance.</w:t>
      </w:r>
    </w:p>
    <w:p w14:paraId="03B7A3B3" w14:textId="77777777" w:rsidR="00EC3B0D" w:rsidRPr="00EC3B0D" w:rsidRDefault="00EC3B0D" w:rsidP="00EC3B0D">
      <w:pPr>
        <w:numPr>
          <w:ilvl w:val="0"/>
          <w:numId w:val="13"/>
        </w:numPr>
      </w:pPr>
      <w:r w:rsidRPr="00EC3B0D">
        <w:lastRenderedPageBreak/>
        <w:t xml:space="preserve">The experiments show that a </w:t>
      </w:r>
      <w:r w:rsidRPr="00EC3B0D">
        <w:rPr>
          <w:b/>
          <w:bCs/>
        </w:rPr>
        <w:t>lightweight VAR model</w:t>
      </w:r>
      <w:r w:rsidRPr="00EC3B0D">
        <w:t xml:space="preserve"> can train orders-of-magnitude faster than LSTM while still achieving competitive accuracy in some cases, supporting VAR as a practical option for computationally constrained deployments.</w:t>
      </w:r>
    </w:p>
    <w:p w14:paraId="370FBBC8" w14:textId="77777777" w:rsidR="00EC3B0D" w:rsidRPr="00EC3B0D" w:rsidRDefault="00EC3B0D" w:rsidP="00EC3B0D">
      <w:pPr>
        <w:numPr>
          <w:ilvl w:val="0"/>
          <w:numId w:val="13"/>
        </w:numPr>
      </w:pPr>
      <w:r w:rsidRPr="00EC3B0D">
        <w:t xml:space="preserve">To improve result reliability, each model is </w:t>
      </w:r>
      <w:r w:rsidRPr="00EC3B0D">
        <w:rPr>
          <w:b/>
          <w:bCs/>
        </w:rPr>
        <w:t>trained 30 times with fixed parameters</w:t>
      </w:r>
      <w:r w:rsidRPr="00EC3B0D">
        <w:t xml:space="preserve"> and the </w:t>
      </w:r>
      <w:r w:rsidRPr="00EC3B0D">
        <w:rPr>
          <w:b/>
          <w:bCs/>
        </w:rPr>
        <w:t>average error</w:t>
      </w:r>
      <w:r w:rsidRPr="00EC3B0D">
        <w:t xml:space="preserve"> (and processing time) is reported rather than relying on a single run.</w:t>
      </w:r>
    </w:p>
    <w:p w14:paraId="71A3B282" w14:textId="77777777" w:rsidR="00EC3B0D" w:rsidRPr="00EC3B0D" w:rsidRDefault="00EC3B0D" w:rsidP="00EC3B0D">
      <w:pPr>
        <w:numPr>
          <w:ilvl w:val="0"/>
          <w:numId w:val="13"/>
        </w:numPr>
      </w:pPr>
      <w:r w:rsidRPr="00EC3B0D">
        <w:t xml:space="preserve">The study demonstrates the importance of benchmarking </w:t>
      </w:r>
      <w:r w:rsidRPr="00EC3B0D">
        <w:rPr>
          <w:b/>
          <w:bCs/>
        </w:rPr>
        <w:t>simple statistical models (VAR, and it also discusses ARIMA as a common alternative)</w:t>
      </w:r>
      <w:r w:rsidRPr="00EC3B0D">
        <w:t xml:space="preserve"> against </w:t>
      </w:r>
      <w:r w:rsidRPr="00EC3B0D">
        <w:rPr>
          <w:b/>
          <w:bCs/>
        </w:rPr>
        <w:t>deep models (LSTM/CNN)</w:t>
      </w:r>
      <w:r w:rsidRPr="00EC3B0D">
        <w:t>, motivating a structured comparison of baselines versus complex learners when selecting a forecasting approach.</w:t>
      </w:r>
    </w:p>
    <w:p w14:paraId="3C796545" w14:textId="19E9D06B" w:rsidR="00922F12" w:rsidRDefault="00EC3B0D">
      <w:r>
        <w:t>(14):</w:t>
      </w:r>
    </w:p>
    <w:p w14:paraId="6B0D9974" w14:textId="77777777" w:rsidR="00EC3B0D" w:rsidRPr="00EC3B0D" w:rsidRDefault="00EC3B0D" w:rsidP="00EC3B0D">
      <w:pPr>
        <w:numPr>
          <w:ilvl w:val="0"/>
          <w:numId w:val="14"/>
        </w:numPr>
      </w:pPr>
      <w:r w:rsidRPr="00EC3B0D">
        <w:t xml:space="preserve">The source shows that storage quality loss is not limited to mold or pests, because </w:t>
      </w:r>
      <w:r w:rsidRPr="00EC3B0D">
        <w:rPr>
          <w:b/>
          <w:bCs/>
        </w:rPr>
        <w:t>aroma and taste can degrade when volatile compounds escape during aerated storage</w:t>
      </w:r>
      <w:r w:rsidRPr="00EC3B0D">
        <w:t>, reducing organoleptic quality even if the product is otherwise “dry.”</w:t>
      </w:r>
    </w:p>
    <w:p w14:paraId="03C4DC86" w14:textId="77777777" w:rsidR="00EC3B0D" w:rsidRPr="00EC3B0D" w:rsidRDefault="00EC3B0D" w:rsidP="00EC3B0D">
      <w:pPr>
        <w:numPr>
          <w:ilvl w:val="0"/>
          <w:numId w:val="14"/>
        </w:numPr>
      </w:pPr>
      <w:r w:rsidRPr="00EC3B0D">
        <w:t xml:space="preserve">It reports that </w:t>
      </w:r>
      <w:r w:rsidRPr="00EC3B0D">
        <w:rPr>
          <w:b/>
          <w:bCs/>
        </w:rPr>
        <w:t>mold activity begins when intergranular humidity rises above ~65% RH</w:t>
      </w:r>
      <w:r w:rsidRPr="00EC3B0D">
        <w:t xml:space="preserve"> and explains that </w:t>
      </w:r>
      <w:r w:rsidRPr="00EC3B0D">
        <w:rPr>
          <w:b/>
          <w:bCs/>
        </w:rPr>
        <w:t xml:space="preserve">higher temperature increases vapor pressure and accelerates </w:t>
      </w:r>
      <w:proofErr w:type="spellStart"/>
      <w:r w:rsidRPr="00EC3B0D">
        <w:rPr>
          <w:b/>
          <w:bCs/>
        </w:rPr>
        <w:t>volatilisation</w:t>
      </w:r>
      <w:proofErr w:type="spellEnd"/>
      <w:r w:rsidRPr="00EC3B0D">
        <w:t>, supporting the use of humidity/temperature limits in preservation monitoring.</w:t>
      </w:r>
    </w:p>
    <w:p w14:paraId="324CAB04" w14:textId="77777777" w:rsidR="00EC3B0D" w:rsidRPr="00EC3B0D" w:rsidRDefault="00EC3B0D" w:rsidP="00EC3B0D">
      <w:pPr>
        <w:numPr>
          <w:ilvl w:val="0"/>
          <w:numId w:val="14"/>
        </w:numPr>
      </w:pPr>
      <w:r w:rsidRPr="00EC3B0D">
        <w:t xml:space="preserve">Because the paper finds </w:t>
      </w:r>
      <w:r w:rsidRPr="00EC3B0D">
        <w:rPr>
          <w:b/>
          <w:bCs/>
        </w:rPr>
        <w:t>hermetic, vacuum, and high-CO₂ storage preserve aroma far better than aerated storage</w:t>
      </w:r>
      <w:r w:rsidRPr="00EC3B0D">
        <w:t xml:space="preserve">, a practical implication is that an </w:t>
      </w:r>
      <w:r w:rsidRPr="00EC3B0D">
        <w:rPr>
          <w:b/>
          <w:bCs/>
        </w:rPr>
        <w:t>IoT monitoring system</w:t>
      </w:r>
      <w:r w:rsidRPr="00EC3B0D">
        <w:t xml:space="preserve"> can help maintain comparable quality by detecting harmful humidity/temperature drift early and enabling timely corrective actions without necessarily changing the storage method.</w:t>
      </w:r>
    </w:p>
    <w:p w14:paraId="5F4647A0" w14:textId="4BEF8208" w:rsidR="00EC3B0D" w:rsidRDefault="00EC3B0D">
      <w:r>
        <w:t>(15):</w:t>
      </w:r>
    </w:p>
    <w:p w14:paraId="4A1373A4" w14:textId="77777777" w:rsidR="009B16FD" w:rsidRPr="009B16FD" w:rsidRDefault="009B16FD" w:rsidP="009B16FD">
      <w:pPr>
        <w:numPr>
          <w:ilvl w:val="0"/>
          <w:numId w:val="15"/>
        </w:numPr>
      </w:pPr>
      <w:r w:rsidRPr="009B16FD">
        <w:t xml:space="preserve">A </w:t>
      </w:r>
      <w:r w:rsidRPr="009B16FD">
        <w:rPr>
          <w:b/>
          <w:bCs/>
        </w:rPr>
        <w:t>dashboard is needed</w:t>
      </w:r>
      <w:r w:rsidRPr="009B16FD">
        <w:t xml:space="preserve"> because IoT deployments generate large, varying data that must be </w:t>
      </w:r>
      <w:r w:rsidRPr="009B16FD">
        <w:rPr>
          <w:b/>
          <w:bCs/>
        </w:rPr>
        <w:t>made understandable and actionable</w:t>
      </w:r>
      <w:r w:rsidRPr="009B16FD">
        <w:t xml:space="preserve">, enabling operators to monitor conditions centrally and rely on </w:t>
      </w:r>
      <w:r w:rsidRPr="009B16FD">
        <w:rPr>
          <w:b/>
          <w:bCs/>
        </w:rPr>
        <w:t>alerts</w:t>
      </w:r>
      <w:r w:rsidRPr="009B16FD">
        <w:t xml:space="preserve"> instead of manual, continuous checking.</w:t>
      </w:r>
    </w:p>
    <w:p w14:paraId="67482548" w14:textId="77777777" w:rsidR="009B16FD" w:rsidRPr="009B16FD" w:rsidRDefault="009B16FD" w:rsidP="009B16FD">
      <w:pPr>
        <w:numPr>
          <w:ilvl w:val="0"/>
          <w:numId w:val="15"/>
        </w:numPr>
      </w:pPr>
      <w:r w:rsidRPr="009B16FD">
        <w:t xml:space="preserve">The reference distinguishes </w:t>
      </w:r>
      <w:r w:rsidRPr="009B16FD">
        <w:rPr>
          <w:b/>
          <w:bCs/>
        </w:rPr>
        <w:t>time-series analytics</w:t>
      </w:r>
      <w:r w:rsidRPr="009B16FD">
        <w:t xml:space="preserve"> (pattern extraction over time), </w:t>
      </w:r>
      <w:r w:rsidRPr="009B16FD">
        <w:rPr>
          <w:b/>
          <w:bCs/>
        </w:rPr>
        <w:t>streaming analytics</w:t>
      </w:r>
      <w:r w:rsidRPr="009B16FD">
        <w:t xml:space="preserve"> (analysis of in-motion data to detect critical situations), and </w:t>
      </w:r>
      <w:r w:rsidRPr="009B16FD">
        <w:rPr>
          <w:b/>
          <w:bCs/>
        </w:rPr>
        <w:t>prescriptive analytics</w:t>
      </w:r>
      <w:r w:rsidRPr="009B16FD">
        <w:t xml:space="preserve"> (recommending the best action), which maps directly to sensor history </w:t>
      </w:r>
      <w:proofErr w:type="spellStart"/>
      <w:r w:rsidRPr="009B16FD">
        <w:t>visualisation</w:t>
      </w:r>
      <w:proofErr w:type="spellEnd"/>
      <w:r w:rsidRPr="009B16FD">
        <w:t>, real-time threshold alerts, and recommendation outputs in our system.</w:t>
      </w:r>
    </w:p>
    <w:p w14:paraId="751B7EAB" w14:textId="37515354" w:rsidR="00EC3B0D" w:rsidRDefault="009B16FD">
      <w:r>
        <w:t>(16):</w:t>
      </w:r>
    </w:p>
    <w:p w14:paraId="200DD040" w14:textId="2DECA400" w:rsidR="009B16FD" w:rsidRDefault="009B16FD">
      <w:r>
        <w:t>(17):</w:t>
      </w:r>
    </w:p>
    <w:p w14:paraId="1C07BE54" w14:textId="77777777" w:rsidR="00B234D5" w:rsidRPr="00B234D5" w:rsidRDefault="00B234D5" w:rsidP="00B234D5">
      <w:pPr>
        <w:numPr>
          <w:ilvl w:val="0"/>
          <w:numId w:val="16"/>
        </w:numPr>
      </w:pPr>
      <w:r w:rsidRPr="00B234D5">
        <w:lastRenderedPageBreak/>
        <w:t xml:space="preserve">It </w:t>
      </w:r>
      <w:proofErr w:type="spellStart"/>
      <w:r w:rsidRPr="00B234D5">
        <w:t>emphasises</w:t>
      </w:r>
      <w:proofErr w:type="spellEnd"/>
      <w:r w:rsidRPr="00B234D5">
        <w:t xml:space="preserve"> that </w:t>
      </w:r>
      <w:r w:rsidRPr="00B234D5">
        <w:rPr>
          <w:b/>
          <w:bCs/>
        </w:rPr>
        <w:t>wireless radio activity dominates energy consumption</w:t>
      </w:r>
      <w:r w:rsidRPr="00B234D5">
        <w:t xml:space="preserve">, therefore battery life can be improved by </w:t>
      </w:r>
      <w:r w:rsidRPr="00B234D5">
        <w:rPr>
          <w:b/>
          <w:bCs/>
        </w:rPr>
        <w:t>controlling transmission frequency and the amount of data sent (payload/packet size and number of packets)</w:t>
      </w:r>
      <w:r w:rsidRPr="00B234D5">
        <w:t xml:space="preserve"> while still meeting application QoS.</w:t>
      </w:r>
    </w:p>
    <w:p w14:paraId="701D680A" w14:textId="77777777" w:rsidR="00B234D5" w:rsidRPr="00B234D5" w:rsidRDefault="00B234D5" w:rsidP="00B234D5">
      <w:pPr>
        <w:numPr>
          <w:ilvl w:val="0"/>
          <w:numId w:val="16"/>
        </w:numPr>
      </w:pPr>
      <w:r w:rsidRPr="00B234D5">
        <w:t xml:space="preserve">Since </w:t>
      </w:r>
      <w:r w:rsidRPr="00B234D5">
        <w:rPr>
          <w:b/>
          <w:bCs/>
        </w:rPr>
        <w:t>Wi-Fi connection/association has a high energy cost and Wi-Fi is power-hungry compared to low-power IoT radios</w:t>
      </w:r>
      <w:r w:rsidRPr="00B234D5">
        <w:t xml:space="preserve">, using </w:t>
      </w:r>
      <w:r w:rsidRPr="00B234D5">
        <w:rPr>
          <w:b/>
          <w:bCs/>
        </w:rPr>
        <w:t>BLE pods that relay to a mains-powered gateway</w:t>
      </w:r>
      <w:r w:rsidRPr="00B234D5">
        <w:t xml:space="preserve"> (which handles Internet backhaul) is a more scalable and energy-aware architecture for warehouse sensing.</w:t>
      </w:r>
    </w:p>
    <w:p w14:paraId="73A7488A" w14:textId="41F24CC4" w:rsidR="009B16FD" w:rsidRDefault="00B234D5">
      <w:r>
        <w:t>(18):</w:t>
      </w:r>
    </w:p>
    <w:p w14:paraId="6B338D65" w14:textId="77777777" w:rsidR="00B234D5" w:rsidRPr="00B234D5" w:rsidRDefault="00B234D5" w:rsidP="00B234D5">
      <w:pPr>
        <w:numPr>
          <w:ilvl w:val="0"/>
          <w:numId w:val="17"/>
        </w:numPr>
      </w:pPr>
      <w:r w:rsidRPr="00B234D5">
        <w:t xml:space="preserve">At scale, Wi-Fi sensing implies </w:t>
      </w:r>
      <w:r w:rsidRPr="00B234D5">
        <w:rPr>
          <w:b/>
          <w:bCs/>
        </w:rPr>
        <w:t>managing persistent IEEE 802.11 connectivity (TCP/IP association)</w:t>
      </w:r>
      <w:r w:rsidRPr="00B234D5">
        <w:t>, and the paper highlights that Wi-Fi’s practical viability for IoT hinges on careful power design rather than assuming “always-on” connections are free.</w:t>
      </w:r>
    </w:p>
    <w:p w14:paraId="33C444D1" w14:textId="77777777" w:rsidR="00B234D5" w:rsidRPr="00B234D5" w:rsidRDefault="00B234D5" w:rsidP="00B234D5">
      <w:pPr>
        <w:numPr>
          <w:ilvl w:val="0"/>
          <w:numId w:val="17"/>
        </w:numPr>
      </w:pPr>
      <w:r w:rsidRPr="00B234D5">
        <w:t xml:space="preserve">Their experimental setup demonstrates a </w:t>
      </w:r>
      <w:r w:rsidRPr="00B234D5">
        <w:rPr>
          <w:b/>
          <w:bCs/>
        </w:rPr>
        <w:t>sampling/publishing strategy</w:t>
      </w:r>
      <w:r w:rsidRPr="00B234D5">
        <w:t xml:space="preserve"> where transmissions are triggered only when required (instead of continuously), because constant sending is impractical for battery devices and increases power draw.</w:t>
      </w:r>
    </w:p>
    <w:p w14:paraId="0B90D9C6" w14:textId="77777777" w:rsidR="00B234D5" w:rsidRPr="00B234D5" w:rsidRDefault="00B234D5" w:rsidP="00B234D5">
      <w:pPr>
        <w:numPr>
          <w:ilvl w:val="0"/>
          <w:numId w:val="17"/>
        </w:numPr>
      </w:pPr>
      <w:r w:rsidRPr="00B234D5">
        <w:t xml:space="preserve">Overall, the results reinforce that </w:t>
      </w:r>
      <w:r w:rsidRPr="00B234D5">
        <w:rPr>
          <w:b/>
          <w:bCs/>
        </w:rPr>
        <w:t>BLE vs Wi-Fi power outcomes depend on duty cycle and reconnection strategy</w:t>
      </w:r>
      <w:r w:rsidRPr="00B234D5">
        <w:t>, since maintaining a link versus repeatedly establishing/de-establishing it drives the per-report energy cost across different reporting intervals.</w:t>
      </w:r>
    </w:p>
    <w:p w14:paraId="191E30BA" w14:textId="435815DF" w:rsidR="00B234D5" w:rsidRDefault="00B234D5">
      <w:r>
        <w:t>(19):</w:t>
      </w:r>
    </w:p>
    <w:p w14:paraId="7B3FD8D7" w14:textId="77777777" w:rsidR="005E53C3" w:rsidRPr="005E53C3" w:rsidRDefault="005E53C3" w:rsidP="005E53C3">
      <w:pPr>
        <w:pStyle w:val="ListParagraph"/>
        <w:numPr>
          <w:ilvl w:val="0"/>
          <w:numId w:val="10"/>
        </w:numPr>
      </w:pPr>
      <w:r w:rsidRPr="005E53C3">
        <w:t xml:space="preserve">The source demonstrates that maintaining sensor data quality requires </w:t>
      </w:r>
      <w:r w:rsidRPr="005E53C3">
        <w:rPr>
          <w:b/>
          <w:bCs/>
        </w:rPr>
        <w:t>calibration checks against a higher-precision reference</w:t>
      </w:r>
      <w:r w:rsidRPr="005E53C3">
        <w:t xml:space="preserve"> and applying </w:t>
      </w:r>
      <w:r w:rsidRPr="005E53C3">
        <w:rPr>
          <w:b/>
          <w:bCs/>
        </w:rPr>
        <w:t>software compensation (offset correction via curve fitting)</w:t>
      </w:r>
      <w:r w:rsidRPr="005E53C3">
        <w:t xml:space="preserve"> to reduce measurement error, alongside routine filtering/smoothing to </w:t>
      </w:r>
      <w:proofErr w:type="spellStart"/>
      <w:r w:rsidRPr="005E53C3">
        <w:t>stabilise</w:t>
      </w:r>
      <w:proofErr w:type="spellEnd"/>
      <w:r w:rsidRPr="005E53C3">
        <w:t xml:space="preserve"> temperature–humidity readings for reliable monitoring and control.</w:t>
      </w:r>
    </w:p>
    <w:p w14:paraId="6BD4ACD5" w14:textId="1588F042" w:rsidR="00B234D5" w:rsidRDefault="005E53C3">
      <w:r>
        <w:t>(20):</w:t>
      </w:r>
    </w:p>
    <w:p w14:paraId="332069BE" w14:textId="77777777" w:rsidR="005E53C3" w:rsidRPr="005E53C3" w:rsidRDefault="005E53C3" w:rsidP="005E53C3">
      <w:pPr>
        <w:numPr>
          <w:ilvl w:val="0"/>
          <w:numId w:val="18"/>
        </w:numPr>
      </w:pPr>
      <w:r w:rsidRPr="005E53C3">
        <w:t xml:space="preserve">The study on spices and dried herbs found that </w:t>
      </w:r>
      <w:r w:rsidRPr="005E53C3">
        <w:rPr>
          <w:b/>
          <w:bCs/>
        </w:rPr>
        <w:t>microbiological quality varies significantly by source/packaging and the presence of a Food Safety Management System (FSMS)</w:t>
      </w:r>
      <w:r w:rsidRPr="005E53C3">
        <w:t xml:space="preserve">, with </w:t>
      </w:r>
      <w:r w:rsidRPr="005E53C3">
        <w:rPr>
          <w:b/>
          <w:bCs/>
        </w:rPr>
        <w:t>imported and FSMS-certified packaged products showing lower microbial loads</w:t>
      </w:r>
      <w:r w:rsidRPr="005E53C3">
        <w:t xml:space="preserve">, while </w:t>
      </w:r>
      <w:r w:rsidRPr="005E53C3">
        <w:rPr>
          <w:b/>
          <w:bCs/>
        </w:rPr>
        <w:t>unpackaged/bulk products had the highest contamination</w:t>
      </w:r>
      <w:r w:rsidRPr="005E53C3">
        <w:t>, highlighting a clear food-safety and quality risk for bulk spices.</w:t>
      </w:r>
    </w:p>
    <w:p w14:paraId="7D85705E" w14:textId="77777777" w:rsidR="005E53C3" w:rsidRPr="005E53C3" w:rsidRDefault="005E53C3" w:rsidP="005E53C3">
      <w:pPr>
        <w:numPr>
          <w:ilvl w:val="0"/>
          <w:numId w:val="18"/>
        </w:numPr>
      </w:pPr>
      <w:r w:rsidRPr="005E53C3">
        <w:t xml:space="preserve">This evidence supports </w:t>
      </w:r>
      <w:r w:rsidRPr="005E53C3">
        <w:rPr>
          <w:b/>
          <w:bCs/>
        </w:rPr>
        <w:t>monitoring and logging</w:t>
      </w:r>
      <w:r w:rsidRPr="005E53C3">
        <w:t xml:space="preserve"> because the authors </w:t>
      </w:r>
      <w:proofErr w:type="spellStart"/>
      <w:r w:rsidRPr="005E53C3">
        <w:t>emphasise</w:t>
      </w:r>
      <w:proofErr w:type="spellEnd"/>
      <w:r w:rsidRPr="005E53C3">
        <w:t xml:space="preserve"> FSMS/HACCP-aligned controls—</w:t>
      </w:r>
      <w:r w:rsidRPr="005E53C3">
        <w:rPr>
          <w:b/>
          <w:bCs/>
        </w:rPr>
        <w:t>controlled storage conditions, good hygienic/manufacturing practices, process controls, and routine inspection/testing</w:t>
      </w:r>
      <w:r w:rsidRPr="005E53C3">
        <w:t xml:space="preserve">—to </w:t>
      </w:r>
      <w:r w:rsidRPr="005E53C3">
        <w:lastRenderedPageBreak/>
        <w:t>detect issues early and trigger corrective action, which directly maps to continuous sensing plus recorded environmental data for traceability.</w:t>
      </w:r>
    </w:p>
    <w:p w14:paraId="60D8A323" w14:textId="5E1301FF" w:rsidR="005E53C3" w:rsidRDefault="005E53C3">
      <w:r>
        <w:t>(21):</w:t>
      </w:r>
    </w:p>
    <w:p w14:paraId="0031D05F" w14:textId="77777777" w:rsidR="005E53C3" w:rsidRPr="005E53C3" w:rsidRDefault="005E53C3" w:rsidP="005E53C3">
      <w:pPr>
        <w:numPr>
          <w:ilvl w:val="0"/>
          <w:numId w:val="19"/>
        </w:numPr>
      </w:pPr>
      <w:r w:rsidRPr="005E53C3">
        <w:t xml:space="preserve">Forecasting matters because even short RH/temperature excursions can cross </w:t>
      </w:r>
      <w:proofErr w:type="spellStart"/>
      <w:r w:rsidRPr="005E53C3">
        <w:rPr>
          <w:b/>
          <w:bCs/>
        </w:rPr>
        <w:t>Tg</w:t>
      </w:r>
      <w:proofErr w:type="spellEnd"/>
      <w:r w:rsidRPr="005E53C3">
        <w:t xml:space="preserve"> or the </w:t>
      </w:r>
      <w:r w:rsidRPr="005E53C3">
        <w:rPr>
          <w:b/>
          <w:bCs/>
        </w:rPr>
        <w:t>aw–RH₀ crossover point</w:t>
      </w:r>
      <w:r w:rsidRPr="005E53C3">
        <w:t xml:space="preserve">, triggering rapid physical </w:t>
      </w:r>
      <w:proofErr w:type="spellStart"/>
      <w:r w:rsidRPr="005E53C3">
        <w:t>destabilisation</w:t>
      </w:r>
      <w:proofErr w:type="spellEnd"/>
      <w:r w:rsidRPr="005E53C3">
        <w:t xml:space="preserve"> (</w:t>
      </w:r>
      <w:proofErr w:type="spellStart"/>
      <w:r w:rsidRPr="005E53C3">
        <w:t>plasticisation</w:t>
      </w:r>
      <w:proofErr w:type="spellEnd"/>
      <w:r w:rsidRPr="005E53C3">
        <w:t>, deliquescence, liquid bridges) and therefore sudden caking or texture change.</w:t>
      </w:r>
    </w:p>
    <w:p w14:paraId="347855B6" w14:textId="66AD8390" w:rsidR="005E53C3" w:rsidRDefault="005E53C3">
      <w:r>
        <w:t>(22):</w:t>
      </w:r>
    </w:p>
    <w:p w14:paraId="4AE48139" w14:textId="77777777" w:rsidR="005E53C3" w:rsidRPr="005E53C3" w:rsidRDefault="005E53C3" w:rsidP="005E53C3">
      <w:pPr>
        <w:pStyle w:val="ListParagraph"/>
        <w:numPr>
          <w:ilvl w:val="0"/>
          <w:numId w:val="10"/>
        </w:numPr>
      </w:pPr>
      <w:r w:rsidRPr="005E53C3">
        <w:t xml:space="preserve">In real warehouses, </w:t>
      </w:r>
      <w:r w:rsidRPr="005E53C3">
        <w:rPr>
          <w:b/>
          <w:bCs/>
        </w:rPr>
        <w:t>metal infrastructure and moving metallic stock create highly dynamic multipath channels that block/reflect/refract BLE signals</w:t>
      </w:r>
      <w:r w:rsidRPr="005E53C3">
        <w:t>, which the authors show can significantly degrade performance (e.g., noticeably higher positioning error when a pallet carries steel sheets versus an empty pallet).</w:t>
      </w:r>
    </w:p>
    <w:p w14:paraId="0B36F42D" w14:textId="76362AEA" w:rsidR="005E53C3" w:rsidRPr="00286D44" w:rsidRDefault="005E53C3">
      <w:r>
        <w:t>(23):</w:t>
      </w:r>
    </w:p>
    <w:p w14:paraId="1D9E94F9" w14:textId="77777777" w:rsidR="00100FE5" w:rsidRPr="00100FE5" w:rsidRDefault="00100FE5" w:rsidP="00100FE5">
      <w:pPr>
        <w:numPr>
          <w:ilvl w:val="0"/>
          <w:numId w:val="20"/>
        </w:numPr>
      </w:pPr>
      <w:r w:rsidRPr="00100FE5">
        <w:t xml:space="preserve">Because Wi-Fi and BLE share the 2.4 GHz ISM band, coexistence interference can corrupt packets and trigger failures/retries, which effectively creates </w:t>
      </w:r>
      <w:r w:rsidRPr="00100FE5">
        <w:rPr>
          <w:b/>
          <w:bCs/>
        </w:rPr>
        <w:t>missing sensor samples</w:t>
      </w:r>
      <w:r w:rsidRPr="00100FE5">
        <w:t xml:space="preserve"> and should therefore be </w:t>
      </w:r>
      <w:r w:rsidRPr="00100FE5">
        <w:rPr>
          <w:b/>
          <w:bCs/>
        </w:rPr>
        <w:t>logged explicitly (e.g., “missing samples” / PLR)</w:t>
      </w:r>
      <w:r w:rsidRPr="00100FE5">
        <w:t xml:space="preserve"> since those gaps propagate into weaker time-series forecasting reliability.</w:t>
      </w:r>
    </w:p>
    <w:p w14:paraId="67C5C529" w14:textId="77777777" w:rsidR="00100FE5" w:rsidRPr="00100FE5" w:rsidRDefault="00100FE5" w:rsidP="00100FE5">
      <w:pPr>
        <w:numPr>
          <w:ilvl w:val="0"/>
          <w:numId w:val="20"/>
        </w:numPr>
      </w:pPr>
      <w:r w:rsidRPr="00100FE5">
        <w:t xml:space="preserve">The paper motivates </w:t>
      </w:r>
      <w:r w:rsidRPr="00100FE5">
        <w:rPr>
          <w:b/>
          <w:bCs/>
        </w:rPr>
        <w:t>future work toward interference measurement and coexistence-aware adaptation</w:t>
      </w:r>
      <w:r w:rsidRPr="00100FE5">
        <w:t xml:space="preserve"> by building an interference map from spectrum observations and then applying </w:t>
      </w:r>
      <w:r w:rsidRPr="00100FE5">
        <w:rPr>
          <w:b/>
          <w:bCs/>
        </w:rPr>
        <w:t>adaptive channel selection / frequency-hopping strategies</w:t>
      </w:r>
      <w:r w:rsidRPr="00100FE5">
        <w:t xml:space="preserve"> to </w:t>
      </w:r>
      <w:proofErr w:type="spellStart"/>
      <w:r w:rsidRPr="00100FE5">
        <w:t>minimise</w:t>
      </w:r>
      <w:proofErr w:type="spellEnd"/>
      <w:r w:rsidRPr="00100FE5">
        <w:t xml:space="preserve"> mutual Wi-Fi–BLE interference while maintaining high connection success.</w:t>
      </w:r>
    </w:p>
    <w:p w14:paraId="0C4BED49" w14:textId="1AED47FC" w:rsidR="00286D44" w:rsidRDefault="00100FE5">
      <w:r>
        <w:t>(24):</w:t>
      </w:r>
    </w:p>
    <w:p w14:paraId="25B2465C" w14:textId="77777777" w:rsidR="00100FE5" w:rsidRPr="00100FE5" w:rsidRDefault="00100FE5" w:rsidP="00100FE5">
      <w:pPr>
        <w:pStyle w:val="ListParagraph"/>
        <w:numPr>
          <w:ilvl w:val="0"/>
          <w:numId w:val="10"/>
        </w:numPr>
      </w:pPr>
      <w:r w:rsidRPr="00100FE5">
        <w:t xml:space="preserve">The paper shows that scaling a BLE central to many simultaneous peripherals is challenging because </w:t>
      </w:r>
      <w:r w:rsidRPr="00100FE5">
        <w:rPr>
          <w:b/>
          <w:bCs/>
        </w:rPr>
        <w:t>connection-event resource overlap and the resulting unfair scheduling (blocking/preemption)</w:t>
      </w:r>
      <w:r w:rsidRPr="00100FE5">
        <w:t xml:space="preserve"> can cause </w:t>
      </w:r>
      <w:r w:rsidRPr="00100FE5">
        <w:rPr>
          <w:b/>
          <w:bCs/>
        </w:rPr>
        <w:t>QoS degradation, instability, and even disconnections</w:t>
      </w:r>
      <w:r w:rsidRPr="00100FE5">
        <w:t>, meaning a system may appear “connected” yet still behave unreliably under load.</w:t>
      </w:r>
    </w:p>
    <w:p w14:paraId="47E0EE07" w14:textId="5DB82ED7" w:rsidR="00100FE5" w:rsidRDefault="00100FE5">
      <w:r>
        <w:t>(25):</w:t>
      </w:r>
    </w:p>
    <w:p w14:paraId="2B660CA7" w14:textId="395902CB" w:rsidR="00100FE5" w:rsidRPr="00100FE5" w:rsidRDefault="00100FE5" w:rsidP="00100FE5">
      <w:pPr>
        <w:pStyle w:val="ListParagraph"/>
        <w:numPr>
          <w:ilvl w:val="0"/>
          <w:numId w:val="10"/>
        </w:numPr>
      </w:pPr>
      <w:r w:rsidRPr="00100FE5">
        <w:t xml:space="preserve">Because independent sensor nodes experience </w:t>
      </w:r>
      <w:r w:rsidRPr="00100FE5">
        <w:rPr>
          <w:b/>
          <w:bCs/>
        </w:rPr>
        <w:t>clock drift</w:t>
      </w:r>
      <w:r w:rsidRPr="00100FE5">
        <w:t xml:space="preserve"> that can accumulate into millisecond-level timestamp misalignment over typical sensing durations, the source motivates a </w:t>
      </w:r>
      <w:r w:rsidRPr="00100FE5">
        <w:rPr>
          <w:b/>
          <w:bCs/>
        </w:rPr>
        <w:t xml:space="preserve">lightweight gateway-driven </w:t>
      </w:r>
      <w:proofErr w:type="spellStart"/>
      <w:r w:rsidRPr="00100FE5">
        <w:rPr>
          <w:b/>
          <w:bCs/>
        </w:rPr>
        <w:t>synchronisation</w:t>
      </w:r>
      <w:proofErr w:type="spellEnd"/>
      <w:r w:rsidRPr="00100FE5">
        <w:rPr>
          <w:b/>
          <w:bCs/>
        </w:rPr>
        <w:t xml:space="preserve"> approach (e.g., periodic beacons to estimate drift rate and then compensate data timestamps across nodes at the application level)</w:t>
      </w:r>
      <w:r w:rsidRPr="00100FE5">
        <w:t xml:space="preserve"> to keep multi-node measurements time-aligned.</w:t>
      </w:r>
    </w:p>
    <w:p w14:paraId="0CFEB3B6" w14:textId="1C239108" w:rsidR="00100FE5" w:rsidRDefault="00100FE5">
      <w:r>
        <w:lastRenderedPageBreak/>
        <w:t>(26):</w:t>
      </w:r>
    </w:p>
    <w:p w14:paraId="2ED6A2A3" w14:textId="77777777" w:rsidR="00252514" w:rsidRPr="00252514" w:rsidRDefault="00252514" w:rsidP="00252514">
      <w:pPr>
        <w:numPr>
          <w:ilvl w:val="0"/>
          <w:numId w:val="21"/>
        </w:numPr>
      </w:pPr>
      <w:r w:rsidRPr="00252514">
        <w:t xml:space="preserve">The study shows that </w:t>
      </w:r>
      <w:r w:rsidRPr="00252514">
        <w:rPr>
          <w:b/>
          <w:bCs/>
        </w:rPr>
        <w:t>static batch (offline) models lose robustness when concept drift occurs</w:t>
      </w:r>
      <w:r w:rsidRPr="00252514">
        <w:t>, motivating either frequent retraining or streaming/online updates for long-running deployments.</w:t>
      </w:r>
    </w:p>
    <w:p w14:paraId="7B2A02DB" w14:textId="77777777" w:rsidR="00252514" w:rsidRPr="00252514" w:rsidRDefault="00252514" w:rsidP="00252514">
      <w:pPr>
        <w:numPr>
          <w:ilvl w:val="0"/>
          <w:numId w:val="21"/>
        </w:numPr>
      </w:pPr>
      <w:r w:rsidRPr="00252514">
        <w:t xml:space="preserve">Since the paper frames anomaly detection as </w:t>
      </w:r>
      <w:r w:rsidRPr="00252514">
        <w:rPr>
          <w:b/>
          <w:bCs/>
        </w:rPr>
        <w:t>binary classification in data streams under concept drift</w:t>
      </w:r>
      <w:r w:rsidRPr="00252514">
        <w:t xml:space="preserve">, a pragmatic baseline is to </w:t>
      </w:r>
      <w:r w:rsidRPr="00252514">
        <w:rPr>
          <w:b/>
          <w:bCs/>
        </w:rPr>
        <w:t>label threshold exceedances as “anomalous”</w:t>
      </w:r>
      <w:r w:rsidRPr="00252514">
        <w:t xml:space="preserve"> to bootstrap supervised learning and to provide an interpretable reference for tracking drift-related performance drops.</w:t>
      </w:r>
    </w:p>
    <w:p w14:paraId="08B0437E" w14:textId="43111F40" w:rsidR="00100FE5" w:rsidRDefault="00252514">
      <w:r>
        <w:t>(27):</w:t>
      </w:r>
    </w:p>
    <w:p w14:paraId="72BBC483" w14:textId="77777777" w:rsidR="00252514" w:rsidRPr="00252514" w:rsidRDefault="00252514" w:rsidP="00252514">
      <w:pPr>
        <w:numPr>
          <w:ilvl w:val="0"/>
          <w:numId w:val="22"/>
        </w:numPr>
      </w:pPr>
      <w:r w:rsidRPr="00252514">
        <w:t xml:space="preserve">To mitigate </w:t>
      </w:r>
      <w:r w:rsidRPr="00252514">
        <w:rPr>
          <w:b/>
          <w:bCs/>
        </w:rPr>
        <w:t>alert fatigue</w:t>
      </w:r>
      <w:r w:rsidRPr="00252514">
        <w:t xml:space="preserve">, the study supports </w:t>
      </w:r>
      <w:r w:rsidRPr="00252514">
        <w:rPr>
          <w:b/>
          <w:bCs/>
        </w:rPr>
        <w:t>temporal alert aggregation</w:t>
      </w:r>
      <w:r w:rsidRPr="00252514">
        <w:t>—grouping related alerts within a time window—so operators receive fewer, more contextual incident notifications instead of many repetitive threshold-triggered alarms.</w:t>
      </w:r>
    </w:p>
    <w:p w14:paraId="35F83504" w14:textId="4B59766F" w:rsidR="00252514" w:rsidRDefault="00252514">
      <w:r>
        <w:t>(28):</w:t>
      </w:r>
    </w:p>
    <w:p w14:paraId="41E76C4F" w14:textId="77777777" w:rsidR="001A6B05" w:rsidRPr="001A6B05" w:rsidRDefault="001A6B05" w:rsidP="001A6B05">
      <w:pPr>
        <w:numPr>
          <w:ilvl w:val="0"/>
          <w:numId w:val="23"/>
        </w:numPr>
      </w:pPr>
      <w:r w:rsidRPr="001A6B05">
        <w:t xml:space="preserve">The review shows that most IoT food-monitoring work targets </w:t>
      </w:r>
      <w:r w:rsidRPr="001A6B05">
        <w:rPr>
          <w:b/>
          <w:bCs/>
        </w:rPr>
        <w:t>storage and transportation</w:t>
      </w:r>
      <w:r w:rsidRPr="001A6B05">
        <w:t xml:space="preserve"> (storage 38% and transportation 37% of studies), reflecting that monitoring efforts concentrate primarily on these stages of the supply chain.</w:t>
      </w:r>
    </w:p>
    <w:p w14:paraId="6632E3EB" w14:textId="77777777" w:rsidR="001A6B05" w:rsidRPr="001A6B05" w:rsidRDefault="001A6B05" w:rsidP="001A6B05">
      <w:pPr>
        <w:numPr>
          <w:ilvl w:val="0"/>
          <w:numId w:val="23"/>
        </w:numPr>
      </w:pPr>
      <w:r w:rsidRPr="001A6B05">
        <w:t xml:space="preserve">Using the standard </w:t>
      </w:r>
      <w:r w:rsidRPr="001A6B05">
        <w:rPr>
          <w:b/>
          <w:bCs/>
        </w:rPr>
        <w:t>4-layer IoT architecture</w:t>
      </w:r>
      <w:r w:rsidRPr="001A6B05">
        <w:t xml:space="preserve">, our system maps </w:t>
      </w:r>
      <w:r w:rsidRPr="001A6B05">
        <w:rPr>
          <w:b/>
          <w:bCs/>
        </w:rPr>
        <w:t>pods</w:t>
      </w:r>
      <w:r w:rsidRPr="001A6B05">
        <w:t xml:space="preserve"> to the sensing layer, </w:t>
      </w:r>
      <w:r w:rsidRPr="001A6B05">
        <w:rPr>
          <w:b/>
          <w:bCs/>
        </w:rPr>
        <w:t>BLE-to-gateway (edge)</w:t>
      </w:r>
      <w:r w:rsidRPr="001A6B05">
        <w:t xml:space="preserve"> to the communication layer (via gateways), </w:t>
      </w:r>
      <w:r w:rsidRPr="001A6B05">
        <w:rPr>
          <w:b/>
          <w:bCs/>
        </w:rPr>
        <w:t>CSV logging</w:t>
      </w:r>
      <w:r w:rsidRPr="001A6B05">
        <w:t xml:space="preserve"> to the storage layer, and </w:t>
      </w:r>
      <w:r w:rsidRPr="001A6B05">
        <w:rPr>
          <w:b/>
          <w:bCs/>
        </w:rPr>
        <w:t>dashboard/alerts</w:t>
      </w:r>
      <w:r w:rsidRPr="001A6B05">
        <w:t xml:space="preserve"> to the application-and-control layer for decision support and performance </w:t>
      </w:r>
      <w:proofErr w:type="spellStart"/>
      <w:r w:rsidRPr="001A6B05">
        <w:t>visualisation</w:t>
      </w:r>
      <w:proofErr w:type="spellEnd"/>
      <w:r w:rsidRPr="001A6B05">
        <w:t>.</w:t>
      </w:r>
    </w:p>
    <w:p w14:paraId="1336BE53" w14:textId="7A92E512" w:rsidR="00252514" w:rsidRDefault="001A6B05">
      <w:r>
        <w:t>(29):</w:t>
      </w:r>
    </w:p>
    <w:p w14:paraId="4C8DC5C7" w14:textId="22BB0F03" w:rsidR="001A6B05" w:rsidRDefault="001A6B05" w:rsidP="001A6B05">
      <w:pPr>
        <w:pStyle w:val="ListParagraph"/>
        <w:numPr>
          <w:ilvl w:val="0"/>
          <w:numId w:val="10"/>
        </w:numPr>
      </w:pPr>
      <w:r w:rsidRPr="001A6B05">
        <w:t xml:space="preserve">FSSC 22000 (v6) makes </w:t>
      </w:r>
      <w:r w:rsidRPr="001A6B05">
        <w:rPr>
          <w:b/>
          <w:bCs/>
        </w:rPr>
        <w:t>environmental monitoring an explicit scheme requirement</w:t>
      </w:r>
      <w:r w:rsidRPr="001A6B05">
        <w:t xml:space="preserve"> for specific food chain categories (BIII, C, I and K) by mandating a </w:t>
      </w:r>
      <w:r w:rsidRPr="001A6B05">
        <w:rPr>
          <w:b/>
          <w:bCs/>
        </w:rPr>
        <w:t>risk-based program targeting relevant pathogens/spoilage/indicator organisms</w:t>
      </w:r>
      <w:r w:rsidRPr="001A6B05">
        <w:t>, with documented control-effectiveness evaluation, trended monitoring data, and periodic review.</w:t>
      </w:r>
    </w:p>
    <w:p w14:paraId="76A9915D" w14:textId="3F0C4570" w:rsidR="001A6B05" w:rsidRDefault="001A6B05" w:rsidP="001A6B05">
      <w:r>
        <w:t>(30):</w:t>
      </w:r>
    </w:p>
    <w:p w14:paraId="62A714B1" w14:textId="218063C2" w:rsidR="001A6B05" w:rsidRDefault="005D4577" w:rsidP="005D4577">
      <w:pPr>
        <w:pStyle w:val="ListParagraph"/>
        <w:numPr>
          <w:ilvl w:val="0"/>
          <w:numId w:val="10"/>
        </w:numPr>
      </w:pPr>
      <w:r w:rsidRPr="005D4577">
        <w:t xml:space="preserve">Psychrometric features such as </w:t>
      </w:r>
      <w:r w:rsidRPr="005D4577">
        <w:rPr>
          <w:b/>
          <w:bCs/>
        </w:rPr>
        <w:t>dew-point temperature</w:t>
      </w:r>
      <w:r w:rsidRPr="005D4577">
        <w:t xml:space="preserve"> (and </w:t>
      </w:r>
      <w:r w:rsidRPr="005D4577">
        <w:rPr>
          <w:b/>
          <w:bCs/>
        </w:rPr>
        <w:t>water-</w:t>
      </w:r>
      <w:proofErr w:type="spellStart"/>
      <w:r w:rsidRPr="005D4577">
        <w:rPr>
          <w:b/>
          <w:bCs/>
        </w:rPr>
        <w:t>vapour</w:t>
      </w:r>
      <w:proofErr w:type="spellEnd"/>
      <w:r w:rsidRPr="005D4577">
        <w:rPr>
          <w:b/>
          <w:bCs/>
        </w:rPr>
        <w:t xml:space="preserve"> pressure</w:t>
      </w:r>
      <w:r w:rsidRPr="005D4577">
        <w:t xml:space="preserve"> via RH as the ratio of partial </w:t>
      </w:r>
      <w:proofErr w:type="spellStart"/>
      <w:r w:rsidRPr="005D4577">
        <w:t>vapour</w:t>
      </w:r>
      <w:proofErr w:type="spellEnd"/>
      <w:r w:rsidRPr="005D4577">
        <w:t xml:space="preserve"> pressure to saturation pressure) can be derived from </w:t>
      </w:r>
      <w:r w:rsidRPr="005D4577">
        <w:rPr>
          <w:b/>
          <w:bCs/>
        </w:rPr>
        <w:t>temperature and relative humidity alone</w:t>
      </w:r>
      <w:r w:rsidRPr="005D4577">
        <w:t xml:space="preserve"> without additional sensors, and the estimation model can be validated using </w:t>
      </w:r>
      <w:r w:rsidRPr="005D4577">
        <w:rPr>
          <w:b/>
          <w:bCs/>
        </w:rPr>
        <w:t>MBE</w:t>
      </w:r>
      <w:r w:rsidRPr="005D4577">
        <w:t xml:space="preserve"> and </w:t>
      </w:r>
      <w:r w:rsidRPr="005D4577">
        <w:rPr>
          <w:b/>
          <w:bCs/>
        </w:rPr>
        <w:t>RMSE</w:t>
      </w:r>
      <w:r w:rsidRPr="005D4577">
        <w:t xml:space="preserve"> as demonstrated in the paper’s dew-point model comparison against psychrometric-table ground truth.</w:t>
      </w:r>
    </w:p>
    <w:p w14:paraId="1D9A48BC" w14:textId="77777777" w:rsidR="0092650D" w:rsidRPr="00F34031" w:rsidRDefault="0092650D" w:rsidP="0092650D">
      <w:pPr>
        <w:numPr>
          <w:ilvl w:val="0"/>
          <w:numId w:val="10"/>
        </w:numPr>
        <w:tabs>
          <w:tab w:val="left" w:pos="3645"/>
        </w:tabs>
      </w:pPr>
      <w:r w:rsidRPr="00F34031">
        <w:lastRenderedPageBreak/>
        <w:t xml:space="preserve">For spices, monitoring only temperature and RH is well-motivated because they are the most common food-chain variables and they directly govern moisture sorption/water activity and stability boundaries (e.g., deliquescence RH₀ and glass transition </w:t>
      </w:r>
      <w:proofErr w:type="spellStart"/>
      <w:r w:rsidRPr="00F34031">
        <w:t>Tg</w:t>
      </w:r>
      <w:proofErr w:type="spellEnd"/>
      <w:r w:rsidRPr="00F34031">
        <w:t>) that drive rapid quality loss (21, 28).</w:t>
      </w:r>
    </w:p>
    <w:p w14:paraId="42E50B85" w14:textId="77777777" w:rsidR="0092650D" w:rsidRPr="00F34031" w:rsidRDefault="0092650D" w:rsidP="0092650D">
      <w:pPr>
        <w:numPr>
          <w:ilvl w:val="0"/>
          <w:numId w:val="10"/>
        </w:numPr>
        <w:tabs>
          <w:tab w:val="left" w:pos="3645"/>
        </w:tabs>
      </w:pPr>
      <w:r w:rsidRPr="00F34031">
        <w:t>Edge computing effectively plays the role of the warehouse gateway by placing computation/storage near the sensors to perform low-latency local preprocessing and analytics before optionally forwarding to the cloud (2, 3).</w:t>
      </w:r>
    </w:p>
    <w:p w14:paraId="67F7C222" w14:textId="77777777" w:rsidR="0092650D" w:rsidRPr="00F34031" w:rsidRDefault="0092650D" w:rsidP="0092650D">
      <w:pPr>
        <w:numPr>
          <w:ilvl w:val="0"/>
          <w:numId w:val="10"/>
        </w:numPr>
        <w:tabs>
          <w:tab w:val="left" w:pos="3645"/>
        </w:tabs>
      </w:pPr>
      <w:r w:rsidRPr="00F34031">
        <w:t>Static thresholds and single-point sensing are inadequate in warehouses due to spatial variability and baseline drift, so the literature supports distributed multi-point sensing with adaptive thresholding to reduce missed events and false-alarm noise (2, 27).</w:t>
      </w:r>
    </w:p>
    <w:p w14:paraId="26DF83DF" w14:textId="77777777" w:rsidR="0092650D" w:rsidRPr="00F34031" w:rsidRDefault="0092650D" w:rsidP="0092650D">
      <w:pPr>
        <w:numPr>
          <w:ilvl w:val="0"/>
          <w:numId w:val="10"/>
        </w:numPr>
        <w:tabs>
          <w:tab w:val="left" w:pos="3645"/>
        </w:tabs>
      </w:pPr>
      <w:r w:rsidRPr="00F34031">
        <w:t xml:space="preserve">An end-to-end pipeline of Sensors → preprocessing → ML (forecast/anomaly) → logging (CSV/DB) → dashboard/alerts </w:t>
      </w:r>
      <w:proofErr w:type="gramStart"/>
      <w:r w:rsidRPr="00F34031">
        <w:t>matches</w:t>
      </w:r>
      <w:proofErr w:type="gramEnd"/>
      <w:r w:rsidRPr="00F34031">
        <w:t xml:space="preserve"> established IoT/streaming architectures, with logging serving both historical analysis and detection of drift/missingness that degrades model reliability (12, 26).</w:t>
      </w:r>
    </w:p>
    <w:p w14:paraId="67D2BC9B" w14:textId="77777777" w:rsidR="0092650D" w:rsidRPr="00F34031" w:rsidRDefault="0092650D" w:rsidP="0092650D">
      <w:pPr>
        <w:numPr>
          <w:ilvl w:val="0"/>
          <w:numId w:val="10"/>
        </w:numPr>
        <w:tabs>
          <w:tab w:val="left" w:pos="3645"/>
        </w:tabs>
      </w:pPr>
      <w:r w:rsidRPr="00F34031">
        <w:t>BLE is preferable to Wi-Fi for battery pods because Wi-Fi is comparatively power-hungry and requires router/IP association, while overall radio energy depends heavily on duty cycle and connection/reconnection strategy (17, 18).</w:t>
      </w:r>
    </w:p>
    <w:p w14:paraId="1A9A61CC" w14:textId="77777777" w:rsidR="0092650D" w:rsidRDefault="0092650D" w:rsidP="0092650D">
      <w:pPr>
        <w:tabs>
          <w:tab w:val="left" w:pos="3645"/>
        </w:tabs>
      </w:pPr>
    </w:p>
    <w:p w14:paraId="2FA6A0A2" w14:textId="77777777" w:rsidR="0092650D" w:rsidRPr="00F34031" w:rsidRDefault="0092650D" w:rsidP="0092650D">
      <w:pPr>
        <w:tabs>
          <w:tab w:val="left" w:pos="3645"/>
        </w:tabs>
      </w:pPr>
      <w:r w:rsidRPr="00F34031">
        <w:t>Several dashboard options (e.g., Grafana/Node-RED/Flask/Adafruit IO) can implement the IoT monitoring/</w:t>
      </w:r>
      <w:proofErr w:type="spellStart"/>
      <w:r w:rsidRPr="00F34031">
        <w:t>visualisation</w:t>
      </w:r>
      <w:proofErr w:type="spellEnd"/>
      <w:r w:rsidRPr="00F34031">
        <w:t xml:space="preserve"> layer for time-series/streaming data with real-time status, KPIs, and predictive alerts via dashboards/APIs, but in this project I choose </w:t>
      </w:r>
      <w:r w:rsidRPr="00F34031">
        <w:rPr>
          <w:b/>
          <w:bCs/>
        </w:rPr>
        <w:t>Adafruit IO</w:t>
      </w:r>
      <w:r w:rsidRPr="00F34031">
        <w:t xml:space="preserve"> because it offers a managed MQTT/HTTP feed backend with built-in dashboards for rapid logging/</w:t>
      </w:r>
      <w:proofErr w:type="spellStart"/>
      <w:r w:rsidRPr="00F34031">
        <w:t>visualisation</w:t>
      </w:r>
      <w:proofErr w:type="spellEnd"/>
      <w:r w:rsidRPr="00F34031">
        <w:t xml:space="preserve"> and has been validated in an edge-enabled warehouse monitoring prototype with alerting integration (12, 15, 16, 3, 11).</w:t>
      </w:r>
    </w:p>
    <w:bookmarkEnd w:id="0"/>
    <w:p w14:paraId="464519CB" w14:textId="77777777" w:rsidR="00100FE5" w:rsidRPr="00100FE5" w:rsidRDefault="00100FE5"/>
    <w:p w14:paraId="25C9E384" w14:textId="6DB8F82F" w:rsidR="006175FC" w:rsidRDefault="00B93B20">
      <w:pPr>
        <w:rPr>
          <w:lang w:val="en-GB"/>
        </w:rPr>
      </w:pPr>
      <w:r>
        <w:rPr>
          <w:lang w:val="en-GB"/>
        </w:rPr>
        <w:t>Sources:</w:t>
      </w:r>
    </w:p>
    <w:p w14:paraId="5C9F32E1" w14:textId="0A5C0B17" w:rsidR="00B93B20" w:rsidRPr="00595277" w:rsidRDefault="00B93B2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5" w:history="1">
        <w:r w:rsidRPr="00595277">
          <w:rPr>
            <w:rStyle w:val="Hyperlink"/>
            <w:lang w:val="en-GB"/>
          </w:rPr>
          <w:t>https://link.springer.com/chapter/10.1007/978-981-19-5845-8_16</w:t>
        </w:r>
      </w:hyperlink>
    </w:p>
    <w:p w14:paraId="21F4970D" w14:textId="24FFB94F" w:rsidR="00B93B20" w:rsidRPr="00595277" w:rsidRDefault="00B93B2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6" w:history="1">
        <w:r w:rsidRPr="00B93B20">
          <w:rPr>
            <w:rStyle w:val="Hyperlink"/>
          </w:rPr>
          <w:t>IoT-Based Multi-Sensor Environmental Monitoring and</w:t>
        </w:r>
        <w:r w:rsidR="005F01D0">
          <w:rPr>
            <w:rStyle w:val="Hyperlink"/>
          </w:rPr>
          <w:t xml:space="preserve"> </w:t>
        </w:r>
        <w:r w:rsidRPr="00B93B20">
          <w:rPr>
            <w:rStyle w:val="Hyperlink"/>
          </w:rPr>
          <w:t>Intelligent Control in Automated Warehouses Using Fuzzy Logic and Deep Learning | Zhang | Informatica</w:t>
        </w:r>
      </w:hyperlink>
    </w:p>
    <w:p w14:paraId="6AC2DEE6" w14:textId="3938C568" w:rsidR="00B93B20" w:rsidRPr="00595277" w:rsidRDefault="00B93B2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7" w:history="1">
        <w:r w:rsidRPr="00B93B20">
          <w:rPr>
            <w:rStyle w:val="Hyperlink"/>
          </w:rPr>
          <w:t>Edge Computing Enabled Smart Warehouse Management System for Food Processing Industries | IEEE Conference Publication | IEEE Xplore</w:t>
        </w:r>
      </w:hyperlink>
    </w:p>
    <w:p w14:paraId="6F615FA1" w14:textId="1D133E5A" w:rsidR="00B93B20" w:rsidRPr="00595277" w:rsidRDefault="00B93B2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8" w:history="1">
        <w:r w:rsidRPr="00B93B20">
          <w:rPr>
            <w:rStyle w:val="Hyperlink"/>
          </w:rPr>
          <w:t>Development and optimization of a Bluetooth Low Energy (BLE) Mesh network for environmental monitoring and alerting - Theseus</w:t>
        </w:r>
      </w:hyperlink>
    </w:p>
    <w:p w14:paraId="6D7746F6" w14:textId="0F4EB1F8" w:rsidR="00B93B20" w:rsidRPr="00595277" w:rsidRDefault="00B93B2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9" w:history="1">
        <w:r w:rsidRPr="00B93B20">
          <w:rPr>
            <w:rStyle w:val="Hyperlink"/>
          </w:rPr>
          <w:t>Real‐time inbound decision support system for enhancing the performance of a food warehouse | Journal of Manufacturing Technology Management | Emerald Publishing</w:t>
        </w:r>
      </w:hyperlink>
    </w:p>
    <w:p w14:paraId="3BB40B36" w14:textId="43F566D7" w:rsidR="00B93B20" w:rsidRPr="00595277" w:rsidRDefault="00B93B2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0" w:history="1">
        <w:r w:rsidRPr="00595277">
          <w:rPr>
            <w:rStyle w:val="Hyperlink"/>
            <w:lang w:val="en-GB"/>
          </w:rPr>
          <w:t>https://www.adafruit.com/product/4062?srsltid=AfmBOorfKQullS1Da2Wz8Efc_5pKPY9eXl7-T2d6orzONiCLW2AWKyIb</w:t>
        </w:r>
      </w:hyperlink>
    </w:p>
    <w:p w14:paraId="5D6669BD" w14:textId="0963B3C6" w:rsidR="00B93B20" w:rsidRPr="00595277" w:rsidRDefault="00B93B2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1" w:history="1">
        <w:r w:rsidRPr="00595277">
          <w:rPr>
            <w:rStyle w:val="Hyperlink"/>
            <w:lang w:val="en-GB"/>
          </w:rPr>
          <w:t>https://www.adafruit.com/product/5665?srsltid=AfmBOooRYpj_UGYYXVxmq71WkWALRBlR2Z3bpDo_oYSYkliwXdHucTBd</w:t>
        </w:r>
      </w:hyperlink>
    </w:p>
    <w:p w14:paraId="45D768C4" w14:textId="62F5ED6A" w:rsidR="00B93B20" w:rsidRPr="00595277" w:rsidRDefault="00B93B2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2" w:history="1">
        <w:r w:rsidRPr="00595277">
          <w:rPr>
            <w:rStyle w:val="Hyperlink"/>
            <w:lang w:val="en-GB"/>
          </w:rPr>
          <w:t>https://www.espressif.com/en/products/socs/esp8266</w:t>
        </w:r>
      </w:hyperlink>
    </w:p>
    <w:p w14:paraId="30A47CA4" w14:textId="1ED15E21" w:rsidR="00B93B20" w:rsidRDefault="00DD2D8C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3" w:history="1">
        <w:r w:rsidRPr="00595277">
          <w:rPr>
            <w:rStyle w:val="Hyperlink"/>
            <w:lang w:val="en-GB"/>
          </w:rPr>
          <w:t>https://components101.com/sensors/dht11-temperature-sensor</w:t>
        </w:r>
      </w:hyperlink>
    </w:p>
    <w:p w14:paraId="4D4CFA93" w14:textId="5C6751BC" w:rsidR="00C15FF2" w:rsidRDefault="00C15FF2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4" w:history="1">
        <w:r w:rsidRPr="001D5EF0">
          <w:rPr>
            <w:rStyle w:val="Hyperlink"/>
            <w:lang w:val="en-GB"/>
          </w:rPr>
          <w:t>https://ieeexplore.ieee.org/d</w:t>
        </w:r>
        <w:r w:rsidRPr="001D5EF0">
          <w:rPr>
            <w:rStyle w:val="Hyperlink"/>
            <w:lang w:val="en-GB"/>
          </w:rPr>
          <w:t>o</w:t>
        </w:r>
        <w:r w:rsidRPr="001D5EF0">
          <w:rPr>
            <w:rStyle w:val="Hyperlink"/>
            <w:lang w:val="en-GB"/>
          </w:rPr>
          <w:t>cument/10033410</w:t>
        </w:r>
      </w:hyperlink>
    </w:p>
    <w:p w14:paraId="43AF5F96" w14:textId="606BCCBD" w:rsidR="00C15FF2" w:rsidRDefault="00FF1B0D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5" w:history="1">
        <w:r w:rsidRPr="001D5EF0">
          <w:rPr>
            <w:rStyle w:val="Hyperlink"/>
            <w:lang w:val="en-GB"/>
          </w:rPr>
          <w:t>https://io.adafrui</w:t>
        </w:r>
        <w:r w:rsidRPr="001D5EF0">
          <w:rPr>
            <w:rStyle w:val="Hyperlink"/>
            <w:lang w:val="en-GB"/>
          </w:rPr>
          <w:t>t</w:t>
        </w:r>
        <w:r w:rsidRPr="001D5EF0">
          <w:rPr>
            <w:rStyle w:val="Hyperlink"/>
            <w:lang w:val="en-GB"/>
          </w:rPr>
          <w:t>.com/</w:t>
        </w:r>
      </w:hyperlink>
    </w:p>
    <w:p w14:paraId="3646D501" w14:textId="4D1B923F" w:rsidR="00FF1B0D" w:rsidRDefault="00BB4EE7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6" w:history="1">
        <w:r w:rsidRPr="001D5EF0">
          <w:rPr>
            <w:rStyle w:val="Hyperlink"/>
            <w:lang w:val="en-GB"/>
          </w:rPr>
          <w:t>https://www.md</w:t>
        </w:r>
        <w:r w:rsidRPr="001D5EF0">
          <w:rPr>
            <w:rStyle w:val="Hyperlink"/>
            <w:lang w:val="en-GB"/>
          </w:rPr>
          <w:t>p</w:t>
        </w:r>
        <w:r w:rsidRPr="001D5EF0">
          <w:rPr>
            <w:rStyle w:val="Hyperlink"/>
            <w:lang w:val="en-GB"/>
          </w:rPr>
          <w:t>i.com/1424-8220/25/9/2945</w:t>
        </w:r>
      </w:hyperlink>
    </w:p>
    <w:p w14:paraId="1DC0D8D0" w14:textId="1B7DCE12" w:rsidR="00BB4EE7" w:rsidRDefault="00AA06F8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7" w:history="1">
        <w:r w:rsidRPr="001D5EF0">
          <w:rPr>
            <w:rStyle w:val="Hyperlink"/>
            <w:lang w:val="en-GB"/>
          </w:rPr>
          <w:t>https://ieeexplore.ieee</w:t>
        </w:r>
        <w:r w:rsidRPr="001D5EF0">
          <w:rPr>
            <w:rStyle w:val="Hyperlink"/>
            <w:lang w:val="en-GB"/>
          </w:rPr>
          <w:t>.</w:t>
        </w:r>
        <w:r w:rsidRPr="001D5EF0">
          <w:rPr>
            <w:rStyle w:val="Hyperlink"/>
            <w:lang w:val="en-GB"/>
          </w:rPr>
          <w:t>org/abstract/document/10135031?casa_token=rCbDOWFosa8AAAAA:TcQ2L4OldOnlbzpfjdfivtd-S0PK9PMTHtiImcVqBo6bpMRQheSHlmxW9dtqFkQXIB8RaOX3Uw4</w:t>
        </w:r>
      </w:hyperlink>
    </w:p>
    <w:p w14:paraId="54253EEF" w14:textId="4C6F623F" w:rsidR="00AA06F8" w:rsidRDefault="000D6427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8" w:history="1">
        <w:r w:rsidRPr="001D5EF0">
          <w:rPr>
            <w:rStyle w:val="Hyperlink"/>
            <w:lang w:val="en-GB"/>
          </w:rPr>
          <w:t>https://d1wqtxts1xzle7.cloudfront.net/82973895/9803-libre.pdf?1648717326=&amp;</w:t>
        </w:r>
        <w:r w:rsidRPr="001D5EF0">
          <w:rPr>
            <w:rStyle w:val="Hyperlink"/>
            <w:lang w:val="en-GB"/>
          </w:rPr>
          <w:t>r</w:t>
        </w:r>
        <w:r w:rsidRPr="001D5EF0">
          <w:rPr>
            <w:rStyle w:val="Hyperlink"/>
            <w:lang w:val="en-GB"/>
          </w:rPr>
          <w:t>esponse-content-disposition=inline%3B+filename%3DThe_significance_of_vapor_pressure_in_qu.pdf&amp;Expires=1768865943&amp;Signature=Mx2Qrx7CutlZ7uyb9pwUYkTGtkELgiAvkDyMa0rWAh38kjzVB6l3LsHBpF9t4RlnnYDBG5ZcUaAixTW79MMzKE6aMZNX94OxCac1PlafWvGpo3TqBMD9ujVOhs2Ef7Gebc6LgqFVgvQUe64mAPOE~N7u02C-VMMBuvtNFSUoZwFaWarj87pUKmLJiOXU~Gx1VIf5U6PfXtEZRGYm8k7Ua6xAWFsL3ZTvTE01dRuRMWhvuUgrrkjzYa3pvxvkfGivDqBMboMhwHNdfsJpMZqLj6LG-oZYILYUmd07eeffbgHNWne7xHesoUMHfJYC1K4~bIKdIGlJawewkxAddWHqrA__&amp;Key-Pair-Id=APKAJLOHF5GGSLRBV4ZA</w:t>
        </w:r>
      </w:hyperlink>
    </w:p>
    <w:p w14:paraId="2BB729EF" w14:textId="4870E9F9" w:rsidR="000D6427" w:rsidRDefault="000C5186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19" w:history="1">
        <w:r w:rsidRPr="001D5EF0">
          <w:rPr>
            <w:rStyle w:val="Hyperlink"/>
            <w:lang w:val="en-GB"/>
          </w:rPr>
          <w:t>https://link.springer.com/chapter/10.1007/9</w:t>
        </w:r>
        <w:r w:rsidRPr="001D5EF0">
          <w:rPr>
            <w:rStyle w:val="Hyperlink"/>
            <w:lang w:val="en-GB"/>
          </w:rPr>
          <w:t>7</w:t>
        </w:r>
        <w:r w:rsidRPr="001D5EF0">
          <w:rPr>
            <w:rStyle w:val="Hyperlink"/>
            <w:lang w:val="en-GB"/>
          </w:rPr>
          <w:t>8-981-15-2282-6_7</w:t>
        </w:r>
      </w:hyperlink>
    </w:p>
    <w:p w14:paraId="1A3A286D" w14:textId="59123E4E" w:rsidR="000C5186" w:rsidRDefault="00CC4950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0" w:history="1">
        <w:r w:rsidRPr="001D5EF0">
          <w:rPr>
            <w:rStyle w:val="Hyperlink"/>
            <w:lang w:val="en-GB"/>
          </w:rPr>
          <w:t>https://ieeexplore.ieee.org/stamp/stam</w:t>
        </w:r>
        <w:r w:rsidRPr="001D5EF0">
          <w:rPr>
            <w:rStyle w:val="Hyperlink"/>
            <w:lang w:val="en-GB"/>
          </w:rPr>
          <w:t>p</w:t>
        </w:r>
        <w:r w:rsidRPr="001D5EF0">
          <w:rPr>
            <w:rStyle w:val="Hyperlink"/>
            <w:lang w:val="en-GB"/>
          </w:rPr>
          <w:t>.jsp?tp=&amp;arnumber=9872787</w:t>
        </w:r>
      </w:hyperlink>
    </w:p>
    <w:p w14:paraId="4093AF13" w14:textId="5CE8C5DC" w:rsidR="00CC4950" w:rsidRDefault="004769AB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1" w:history="1">
        <w:r w:rsidRPr="001D5EF0">
          <w:rPr>
            <w:rStyle w:val="Hyperlink"/>
            <w:lang w:val="en-GB"/>
          </w:rPr>
          <w:t>https://electricajournal.org/publi</w:t>
        </w:r>
        <w:r w:rsidRPr="001D5EF0">
          <w:rPr>
            <w:rStyle w:val="Hyperlink"/>
            <w:lang w:val="en-GB"/>
          </w:rPr>
          <w:t>c</w:t>
        </w:r>
        <w:r w:rsidRPr="001D5EF0">
          <w:rPr>
            <w:rStyle w:val="Hyperlink"/>
            <w:lang w:val="en-GB"/>
          </w:rPr>
          <w:t>/pdfs/86/62-70(2).pdf</w:t>
        </w:r>
      </w:hyperlink>
    </w:p>
    <w:p w14:paraId="4694F7EA" w14:textId="5719FB3D" w:rsidR="004769AB" w:rsidRDefault="00184629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2" w:history="1">
        <w:r w:rsidRPr="001D5EF0">
          <w:rPr>
            <w:rStyle w:val="Hyperlink"/>
            <w:lang w:val="en-GB"/>
          </w:rPr>
          <w:t>https://d1wqtxts1xzle7.cloudfront.net/100577118/10005628.pdf?1680441808=&amp;response-content-disposition=inline%3B+filename%3DComparison_Of_Power_Consumption_Of_Wifi.pdf&amp;Expires=1768869393&amp;Sign</w:t>
        </w:r>
        <w:r w:rsidRPr="001D5EF0">
          <w:rPr>
            <w:rStyle w:val="Hyperlink"/>
            <w:lang w:val="en-GB"/>
          </w:rPr>
          <w:t>a</w:t>
        </w:r>
        <w:r w:rsidRPr="001D5EF0">
          <w:rPr>
            <w:rStyle w:val="Hyperlink"/>
            <w:lang w:val="en-GB"/>
          </w:rPr>
          <w:t>ture=CaJduwqmIq13AdN6cIHOzR12gbBtZwdStgk-uPPybP~SuejeaFrjgNVsS3yAN9t0Rdc2EXH3Cmpo9TnIxXnnBacfhSViMVvayBw6CroUDDE4VOyNKBkk-ZswWbYpSmj59Z2U6d3lua79DC9PFDVBjD7ic0H-ZQjWU0-F272D0nl4lT-MgvpP7p10X4qWMS8p2Bm38cB59y8wGNXBJqap5-0stvLavcJdF2h7Ciw7Wz2mZG3KKwfdPWCA100VBiDO-3dfDeSppan65wAzEI0K6ZcFq3ArrK1V34s48Isvgnyza44FJV6P0jOdunldi3XXm1TJmyt9sYSLDg8PjATaQw__&amp;Key-Pair-Id=APKAJLOHF5GGSLRBV4ZA</w:t>
        </w:r>
      </w:hyperlink>
    </w:p>
    <w:p w14:paraId="2701E270" w14:textId="4E6F9A53" w:rsidR="00184629" w:rsidRDefault="008C5154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3" w:history="1">
        <w:r w:rsidRPr="001D5EF0">
          <w:rPr>
            <w:rStyle w:val="Hyperlink"/>
            <w:lang w:val="en-GB"/>
          </w:rPr>
          <w:t>https://ieeexpl</w:t>
        </w:r>
        <w:r w:rsidRPr="001D5EF0">
          <w:rPr>
            <w:rStyle w:val="Hyperlink"/>
            <w:lang w:val="en-GB"/>
          </w:rPr>
          <w:t>o</w:t>
        </w:r>
        <w:r w:rsidRPr="001D5EF0">
          <w:rPr>
            <w:rStyle w:val="Hyperlink"/>
            <w:lang w:val="en-GB"/>
          </w:rPr>
          <w:t>re.ieee.org/s</w:t>
        </w:r>
        <w:r w:rsidRPr="001D5EF0">
          <w:rPr>
            <w:rStyle w:val="Hyperlink"/>
            <w:lang w:val="en-GB"/>
          </w:rPr>
          <w:t>t</w:t>
        </w:r>
        <w:r w:rsidRPr="001D5EF0">
          <w:rPr>
            <w:rStyle w:val="Hyperlink"/>
            <w:lang w:val="en-GB"/>
          </w:rPr>
          <w:t>amp/stamp.jsp?tp=&amp;arnumber=9426002</w:t>
        </w:r>
      </w:hyperlink>
    </w:p>
    <w:p w14:paraId="1014DA7F" w14:textId="44F8978B" w:rsidR="008C5154" w:rsidRDefault="00B53C99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4" w:history="1">
        <w:r w:rsidRPr="001D5EF0">
          <w:rPr>
            <w:rStyle w:val="Hyperlink"/>
            <w:lang w:val="en-GB"/>
          </w:rPr>
          <w:t>https://www.scie</w:t>
        </w:r>
        <w:r w:rsidRPr="001D5EF0">
          <w:rPr>
            <w:rStyle w:val="Hyperlink"/>
            <w:lang w:val="en-GB"/>
          </w:rPr>
          <w:t>n</w:t>
        </w:r>
        <w:r w:rsidRPr="001D5EF0">
          <w:rPr>
            <w:rStyle w:val="Hyperlink"/>
            <w:lang w:val="en-GB"/>
          </w:rPr>
          <w:t>cedirect.com/scie</w:t>
        </w:r>
        <w:r w:rsidRPr="001D5EF0">
          <w:rPr>
            <w:rStyle w:val="Hyperlink"/>
            <w:lang w:val="en-GB"/>
          </w:rPr>
          <w:t>n</w:t>
        </w:r>
        <w:r w:rsidRPr="001D5EF0">
          <w:rPr>
            <w:rStyle w:val="Hyperlink"/>
            <w:lang w:val="en-GB"/>
          </w:rPr>
          <w:t>ce/article/pii/S0168160521002543?casa_token=YIj6QHtlp2UAAAAA:IjwXIzfdpd-oJAUCm9V6hNSOEqYgmQ_uWJqIrm7MK3g4hSnO3lzK1KApR4cvMif7wQd0rCC5yOM</w:t>
        </w:r>
      </w:hyperlink>
    </w:p>
    <w:p w14:paraId="1220CFBC" w14:textId="5D7351DA" w:rsidR="00B53C99" w:rsidRDefault="00C53CE8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5" w:history="1">
        <w:r w:rsidRPr="001D5EF0">
          <w:rPr>
            <w:rStyle w:val="Hyperlink"/>
            <w:lang w:val="en-GB"/>
          </w:rPr>
          <w:t>https://www.sciencedirect.com/scienc</w:t>
        </w:r>
        <w:r w:rsidRPr="001D5EF0">
          <w:rPr>
            <w:rStyle w:val="Hyperlink"/>
            <w:lang w:val="en-GB"/>
          </w:rPr>
          <w:t>e</w:t>
        </w:r>
        <w:r w:rsidRPr="001D5EF0">
          <w:rPr>
            <w:rStyle w:val="Hyperlink"/>
            <w:lang w:val="en-GB"/>
          </w:rPr>
          <w:t>/article/pii/S0963996920306335?casa_token=PNdAsKtCUYwAAAAA:h</w:t>
        </w:r>
        <w:r w:rsidRPr="001D5EF0">
          <w:rPr>
            <w:rStyle w:val="Hyperlink"/>
            <w:lang w:val="en-GB"/>
          </w:rPr>
          <w:t>P</w:t>
        </w:r>
        <w:r w:rsidRPr="001D5EF0">
          <w:rPr>
            <w:rStyle w:val="Hyperlink"/>
            <w:lang w:val="en-GB"/>
          </w:rPr>
          <w:t>6BWZbxRtta74ZpZTwgzs_Ae0WIzz0cB-Igp_0EAcB7xOpkVAmRH7W75ef1aXwnoHbjylIJT-M</w:t>
        </w:r>
      </w:hyperlink>
    </w:p>
    <w:p w14:paraId="4B2F25DD" w14:textId="48515F8A" w:rsidR="00C53CE8" w:rsidRDefault="00FB05A5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6" w:history="1">
        <w:r w:rsidRPr="001D5EF0">
          <w:rPr>
            <w:rStyle w:val="Hyperlink"/>
            <w:lang w:val="en-GB"/>
          </w:rPr>
          <w:t>https://ieeexplore.ieee.o</w:t>
        </w:r>
        <w:r w:rsidRPr="001D5EF0">
          <w:rPr>
            <w:rStyle w:val="Hyperlink"/>
            <w:lang w:val="en-GB"/>
          </w:rPr>
          <w:t>r</w:t>
        </w:r>
        <w:r w:rsidRPr="001D5EF0">
          <w:rPr>
            <w:rStyle w:val="Hyperlink"/>
            <w:lang w:val="en-GB"/>
          </w:rPr>
          <w:t>g/stamp/stamp.jsp?</w:t>
        </w:r>
        <w:r w:rsidRPr="001D5EF0">
          <w:rPr>
            <w:rStyle w:val="Hyperlink"/>
            <w:lang w:val="en-GB"/>
          </w:rPr>
          <w:t>t</w:t>
        </w:r>
        <w:r w:rsidRPr="001D5EF0">
          <w:rPr>
            <w:rStyle w:val="Hyperlink"/>
            <w:lang w:val="en-GB"/>
          </w:rPr>
          <w:t>p=&amp;arnumber=10817464</w:t>
        </w:r>
      </w:hyperlink>
    </w:p>
    <w:p w14:paraId="75D7063C" w14:textId="774B2FB6" w:rsidR="00FB05A5" w:rsidRDefault="00195E31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7" w:history="1">
        <w:r w:rsidRPr="001D5EF0">
          <w:rPr>
            <w:rStyle w:val="Hyperlink"/>
            <w:lang w:val="en-GB"/>
          </w:rPr>
          <w:t>https://www.mdpi.co</w:t>
        </w:r>
        <w:r w:rsidRPr="001D5EF0">
          <w:rPr>
            <w:rStyle w:val="Hyperlink"/>
            <w:lang w:val="en-GB"/>
          </w:rPr>
          <w:t>m</w:t>
        </w:r>
        <w:r w:rsidRPr="001D5EF0">
          <w:rPr>
            <w:rStyle w:val="Hyperlink"/>
            <w:lang w:val="en-GB"/>
          </w:rPr>
          <w:t>/1424-8220/23/11/5183</w:t>
        </w:r>
      </w:hyperlink>
    </w:p>
    <w:p w14:paraId="0DCC5FFF" w14:textId="2DC2E7D5" w:rsidR="00195E31" w:rsidRDefault="00513723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8" w:history="1">
        <w:r w:rsidRPr="001D5EF0">
          <w:rPr>
            <w:rStyle w:val="Hyperlink"/>
            <w:lang w:val="en-GB"/>
          </w:rPr>
          <w:t>https://ieeex</w:t>
        </w:r>
        <w:r w:rsidRPr="001D5EF0">
          <w:rPr>
            <w:rStyle w:val="Hyperlink"/>
            <w:lang w:val="en-GB"/>
          </w:rPr>
          <w:t>p</w:t>
        </w:r>
        <w:r w:rsidRPr="001D5EF0">
          <w:rPr>
            <w:rStyle w:val="Hyperlink"/>
            <w:lang w:val="en-GB"/>
          </w:rPr>
          <w:t>lore.ieee.org/abstract/document/11275955</w:t>
        </w:r>
      </w:hyperlink>
    </w:p>
    <w:p w14:paraId="186F5E60" w14:textId="48E49353" w:rsidR="00513723" w:rsidRDefault="00DA18F2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29" w:history="1">
        <w:r w:rsidRPr="001D5EF0">
          <w:rPr>
            <w:rStyle w:val="Hyperlink"/>
            <w:lang w:val="en-GB"/>
          </w:rPr>
          <w:t>https://onlinelibr</w:t>
        </w:r>
        <w:r w:rsidRPr="001D5EF0">
          <w:rPr>
            <w:rStyle w:val="Hyperlink"/>
            <w:lang w:val="en-GB"/>
          </w:rPr>
          <w:t>a</w:t>
        </w:r>
        <w:r w:rsidRPr="001D5EF0">
          <w:rPr>
            <w:rStyle w:val="Hyperlink"/>
            <w:lang w:val="en-GB"/>
          </w:rPr>
          <w:t>ry.wiley.com/doi/full/10.1002/stc.1782</w:t>
        </w:r>
      </w:hyperlink>
    </w:p>
    <w:p w14:paraId="00C3031A" w14:textId="6162677F" w:rsidR="00DA18F2" w:rsidRDefault="008A02F9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30" w:history="1">
        <w:r w:rsidRPr="001D5EF0">
          <w:rPr>
            <w:rStyle w:val="Hyperlink"/>
            <w:lang w:val="en-GB"/>
          </w:rPr>
          <w:t>https://arxiv.org/abs/2</w:t>
        </w:r>
        <w:r w:rsidRPr="001D5EF0">
          <w:rPr>
            <w:rStyle w:val="Hyperlink"/>
            <w:lang w:val="en-GB"/>
          </w:rPr>
          <w:t>5</w:t>
        </w:r>
        <w:r w:rsidRPr="001D5EF0">
          <w:rPr>
            <w:rStyle w:val="Hyperlink"/>
            <w:lang w:val="en-GB"/>
          </w:rPr>
          <w:t>10.27304</w:t>
        </w:r>
      </w:hyperlink>
    </w:p>
    <w:p w14:paraId="69A1E016" w14:textId="45DFE1A1" w:rsidR="008A02F9" w:rsidRDefault="00671D1C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31" w:history="1">
        <w:r w:rsidRPr="001D5EF0">
          <w:rPr>
            <w:rStyle w:val="Hyperlink"/>
            <w:lang w:val="en-GB"/>
          </w:rPr>
          <w:t>https://ciajournal.com/index.p</w:t>
        </w:r>
        <w:r w:rsidRPr="001D5EF0">
          <w:rPr>
            <w:rStyle w:val="Hyperlink"/>
            <w:lang w:val="en-GB"/>
          </w:rPr>
          <w:t>h</w:t>
        </w:r>
        <w:r w:rsidRPr="001D5EF0">
          <w:rPr>
            <w:rStyle w:val="Hyperlink"/>
            <w:lang w:val="en-GB"/>
          </w:rPr>
          <w:t>p/jcia/article/view/28</w:t>
        </w:r>
      </w:hyperlink>
    </w:p>
    <w:p w14:paraId="69A34F1F" w14:textId="6205A93D" w:rsidR="00671D1C" w:rsidRDefault="005C3F48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32" w:history="1">
        <w:r w:rsidRPr="001D5EF0">
          <w:rPr>
            <w:rStyle w:val="Hyperlink"/>
            <w:lang w:val="en-GB"/>
          </w:rPr>
          <w:t>https://www.mdpi.c</w:t>
        </w:r>
        <w:r w:rsidRPr="001D5EF0">
          <w:rPr>
            <w:rStyle w:val="Hyperlink"/>
            <w:lang w:val="en-GB"/>
          </w:rPr>
          <w:t>o</w:t>
        </w:r>
        <w:r w:rsidRPr="001D5EF0">
          <w:rPr>
            <w:rStyle w:val="Hyperlink"/>
            <w:lang w:val="en-GB"/>
          </w:rPr>
          <w:t>m/2071-1050/15/1/614</w:t>
        </w:r>
      </w:hyperlink>
    </w:p>
    <w:p w14:paraId="7573E822" w14:textId="72F78C7F" w:rsidR="005C3F48" w:rsidRDefault="00DD3981" w:rsidP="00595277">
      <w:pPr>
        <w:pStyle w:val="ListParagraph"/>
        <w:numPr>
          <w:ilvl w:val="0"/>
          <w:numId w:val="2"/>
        </w:numPr>
        <w:rPr>
          <w:lang w:val="en-GB"/>
        </w:rPr>
      </w:pPr>
      <w:hyperlink r:id="rId33" w:history="1">
        <w:r w:rsidRPr="001D5EF0">
          <w:rPr>
            <w:rStyle w:val="Hyperlink"/>
            <w:lang w:val="en-GB"/>
          </w:rPr>
          <w:t>https://www.fssc.com/wp-content</w:t>
        </w:r>
        <w:r w:rsidRPr="001D5EF0">
          <w:rPr>
            <w:rStyle w:val="Hyperlink"/>
            <w:lang w:val="en-GB"/>
          </w:rPr>
          <w:t>/</w:t>
        </w:r>
        <w:r w:rsidRPr="001D5EF0">
          <w:rPr>
            <w:rStyle w:val="Hyperlink"/>
            <w:lang w:val="en-GB"/>
          </w:rPr>
          <w:t>uploads/2023/03/FSSC-22000-Scheme-Version-6-Final.pdf</w:t>
        </w:r>
      </w:hyperlink>
    </w:p>
    <w:p w14:paraId="54F91548" w14:textId="1D15AB79" w:rsidR="0075464E" w:rsidRPr="00286D44" w:rsidRDefault="0075464E" w:rsidP="00286D44">
      <w:pPr>
        <w:pStyle w:val="ListParagraph"/>
        <w:numPr>
          <w:ilvl w:val="0"/>
          <w:numId w:val="2"/>
        </w:numPr>
        <w:rPr>
          <w:lang w:val="en-GB"/>
        </w:rPr>
      </w:pPr>
      <w:hyperlink r:id="rId34" w:history="1">
        <w:r w:rsidRPr="001D5EF0">
          <w:rPr>
            <w:rStyle w:val="Hyperlink"/>
            <w:lang w:val="en-GB"/>
          </w:rPr>
          <w:t>https://czasopisma.uwm.edu.pl/index.ph</w:t>
        </w:r>
        <w:r w:rsidRPr="001D5EF0">
          <w:rPr>
            <w:rStyle w:val="Hyperlink"/>
            <w:lang w:val="en-GB"/>
          </w:rPr>
          <w:t>p</w:t>
        </w:r>
        <w:r w:rsidRPr="001D5EF0">
          <w:rPr>
            <w:rStyle w:val="Hyperlink"/>
            <w:lang w:val="en-GB"/>
          </w:rPr>
          <w:t>/ts/article/view/5425</w:t>
        </w:r>
      </w:hyperlink>
    </w:p>
    <w:p w14:paraId="34A35401" w14:textId="77777777" w:rsidR="00DD2D8C" w:rsidRPr="00B93B20" w:rsidRDefault="00DD2D8C" w:rsidP="00B93B20">
      <w:pPr>
        <w:rPr>
          <w:lang w:val="en-GB"/>
        </w:rPr>
      </w:pPr>
    </w:p>
    <w:sectPr w:rsidR="00DD2D8C" w:rsidRPr="00B93B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41E"/>
    <w:multiLevelType w:val="hybridMultilevel"/>
    <w:tmpl w:val="BEB2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E1F8D"/>
    <w:multiLevelType w:val="multilevel"/>
    <w:tmpl w:val="56C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4E1A"/>
    <w:multiLevelType w:val="multilevel"/>
    <w:tmpl w:val="233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E0CF0"/>
    <w:multiLevelType w:val="multilevel"/>
    <w:tmpl w:val="FCA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2BBC"/>
    <w:multiLevelType w:val="multilevel"/>
    <w:tmpl w:val="1B9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F6783"/>
    <w:multiLevelType w:val="multilevel"/>
    <w:tmpl w:val="905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3FAD"/>
    <w:multiLevelType w:val="multilevel"/>
    <w:tmpl w:val="10D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B498A"/>
    <w:multiLevelType w:val="hybridMultilevel"/>
    <w:tmpl w:val="E8907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11368"/>
    <w:multiLevelType w:val="multilevel"/>
    <w:tmpl w:val="5ED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5217D"/>
    <w:multiLevelType w:val="multilevel"/>
    <w:tmpl w:val="F4D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B0F73"/>
    <w:multiLevelType w:val="multilevel"/>
    <w:tmpl w:val="CED0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C46A4"/>
    <w:multiLevelType w:val="multilevel"/>
    <w:tmpl w:val="7F4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B1BB6"/>
    <w:multiLevelType w:val="multilevel"/>
    <w:tmpl w:val="A03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26B8F"/>
    <w:multiLevelType w:val="multilevel"/>
    <w:tmpl w:val="45C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736FE"/>
    <w:multiLevelType w:val="multilevel"/>
    <w:tmpl w:val="ED4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556AD"/>
    <w:multiLevelType w:val="multilevel"/>
    <w:tmpl w:val="C44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C70E6"/>
    <w:multiLevelType w:val="multilevel"/>
    <w:tmpl w:val="FDD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C0B1C"/>
    <w:multiLevelType w:val="multilevel"/>
    <w:tmpl w:val="C9D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A5920"/>
    <w:multiLevelType w:val="multilevel"/>
    <w:tmpl w:val="E3C2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44030"/>
    <w:multiLevelType w:val="multilevel"/>
    <w:tmpl w:val="651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A2288"/>
    <w:multiLevelType w:val="multilevel"/>
    <w:tmpl w:val="D6C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F7567"/>
    <w:multiLevelType w:val="multilevel"/>
    <w:tmpl w:val="760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486E4D"/>
    <w:multiLevelType w:val="hybridMultilevel"/>
    <w:tmpl w:val="90A0B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A357E6"/>
    <w:multiLevelType w:val="multilevel"/>
    <w:tmpl w:val="BD9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855700">
    <w:abstractNumId w:val="22"/>
  </w:num>
  <w:num w:numId="2" w16cid:durableId="1007368953">
    <w:abstractNumId w:val="7"/>
  </w:num>
  <w:num w:numId="3" w16cid:durableId="1404063923">
    <w:abstractNumId w:val="18"/>
  </w:num>
  <w:num w:numId="4" w16cid:durableId="1059282876">
    <w:abstractNumId w:val="8"/>
  </w:num>
  <w:num w:numId="5" w16cid:durableId="1577284646">
    <w:abstractNumId w:val="13"/>
  </w:num>
  <w:num w:numId="6" w16cid:durableId="1140802399">
    <w:abstractNumId w:val="1"/>
  </w:num>
  <w:num w:numId="7" w16cid:durableId="1409229849">
    <w:abstractNumId w:val="11"/>
  </w:num>
  <w:num w:numId="8" w16cid:durableId="382296823">
    <w:abstractNumId w:val="10"/>
  </w:num>
  <w:num w:numId="9" w16cid:durableId="733165074">
    <w:abstractNumId w:val="2"/>
  </w:num>
  <w:num w:numId="10" w16cid:durableId="2058508644">
    <w:abstractNumId w:val="0"/>
  </w:num>
  <w:num w:numId="11" w16cid:durableId="1923299525">
    <w:abstractNumId w:val="9"/>
  </w:num>
  <w:num w:numId="12" w16cid:durableId="1914661412">
    <w:abstractNumId w:val="4"/>
  </w:num>
  <w:num w:numId="13" w16cid:durableId="1684437168">
    <w:abstractNumId w:val="17"/>
  </w:num>
  <w:num w:numId="14" w16cid:durableId="1445925838">
    <w:abstractNumId w:val="5"/>
  </w:num>
  <w:num w:numId="15" w16cid:durableId="343823987">
    <w:abstractNumId w:val="16"/>
  </w:num>
  <w:num w:numId="16" w16cid:durableId="1082526262">
    <w:abstractNumId w:val="3"/>
  </w:num>
  <w:num w:numId="17" w16cid:durableId="1691373473">
    <w:abstractNumId w:val="6"/>
  </w:num>
  <w:num w:numId="18" w16cid:durableId="424157016">
    <w:abstractNumId w:val="19"/>
  </w:num>
  <w:num w:numId="19" w16cid:durableId="2078283106">
    <w:abstractNumId w:val="20"/>
  </w:num>
  <w:num w:numId="20" w16cid:durableId="106824838">
    <w:abstractNumId w:val="23"/>
  </w:num>
  <w:num w:numId="21" w16cid:durableId="1125927526">
    <w:abstractNumId w:val="14"/>
  </w:num>
  <w:num w:numId="22" w16cid:durableId="654265334">
    <w:abstractNumId w:val="15"/>
  </w:num>
  <w:num w:numId="23" w16cid:durableId="379091542">
    <w:abstractNumId w:val="12"/>
  </w:num>
  <w:num w:numId="24" w16cid:durableId="8167990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20"/>
    <w:rsid w:val="00036DDA"/>
    <w:rsid w:val="00075F2C"/>
    <w:rsid w:val="000C5186"/>
    <w:rsid w:val="000D6427"/>
    <w:rsid w:val="000D77F2"/>
    <w:rsid w:val="00100FE5"/>
    <w:rsid w:val="00110F72"/>
    <w:rsid w:val="00184629"/>
    <w:rsid w:val="00195E31"/>
    <w:rsid w:val="001A6797"/>
    <w:rsid w:val="001A6B05"/>
    <w:rsid w:val="00252514"/>
    <w:rsid w:val="00286D44"/>
    <w:rsid w:val="00286EC5"/>
    <w:rsid w:val="002D1A3F"/>
    <w:rsid w:val="003473E7"/>
    <w:rsid w:val="00386976"/>
    <w:rsid w:val="003B0AB3"/>
    <w:rsid w:val="004769AB"/>
    <w:rsid w:val="00513723"/>
    <w:rsid w:val="00595277"/>
    <w:rsid w:val="005C3F48"/>
    <w:rsid w:val="005D4577"/>
    <w:rsid w:val="005E53C3"/>
    <w:rsid w:val="005F01D0"/>
    <w:rsid w:val="006175FC"/>
    <w:rsid w:val="00671D1C"/>
    <w:rsid w:val="006C476C"/>
    <w:rsid w:val="006D3CAA"/>
    <w:rsid w:val="007261E3"/>
    <w:rsid w:val="00751FEE"/>
    <w:rsid w:val="0075464E"/>
    <w:rsid w:val="00787131"/>
    <w:rsid w:val="008A02F9"/>
    <w:rsid w:val="008C5154"/>
    <w:rsid w:val="0091722E"/>
    <w:rsid w:val="00922F12"/>
    <w:rsid w:val="0092650D"/>
    <w:rsid w:val="009B16FD"/>
    <w:rsid w:val="00A45A60"/>
    <w:rsid w:val="00A476E0"/>
    <w:rsid w:val="00A822CA"/>
    <w:rsid w:val="00A97110"/>
    <w:rsid w:val="00AA06F8"/>
    <w:rsid w:val="00B234D5"/>
    <w:rsid w:val="00B53C99"/>
    <w:rsid w:val="00B93B20"/>
    <w:rsid w:val="00BB4EE7"/>
    <w:rsid w:val="00C15FF2"/>
    <w:rsid w:val="00C53CE8"/>
    <w:rsid w:val="00C9179F"/>
    <w:rsid w:val="00CC4950"/>
    <w:rsid w:val="00D47B32"/>
    <w:rsid w:val="00D84213"/>
    <w:rsid w:val="00DA18F2"/>
    <w:rsid w:val="00DD2D8C"/>
    <w:rsid w:val="00DD3981"/>
    <w:rsid w:val="00DE6826"/>
    <w:rsid w:val="00E0074E"/>
    <w:rsid w:val="00E87DE6"/>
    <w:rsid w:val="00EC3B0D"/>
    <w:rsid w:val="00ED1D9C"/>
    <w:rsid w:val="00F81F24"/>
    <w:rsid w:val="00FA22E9"/>
    <w:rsid w:val="00FB05A5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483F"/>
  <w15:chartTrackingRefBased/>
  <w15:docId w15:val="{E2E02D35-4A65-42BB-BE68-2CEB0533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B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B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642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8462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53C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mponents101.com/sensors/dht11-temperature-sensor" TargetMode="External"/><Relationship Id="rId18" Type="http://schemas.openxmlformats.org/officeDocument/2006/relationships/hyperlink" Target="https://d1wqtxts1xzle7.cloudfront.net/82973895/9803-libre.pdf?1648717326=&amp;response-content-disposition=inline%3B+filename%3DThe_significance_of_vapor_pressure_in_qu.pdf&amp;Expires=1768865943&amp;Signature=Mx2Qrx7CutlZ7uyb9pwUYkTGtkELgiAvkDyMa0rWAh38kjzVB6l3LsHBpF9t4RlnnYDBG5ZcUaAixTW79MMzKE6aMZNX94OxCac1PlafWvGpo3TqBMD9ujVOhs2Ef7Gebc6LgqFVgvQUe64mAPOE~N7u02C-VMMBuvtNFSUoZwFaWarj87pUKmLJiOXU~Gx1VIf5U6PfXtEZRGYm8k7Ua6xAWFsL3ZTvTE01dRuRMWhvuUgrrkjzYa3pvxvkfGivDqBMboMhwHNdfsJpMZqLj6LG-oZYILYUmd07eeffbgHNWne7xHesoUMHfJYC1K4~bIKdIGlJawewkxAddWHqrA__&amp;Key-Pair-Id=APKAJLOHF5GGSLRBV4ZA" TargetMode="External"/><Relationship Id="rId26" Type="http://schemas.openxmlformats.org/officeDocument/2006/relationships/hyperlink" Target="https://ieeexplore.ieee.org/stamp/stamp.jsp?tp=&amp;arnumber=1081746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lectricajournal.org/public/pdfs/86/62-70(2).pdf" TargetMode="External"/><Relationship Id="rId34" Type="http://schemas.openxmlformats.org/officeDocument/2006/relationships/hyperlink" Target="https://czasopisma.uwm.edu.pl/index.php/ts/article/view/5425" TargetMode="External"/><Relationship Id="rId7" Type="http://schemas.openxmlformats.org/officeDocument/2006/relationships/hyperlink" Target="https://ieeexplore.ieee.org/abstract/document/10308398" TargetMode="External"/><Relationship Id="rId12" Type="http://schemas.openxmlformats.org/officeDocument/2006/relationships/hyperlink" Target="https://www.espressif.com/en/products/socs/esp8266" TargetMode="External"/><Relationship Id="rId17" Type="http://schemas.openxmlformats.org/officeDocument/2006/relationships/hyperlink" Target="https://ieeexplore.ieee.org/abstract/document/10135031?casa_token=rCbDOWFosa8AAAAA:TcQ2L4OldOnlbzpfjdfivtd-S0PK9PMTHtiImcVqBo6bpMRQheSHlmxW9dtqFkQXIB8RaOX3Uw4" TargetMode="External"/><Relationship Id="rId25" Type="http://schemas.openxmlformats.org/officeDocument/2006/relationships/hyperlink" Target="https://www.sciencedirect.com/science/article/pii/S0963996920306335?casa_token=PNdAsKtCUYwAAAAA:hP6BWZbxRtta74ZpZTwgzs_Ae0WIzz0cB-Igp_0EAcB7xOpkVAmRH7W75ef1aXwnoHbjylIJT-M" TargetMode="External"/><Relationship Id="rId33" Type="http://schemas.openxmlformats.org/officeDocument/2006/relationships/hyperlink" Target="https://www.fssc.com/wp-content/uploads/2023/03/FSSC-22000-Scheme-Version-6-Final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dpi.com/1424-8220/25/9/2945" TargetMode="External"/><Relationship Id="rId20" Type="http://schemas.openxmlformats.org/officeDocument/2006/relationships/hyperlink" Target="https://ieeexplore.ieee.org/stamp/stamp.jsp?tp=&amp;arnumber=9872787" TargetMode="External"/><Relationship Id="rId29" Type="http://schemas.openxmlformats.org/officeDocument/2006/relationships/hyperlink" Target="https://onlinelibrary.wiley.com/doi/full/10.1002/stc.178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formatica.si/index.php/informatica/article/view/8257" TargetMode="External"/><Relationship Id="rId11" Type="http://schemas.openxmlformats.org/officeDocument/2006/relationships/hyperlink" Target="https://www.adafruit.com/product/5665?srsltid=AfmBOooRYpj_UGYYXVxmq71WkWALRBlR2Z3bpDo_oYSYkliwXdHucTBd" TargetMode="External"/><Relationship Id="rId24" Type="http://schemas.openxmlformats.org/officeDocument/2006/relationships/hyperlink" Target="https://www.sciencedirect.com/science/article/pii/S0168160521002543?casa_token=YIj6QHtlp2UAAAAA:IjwXIzfdpd-oJAUCm9V6hNSOEqYgmQ_uWJqIrm7MK3g4hSnO3lzK1KApR4cvMif7wQd0rCC5yOM" TargetMode="External"/><Relationship Id="rId32" Type="http://schemas.openxmlformats.org/officeDocument/2006/relationships/hyperlink" Target="https://www.mdpi.com/2071-1050/15/1/614" TargetMode="External"/><Relationship Id="rId5" Type="http://schemas.openxmlformats.org/officeDocument/2006/relationships/hyperlink" Target="https://link.springer.com/chapter/10.1007/978-981-19-5845-8_16" TargetMode="External"/><Relationship Id="rId15" Type="http://schemas.openxmlformats.org/officeDocument/2006/relationships/hyperlink" Target="https://io.adafruit.com/" TargetMode="External"/><Relationship Id="rId23" Type="http://schemas.openxmlformats.org/officeDocument/2006/relationships/hyperlink" Target="https://ieeexplore.ieee.org/stamp/stamp.jsp?tp=&amp;arnumber=9426002" TargetMode="External"/><Relationship Id="rId28" Type="http://schemas.openxmlformats.org/officeDocument/2006/relationships/hyperlink" Target="https://ieeexplore.ieee.org/abstract/document/11275955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adafruit.com/product/4062?srsltid=AfmBOorfKQullS1Da2Wz8Efc_5pKPY9eXl7-T2d6orzONiCLW2AWKyIb" TargetMode="External"/><Relationship Id="rId19" Type="http://schemas.openxmlformats.org/officeDocument/2006/relationships/hyperlink" Target="https://link.springer.com/chapter/10.1007/978-981-15-2282-6_7" TargetMode="External"/><Relationship Id="rId31" Type="http://schemas.openxmlformats.org/officeDocument/2006/relationships/hyperlink" Target="https://ciajournal.com/index.php/jcia/article/view/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merald.com/jmtm/article/22/8/1014/440376/Real-time-inbound-decision-support-system-for" TargetMode="External"/><Relationship Id="rId14" Type="http://schemas.openxmlformats.org/officeDocument/2006/relationships/hyperlink" Target="https://ieeexplore.ieee.org/document/10033410" TargetMode="External"/><Relationship Id="rId22" Type="http://schemas.openxmlformats.org/officeDocument/2006/relationships/hyperlink" Target="https://d1wqtxts1xzle7.cloudfront.net/100577118/10005628.pdf?1680441808=&amp;response-content-disposition=inline%3B+filename%3DComparison_Of_Power_Consumption_Of_Wifi.pdf&amp;Expires=1768869393&amp;Signature=CaJduwqmIq13AdN6cIHOzR12gbBtZwdStgk-uPPybP~SuejeaFrjgNVsS3yAN9t0Rdc2EXH3Cmpo9TnIxXnnBacfhSViMVvayBw6CroUDDE4VOyNKBkk-ZswWbYpSmj59Z2U6d3lua79DC9PFDVBjD7ic0H-ZQjWU0-F272D0nl4lT-MgvpP7p10X4qWMS8p2Bm38cB59y8wGNXBJqap5-0stvLavcJdF2h7Ciw7Wz2mZG3KKwfdPWCA100VBiDO-3dfDeSppan65wAzEI0K6ZcFq3ArrK1V34s48Isvgnyza44FJV6P0jOdunldi3XXm1TJmyt9sYSLDg8PjATaQw__&amp;Key-Pair-Id=APKAJLOHF5GGSLRBV4ZA" TargetMode="External"/><Relationship Id="rId27" Type="http://schemas.openxmlformats.org/officeDocument/2006/relationships/hyperlink" Target="https://www.mdpi.com/1424-8220/23/11/5183" TargetMode="External"/><Relationship Id="rId30" Type="http://schemas.openxmlformats.org/officeDocument/2006/relationships/hyperlink" Target="https://arxiv.org/abs/2510.27304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theseus.fi/handle/10024/866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12</Pages>
  <Words>4146</Words>
  <Characters>23636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فرج</dc:creator>
  <cp:keywords/>
  <dc:description/>
  <cp:lastModifiedBy>محمد فرج</cp:lastModifiedBy>
  <cp:revision>4</cp:revision>
  <dcterms:created xsi:type="dcterms:W3CDTF">2026-01-19T12:15:00Z</dcterms:created>
  <dcterms:modified xsi:type="dcterms:W3CDTF">2026-01-21T01:16:00Z</dcterms:modified>
</cp:coreProperties>
</file>