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6A3BB" w14:textId="6C5FBEA1" w:rsidR="00404B31" w:rsidRPr="0073204D" w:rsidRDefault="00404B31" w:rsidP="00723FCA">
      <w:pPr>
        <w:jc w:val="center"/>
        <w:rPr>
          <w:b/>
          <w:bCs/>
          <w:sz w:val="32"/>
          <w:szCs w:val="32"/>
        </w:rPr>
      </w:pPr>
      <w:r w:rsidRPr="0073204D">
        <w:rPr>
          <w:b/>
          <w:bCs/>
          <w:sz w:val="32"/>
          <w:szCs w:val="32"/>
        </w:rPr>
        <w:t>Literature Review</w:t>
      </w:r>
      <w:r w:rsidR="001F5364">
        <w:rPr>
          <w:b/>
          <w:bCs/>
          <w:sz w:val="32"/>
          <w:szCs w:val="32"/>
        </w:rPr>
        <w:t xml:space="preserve">: </w:t>
      </w:r>
      <w:r w:rsidR="001F5364" w:rsidRPr="00E741AE">
        <w:rPr>
          <w:b/>
          <w:bCs/>
          <w:sz w:val="32"/>
          <w:szCs w:val="32"/>
        </w:rPr>
        <w:t xml:space="preserve">Predictive </w:t>
      </w:r>
      <w:r w:rsidR="001F5364">
        <w:rPr>
          <w:b/>
          <w:bCs/>
          <w:sz w:val="32"/>
          <w:szCs w:val="32"/>
        </w:rPr>
        <w:t>Spice</w:t>
      </w:r>
      <w:r w:rsidR="001F5364" w:rsidRPr="00E741AE">
        <w:rPr>
          <w:b/>
          <w:bCs/>
          <w:sz w:val="32"/>
          <w:szCs w:val="32"/>
        </w:rPr>
        <w:t>-Stock Preservation System for Warehouse Environments</w:t>
      </w:r>
    </w:p>
    <w:p w14:paraId="20BDB4E2" w14:textId="77777777" w:rsidR="0030442D" w:rsidRPr="0073204D" w:rsidRDefault="0030442D" w:rsidP="00723FCA">
      <w:pPr>
        <w:jc w:val="center"/>
        <w:rPr>
          <w:b/>
          <w:bCs/>
          <w:sz w:val="32"/>
          <w:szCs w:val="32"/>
        </w:rPr>
      </w:pPr>
    </w:p>
    <w:p w14:paraId="32D78C3C" w14:textId="4A445655" w:rsidR="00237448" w:rsidRPr="0073204D" w:rsidRDefault="00237448" w:rsidP="00404B31">
      <w:pPr>
        <w:rPr>
          <w:b/>
          <w:bCs/>
        </w:rPr>
      </w:pPr>
      <w:r w:rsidRPr="0073204D">
        <w:rPr>
          <w:b/>
          <w:bCs/>
        </w:rPr>
        <w:t>Introduction</w:t>
      </w:r>
    </w:p>
    <w:p w14:paraId="28F238B2" w14:textId="6B60099B" w:rsidR="00237448" w:rsidRPr="0073204D" w:rsidRDefault="00237448" w:rsidP="00BC7092">
      <w:r w:rsidRPr="0073204D">
        <w:t xml:space="preserve">Real-time monitoring is adopted in food supply chains, mainly in storage and </w:t>
      </w:r>
      <w:r w:rsidR="006C1B51" w:rsidRPr="0073204D">
        <w:t>shipping</w:t>
      </w:r>
      <w:r w:rsidRPr="0073204D">
        <w:t>, where there is considerable opportunity to sustain the quality of food (</w:t>
      </w:r>
      <w:r w:rsidR="00BC7092" w:rsidRPr="00BC7092">
        <w:t>da Costa, 2022</w:t>
      </w:r>
      <w:r w:rsidR="008643DE">
        <w:t>)</w:t>
      </w:r>
      <w:r w:rsidRPr="0073204D">
        <w:t xml:space="preserve">. In a warehouse, IoT technologies that monitor </w:t>
      </w:r>
      <w:r w:rsidR="006C1B51" w:rsidRPr="0073204D">
        <w:t>air</w:t>
      </w:r>
      <w:r w:rsidRPr="0073204D">
        <w:t xml:space="preserve"> allow for the management of food inventory due to early detection of adverse temperature/humidity conditions, as well as providing timely corrective action to </w:t>
      </w:r>
      <w:r w:rsidR="006C1B51" w:rsidRPr="0073204D">
        <w:t>decrease</w:t>
      </w:r>
      <w:r w:rsidRPr="0073204D">
        <w:t xml:space="preserve"> waste (</w:t>
      </w:r>
      <w:r w:rsidR="00BC7092" w:rsidRPr="00BC7092">
        <w:t>Parkhi, 2022</w:t>
      </w:r>
      <w:r w:rsidRPr="0073204D">
        <w:t>). The IoT architecture should be a four-layered system that provides a framework to analyse designs and compare performance end-to-end (</w:t>
      </w:r>
      <w:r w:rsidR="00BC7092" w:rsidRPr="00BC7092">
        <w:t>da Costa, 2022</w:t>
      </w:r>
      <w:r w:rsidRPr="0073204D">
        <w:t>).</w:t>
      </w:r>
    </w:p>
    <w:p w14:paraId="5946D0DD" w14:textId="34D9F755" w:rsidR="00404B31" w:rsidRPr="0073204D" w:rsidRDefault="00404B31" w:rsidP="00404B31">
      <w:pPr>
        <w:rPr>
          <w:b/>
          <w:bCs/>
        </w:rPr>
      </w:pPr>
      <w:r w:rsidRPr="0073204D">
        <w:rPr>
          <w:b/>
          <w:bCs/>
        </w:rPr>
        <w:t>End-to-end architecture, edge gateway, and logging</w:t>
      </w:r>
    </w:p>
    <w:p w14:paraId="0E976C73" w14:textId="24EF397F" w:rsidR="00DE6B3D" w:rsidRPr="0073204D" w:rsidRDefault="00DE6B3D" w:rsidP="00B74178">
      <w:r w:rsidRPr="0073204D">
        <w:t>An example of using an end-to-end architecture to create an</w:t>
      </w:r>
      <w:r w:rsidR="00D41452" w:rsidRPr="0073204D">
        <w:t xml:space="preserve"> </w:t>
      </w:r>
      <w:r w:rsidRPr="0073204D">
        <w:t>IoT solution consists of Sensors, Preprocessing, ML (Forecast/Anomaly), Logging, and Dashboard/Alerts. This approach is aligned with streaming networks and allows for a clear overview of an organisation’s operational visibility and its model governance (</w:t>
      </w:r>
      <w:proofErr w:type="spellStart"/>
      <w:r w:rsidR="00FA31DE" w:rsidRPr="00FA31DE">
        <w:t>Khattach</w:t>
      </w:r>
      <w:proofErr w:type="spellEnd"/>
      <w:r w:rsidR="00FA31DE" w:rsidRPr="00FA31DE">
        <w:t>, 2025</w:t>
      </w:r>
      <w:r w:rsidR="00FA31DE">
        <w:t>)</w:t>
      </w:r>
      <w:r w:rsidRPr="0073204D">
        <w:t xml:space="preserve">, </w:t>
      </w:r>
      <w:r w:rsidR="00FA31DE">
        <w:t>(</w:t>
      </w:r>
      <w:proofErr w:type="spellStart"/>
      <w:r w:rsidR="00B74178" w:rsidRPr="00B74178">
        <w:t>Carnier</w:t>
      </w:r>
      <w:proofErr w:type="spellEnd"/>
      <w:r w:rsidR="00B74178" w:rsidRPr="00B74178">
        <w:t>, 2025</w:t>
      </w:r>
      <w:r w:rsidRPr="0073204D">
        <w:t>). The gateway functions as an Edge Computing (edge</w:t>
      </w:r>
      <w:r w:rsidR="00D41452" w:rsidRPr="0073204D">
        <w:t>-</w:t>
      </w:r>
      <w:r w:rsidRPr="0073204D">
        <w:t>Gateway), enabling collection, filtering and analysis of data collected near the sensors through low latency connections, prior to sending that data to external services (</w:t>
      </w:r>
      <w:r w:rsidR="00BC7092" w:rsidRPr="00BC7092">
        <w:t>Zhang, 2025</w:t>
      </w:r>
      <w:r w:rsidR="00BC7092">
        <w:t>)</w:t>
      </w:r>
      <w:r w:rsidRPr="0073204D">
        <w:t xml:space="preserve">, </w:t>
      </w:r>
      <w:r w:rsidR="00BC7092">
        <w:t>(</w:t>
      </w:r>
      <w:r w:rsidR="00FA31DE" w:rsidRPr="00FA31DE">
        <w:t>Gowrishankar, 2023</w:t>
      </w:r>
      <w:r w:rsidRPr="0073204D">
        <w:t>). Decision-support for operations is improved when warehouse technologies u</w:t>
      </w:r>
      <w:r w:rsidR="0030442D" w:rsidRPr="0073204D">
        <w:t>s</w:t>
      </w:r>
      <w:r w:rsidRPr="0073204D">
        <w:t>e the same model for data capture and transmission as described in the concept of a Pod, Gateway and Dashboard (</w:t>
      </w:r>
      <w:r w:rsidR="00FA31DE" w:rsidRPr="00FA31DE">
        <w:t>Lao, 2011</w:t>
      </w:r>
      <w:r w:rsidRPr="0073204D">
        <w:t>).</w:t>
      </w:r>
    </w:p>
    <w:p w14:paraId="5F5632EE" w14:textId="295A7717" w:rsidR="00404B31" w:rsidRPr="0073204D" w:rsidRDefault="00404B31" w:rsidP="00404B31">
      <w:pPr>
        <w:rPr>
          <w:b/>
          <w:bCs/>
        </w:rPr>
      </w:pPr>
      <w:r w:rsidRPr="0073204D">
        <w:rPr>
          <w:b/>
          <w:bCs/>
        </w:rPr>
        <w:t>Why temperature and RH are sufficient for spices, and why prediction helps</w:t>
      </w:r>
    </w:p>
    <w:p w14:paraId="62154393" w14:textId="7A1A8CEF" w:rsidR="00DE6B3D" w:rsidRPr="0073204D" w:rsidRDefault="00DE6B3D" w:rsidP="00B74178">
      <w:r w:rsidRPr="0073204D">
        <w:t>An emphasis on temperature and relative humidity (RH) is justified since they are the primary variables to consider when monitoring the condition of foodstuffs, especially those sensitive to moisture (</w:t>
      </w:r>
      <w:r w:rsidR="00BC7092" w:rsidRPr="00BC7092">
        <w:t>da Costa, 2022</w:t>
      </w:r>
      <w:r w:rsidRPr="0073204D">
        <w:t>). Temperature and RH affect the degree of water activity and potentially degrade quality (</w:t>
      </w:r>
      <w:r w:rsidR="00FA31DE" w:rsidRPr="00FA31DE">
        <w:t>Navarro, 2018</w:t>
      </w:r>
      <w:r w:rsidRPr="0073204D">
        <w:t xml:space="preserve">). The materials-science literature demonstrates that both temperature and RH are the factors for moisture sorption, deliquescence threshold and glass transition behaviour, </w:t>
      </w:r>
      <w:r w:rsidR="0073204D" w:rsidRPr="0073204D">
        <w:t>which</w:t>
      </w:r>
      <w:r w:rsidRPr="0073204D">
        <w:t xml:space="preserve"> can cause </w:t>
      </w:r>
      <w:r w:rsidR="00EB3F19" w:rsidRPr="0073204D">
        <w:t>physical destabilisation, like cracking</w:t>
      </w:r>
      <w:r w:rsidRPr="0073204D">
        <w:t xml:space="preserve"> (</w:t>
      </w:r>
      <w:r w:rsidR="00B74178" w:rsidRPr="00B74178">
        <w:t>Voelker, 2020</w:t>
      </w:r>
      <w:r w:rsidRPr="0073204D">
        <w:t xml:space="preserve">). Other than mould damage, the loss of aroma/volatile compounds under improper storage conditions can significantly reduce the organoleptic quality of </w:t>
      </w:r>
      <w:r w:rsidR="00EB3F19" w:rsidRPr="0073204D">
        <w:t>spices</w:t>
      </w:r>
      <w:r w:rsidRPr="0073204D">
        <w:t xml:space="preserve">, even </w:t>
      </w:r>
      <w:r w:rsidR="00EB3F19" w:rsidRPr="0073204D">
        <w:t>if they appear</w:t>
      </w:r>
      <w:r w:rsidRPr="0073204D">
        <w:t xml:space="preserve"> “dry” (</w:t>
      </w:r>
      <w:r w:rsidR="00FA31DE" w:rsidRPr="00FA31DE">
        <w:t>Navarro, 2018</w:t>
      </w:r>
      <w:r w:rsidRPr="0073204D">
        <w:t xml:space="preserve">). </w:t>
      </w:r>
      <w:r w:rsidR="002970D5" w:rsidRPr="0073204D">
        <w:t>F</w:t>
      </w:r>
      <w:r w:rsidRPr="0073204D">
        <w:t xml:space="preserve">raming of risks supports the idea </w:t>
      </w:r>
      <w:r w:rsidR="0073204D" w:rsidRPr="0073204D">
        <w:t>that</w:t>
      </w:r>
      <w:r w:rsidRPr="0073204D">
        <w:t xml:space="preserve"> RH </w:t>
      </w:r>
      <w:r w:rsidR="002970D5" w:rsidRPr="0073204D">
        <w:t>at ~</w:t>
      </w:r>
      <w:r w:rsidRPr="0073204D">
        <w:t xml:space="preserve">65% and elevated temperature conditions </w:t>
      </w:r>
      <w:r w:rsidR="0073204D" w:rsidRPr="0073204D">
        <w:t>are</w:t>
      </w:r>
      <w:r w:rsidRPr="0073204D">
        <w:t xml:space="preserve"> deterioration zones for spices (</w:t>
      </w:r>
      <w:r w:rsidR="00FA31DE" w:rsidRPr="00FA31DE">
        <w:t>Navarro, 2018</w:t>
      </w:r>
      <w:r w:rsidRPr="0073204D">
        <w:t>). Since it</w:t>
      </w:r>
      <w:r w:rsidR="002970D5" w:rsidRPr="0073204D">
        <w:t>’s</w:t>
      </w:r>
      <w:r w:rsidRPr="0073204D">
        <w:t xml:space="preserve"> recogni</w:t>
      </w:r>
      <w:r w:rsidR="0073204D" w:rsidRPr="0073204D">
        <w:t>s</w:t>
      </w:r>
      <w:r w:rsidRPr="0073204D">
        <w:t>ed that hermetically sealed</w:t>
      </w:r>
      <w:r w:rsidR="002970D5" w:rsidRPr="0073204D">
        <w:t>/</w:t>
      </w:r>
      <w:r w:rsidRPr="0073204D">
        <w:t>vacuum-packaged</w:t>
      </w:r>
      <w:r w:rsidR="002970D5" w:rsidRPr="0073204D">
        <w:t>/</w:t>
      </w:r>
      <w:r w:rsidRPr="0073204D">
        <w:t xml:space="preserve">CO₂-enriched storage methods are </w:t>
      </w:r>
      <w:r w:rsidR="002970D5" w:rsidRPr="0073204D">
        <w:t xml:space="preserve">more </w:t>
      </w:r>
      <w:r w:rsidRPr="0073204D">
        <w:t xml:space="preserve">effective in </w:t>
      </w:r>
      <w:r w:rsidRPr="0073204D">
        <w:lastRenderedPageBreak/>
        <w:t>maintaining quality than aerated alternatives, IoT technologies that provide early warning</w:t>
      </w:r>
      <w:r w:rsidR="002970D5" w:rsidRPr="0073204D">
        <w:t>s</w:t>
      </w:r>
      <w:r w:rsidRPr="0073204D">
        <w:t xml:space="preserve"> of storage degradation allow for corrective actions without the need to change storage.</w:t>
      </w:r>
    </w:p>
    <w:p w14:paraId="7F206104" w14:textId="46D5A12A" w:rsidR="00404B31" w:rsidRPr="0073204D" w:rsidRDefault="002970D5" w:rsidP="00B74178">
      <w:r w:rsidRPr="0073204D">
        <w:t>M</w:t>
      </w:r>
      <w:r w:rsidR="00DE6B3D" w:rsidRPr="0073204D">
        <w:t>otivation for prediction is that short excursions can cross stability boundaries (e.g.</w:t>
      </w:r>
      <w:r w:rsidR="00651156" w:rsidRPr="0073204D">
        <w:t>,</w:t>
      </w:r>
      <w:r w:rsidR="00DE6B3D" w:rsidRPr="0073204D">
        <w:t xml:space="preserve"> Tg/RH₀ crossover), </w:t>
      </w:r>
      <w:r w:rsidRPr="0073204D">
        <w:t>thus</w:t>
      </w:r>
      <w:r w:rsidR="00DE6B3D" w:rsidRPr="0073204D">
        <w:t xml:space="preserve"> rapid and potentially irreversible physical changes; therefore, </w:t>
      </w:r>
      <w:r w:rsidRPr="0073204D">
        <w:t>using</w:t>
      </w:r>
      <w:r w:rsidR="00DE6B3D" w:rsidRPr="0073204D">
        <w:t xml:space="preserve"> proactive monitoring with ML capabilities promotes early intervention (</w:t>
      </w:r>
      <w:r w:rsidR="00B74178" w:rsidRPr="00B74178">
        <w:t>Voelker, 2020</w:t>
      </w:r>
      <w:r w:rsidR="00DE6B3D" w:rsidRPr="0073204D">
        <w:t>).</w:t>
      </w:r>
    </w:p>
    <w:p w14:paraId="1836C739" w14:textId="77777777" w:rsidR="00404B31" w:rsidRPr="0073204D" w:rsidRDefault="00404B31" w:rsidP="00404B31">
      <w:pPr>
        <w:rPr>
          <w:b/>
          <w:bCs/>
        </w:rPr>
      </w:pPr>
      <w:r w:rsidRPr="0073204D">
        <w:rPr>
          <w:b/>
          <w:bCs/>
        </w:rPr>
        <w:t>Optional psychrometric features (dew point) for stronger interpretation</w:t>
      </w:r>
    </w:p>
    <w:p w14:paraId="07F8760B" w14:textId="30044A84" w:rsidR="0073204D" w:rsidRPr="0073204D" w:rsidRDefault="0073204D" w:rsidP="00FA49D8">
      <w:r w:rsidRPr="0073204D">
        <w:t>Although T/RH are primarily sufficient, psychrometric indicators provide information based on these variables, enabling more measurements without extra sensors (e.g., dew point). It’s estimated using T/RH that psychrometric equations were developed through comparisons with psychrometric reference data, allowing for the reliable estimation of dew point from T/RH at the gateway preprocessing level (</w:t>
      </w:r>
      <w:proofErr w:type="spellStart"/>
      <w:r w:rsidR="00FA49D8" w:rsidRPr="00FA49D8">
        <w:t>Górnicki</w:t>
      </w:r>
      <w:proofErr w:type="spellEnd"/>
      <w:r w:rsidR="00FA49D8" w:rsidRPr="00FA49D8">
        <w:t>, 2017</w:t>
      </w:r>
      <w:r w:rsidRPr="0073204D">
        <w:t>).</w:t>
      </w:r>
    </w:p>
    <w:p w14:paraId="080EC92E" w14:textId="77777777" w:rsidR="00404B31" w:rsidRPr="0073204D" w:rsidRDefault="00404B31" w:rsidP="00404B31">
      <w:pPr>
        <w:rPr>
          <w:b/>
          <w:bCs/>
        </w:rPr>
      </w:pPr>
      <w:r w:rsidRPr="0073204D">
        <w:rPr>
          <w:b/>
          <w:bCs/>
        </w:rPr>
        <w:t>Sensor placement and dynamic warehouse behaviour</w:t>
      </w:r>
    </w:p>
    <w:p w14:paraId="3A488D01" w14:textId="1459BA57" w:rsidR="00404B31" w:rsidRPr="0073204D" w:rsidRDefault="00A7749B" w:rsidP="00B74178">
      <w:r w:rsidRPr="0073204D">
        <w:t>Physical environments contain spatial variability throughout, making it difficult for a single point measurement and/or fixed thresholds to detect localized occurrences. To improve detection accuracy of micro-zones, multiple pod deployments at locations along the route taken by products to-and-from warehouse gates</w:t>
      </w:r>
      <w:r w:rsidR="00B93C30" w:rsidRPr="0073204D">
        <w:t>/</w:t>
      </w:r>
      <w:r w:rsidRPr="0073204D">
        <w:t>vents</w:t>
      </w:r>
      <w:r w:rsidR="00B93C30" w:rsidRPr="0073204D">
        <w:t>/</w:t>
      </w:r>
      <w:r w:rsidRPr="0073204D">
        <w:t xml:space="preserve">identified hotspots </w:t>
      </w:r>
      <w:r w:rsidR="00B93C30" w:rsidRPr="0073204D">
        <w:t>proved</w:t>
      </w:r>
      <w:r w:rsidRPr="0073204D">
        <w:t xml:space="preserve"> effective</w:t>
      </w:r>
      <w:r w:rsidR="00B93C30" w:rsidRPr="0073204D">
        <w:t xml:space="preserve"> in</w:t>
      </w:r>
      <w:r w:rsidRPr="0073204D">
        <w:t xml:space="preserve"> improving detection accuracy when used in conjunction with airflow analysis and understanding of temperature and humidity sensitivity to product types (</w:t>
      </w:r>
      <w:r w:rsidR="00FA31DE" w:rsidRPr="00FA31DE">
        <w:t>Zhang, 2025</w:t>
      </w:r>
      <w:r w:rsidRPr="0073204D">
        <w:t>). Furthermore, dynamic environments create the potential for baseline drift caused by changes in operation (i.e., daily work)</w:t>
      </w:r>
      <w:r w:rsidR="00B93C30" w:rsidRPr="0073204D">
        <w:t xml:space="preserve">, </w:t>
      </w:r>
      <w:r w:rsidRPr="0073204D">
        <w:t>creating a need for ongoing adaptation and managing false alarms on a large scale (</w:t>
      </w:r>
      <w:r w:rsidR="00B74178" w:rsidRPr="00B74178">
        <w:t>Zhang, 2025</w:t>
      </w:r>
      <w:r w:rsidR="00B74178">
        <w:t>)</w:t>
      </w:r>
      <w:r w:rsidRPr="0073204D">
        <w:t xml:space="preserve">, </w:t>
      </w:r>
      <w:r w:rsidR="00B74178">
        <w:t>(</w:t>
      </w:r>
      <w:proofErr w:type="spellStart"/>
      <w:r w:rsidR="00B74178" w:rsidRPr="00B74178">
        <w:t>Kothamali</w:t>
      </w:r>
      <w:proofErr w:type="spellEnd"/>
      <w:r w:rsidR="00B74178" w:rsidRPr="00B74178">
        <w:t>, 2025</w:t>
      </w:r>
      <w:r w:rsidR="00404B31" w:rsidRPr="0073204D">
        <w:t>).</w:t>
      </w:r>
    </w:p>
    <w:p w14:paraId="0C56280C" w14:textId="77777777" w:rsidR="00404B31" w:rsidRPr="0073204D" w:rsidRDefault="00404B31" w:rsidP="00404B31">
      <w:pPr>
        <w:rPr>
          <w:b/>
          <w:bCs/>
        </w:rPr>
      </w:pPr>
      <w:r w:rsidRPr="0073204D">
        <w:rPr>
          <w:b/>
          <w:bCs/>
        </w:rPr>
        <w:t>Hardware choice and measurement quality</w:t>
      </w:r>
    </w:p>
    <w:p w14:paraId="604B0F2D" w14:textId="20C90D1A" w:rsidR="00404B31" w:rsidRPr="0073204D" w:rsidRDefault="00672046" w:rsidP="00B74178">
      <w:r w:rsidRPr="00672046">
        <w:t>The selection of hardware used affects both sensing fidelity and effective data communication through the modification of sensor connection requirements. For example, using the Feather nRF52840 with SHT45 has a higher level of measurement performance than any other component combinations used in prior studies, such as ESP8266 + DHT11, which were dependent on using Wi-Fi for connectivity and less accurate measurements than the SHT45 sensor combination (</w:t>
      </w:r>
      <w:r w:rsidR="00FA31DE" w:rsidRPr="00FA31DE">
        <w:t>Adafruit Industries, 2019</w:t>
      </w:r>
      <w:r w:rsidR="00FA31DE">
        <w:t>)</w:t>
      </w:r>
      <w:r w:rsidRPr="00672046">
        <w:t xml:space="preserve">, </w:t>
      </w:r>
      <w:r w:rsidR="00FA31DE">
        <w:t>(</w:t>
      </w:r>
      <w:r w:rsidR="00FA31DE" w:rsidRPr="00FA31DE">
        <w:t>Adafruit Industries, 2017</w:t>
      </w:r>
      <w:r w:rsidR="00FA31DE">
        <w:t>)</w:t>
      </w:r>
      <w:r w:rsidRPr="00672046">
        <w:t xml:space="preserve">, </w:t>
      </w:r>
      <w:r w:rsidR="00FA31DE">
        <w:t>(</w:t>
      </w:r>
      <w:proofErr w:type="spellStart"/>
      <w:r w:rsidR="00FA31DE" w:rsidRPr="00FA31DE">
        <w:t>Espressif</w:t>
      </w:r>
      <w:proofErr w:type="spellEnd"/>
      <w:r w:rsidR="00FA31DE" w:rsidRPr="00FA31DE">
        <w:t xml:space="preserve"> Systems, n.d.</w:t>
      </w:r>
      <w:r w:rsidR="00FA31DE">
        <w:t>)</w:t>
      </w:r>
      <w:r w:rsidRPr="00672046">
        <w:t xml:space="preserve">, </w:t>
      </w:r>
      <w:r w:rsidR="00FA31DE">
        <w:t>(</w:t>
      </w:r>
      <w:r w:rsidR="00FA31DE" w:rsidRPr="00FA31DE">
        <w:t>Components101, 2021</w:t>
      </w:r>
      <w:r w:rsidRPr="00672046">
        <w:t>).</w:t>
      </w:r>
      <w:r w:rsidRPr="0073204D">
        <w:t xml:space="preserve"> Additionally</w:t>
      </w:r>
      <w:r w:rsidR="00A7749B" w:rsidRPr="0073204D">
        <w:t xml:space="preserve">, </w:t>
      </w:r>
      <w:r w:rsidR="0073204D" w:rsidRPr="0073204D">
        <w:t xml:space="preserve">the </w:t>
      </w:r>
      <w:r w:rsidR="00A7749B" w:rsidRPr="0073204D">
        <w:t>accuracy of the data collected from the sensors will be strengthened through calibration and compensation via software (e.g., curve fitting and offset adjustments)</w:t>
      </w:r>
      <w:r w:rsidRPr="0073204D">
        <w:t>, filtering,</w:t>
      </w:r>
      <w:r w:rsidR="00A7749B" w:rsidRPr="0073204D">
        <w:t xml:space="preserve"> and smoothing capabilities that stabili</w:t>
      </w:r>
      <w:r w:rsidR="0073204D" w:rsidRPr="0073204D">
        <w:t>s</w:t>
      </w:r>
      <w:r w:rsidR="00A7749B" w:rsidRPr="0073204D">
        <w:t>e the data readings, providing a stable foundation for reliable ongoing monitoring and subsequent machine learning model creation (</w:t>
      </w:r>
      <w:r w:rsidR="00B74178" w:rsidRPr="00B74178">
        <w:t>Wang, 2020</w:t>
      </w:r>
      <w:r w:rsidR="00FA31DE">
        <w:t>)</w:t>
      </w:r>
      <w:r w:rsidR="00A7749B" w:rsidRPr="0073204D">
        <w:t xml:space="preserve">, </w:t>
      </w:r>
      <w:r w:rsidR="00FA31DE">
        <w:t>(</w:t>
      </w:r>
      <w:r w:rsidR="00FA31DE" w:rsidRPr="00FA31DE">
        <w:t>Zhang, 2025</w:t>
      </w:r>
      <w:r w:rsidR="00404B31" w:rsidRPr="0073204D">
        <w:t>).</w:t>
      </w:r>
    </w:p>
    <w:p w14:paraId="3A9221BE" w14:textId="77777777" w:rsidR="00404B31" w:rsidRPr="0073204D" w:rsidRDefault="00404B31" w:rsidP="00404B31">
      <w:pPr>
        <w:rPr>
          <w:b/>
          <w:bCs/>
        </w:rPr>
      </w:pPr>
      <w:r w:rsidRPr="0073204D">
        <w:rPr>
          <w:b/>
          <w:bCs/>
        </w:rPr>
        <w:t>Communication design: BLE pods, reliability, and scalability</w:t>
      </w:r>
    </w:p>
    <w:p w14:paraId="13253B2F" w14:textId="6919E0D3" w:rsidR="00404B31" w:rsidRPr="00D92091" w:rsidRDefault="00404B31" w:rsidP="00B74178">
      <w:r w:rsidRPr="00D92091">
        <w:lastRenderedPageBreak/>
        <w:t>For battery pods, BLE is preferred over Wi-Fi because Wi-Fi is energy-intensive and requires each node to manage IP connectivity; radio power outcomes depend strongly on duty cycle, reconnection behaviour, and how long radios remain awake (</w:t>
      </w:r>
      <w:r w:rsidR="00B74178" w:rsidRPr="00B74178">
        <w:t>Yuksel, 2020</w:t>
      </w:r>
      <w:r w:rsidR="00B74178">
        <w:t>)</w:t>
      </w:r>
      <w:r w:rsidRPr="00D92091">
        <w:t xml:space="preserve">, </w:t>
      </w:r>
      <w:r w:rsidR="00B74178">
        <w:t>(</w:t>
      </w:r>
      <w:r w:rsidR="00B74178" w:rsidRPr="00B74178">
        <w:t>Irvine, 2016</w:t>
      </w:r>
      <w:r w:rsidRPr="00D92091">
        <w:t>). This motivates controlling transmission frequency and payload size while meeting monitoring needs (</w:t>
      </w:r>
      <w:r w:rsidR="00B74178" w:rsidRPr="00B74178">
        <w:t>Yuksel, 2020</w:t>
      </w:r>
      <w:r w:rsidRPr="00D92091">
        <w:t>), and supports BLE pods feeding a mains-powered gateway as a scalable pattern (</w:t>
      </w:r>
      <w:r w:rsidR="00B74178" w:rsidRPr="00B74178">
        <w:t>Yuksel, 2020</w:t>
      </w:r>
      <w:r w:rsidR="00B74178">
        <w:t>)</w:t>
      </w:r>
      <w:r w:rsidRPr="00D92091">
        <w:t xml:space="preserve">, </w:t>
      </w:r>
      <w:r w:rsidR="00B74178">
        <w:t>(</w:t>
      </w:r>
      <w:r w:rsidR="00B74178" w:rsidRPr="00B74178">
        <w:t>Irvine, 2016</w:t>
      </w:r>
      <w:r w:rsidRPr="00D92091">
        <w:t>). For large areas, BLE Mesh is a plausible extension to address coverage, with experimental guidance to keep adjacent hops short (≈15 m) to maintain RSSI and reduce packet loss (</w:t>
      </w:r>
      <w:r w:rsidR="00FA31DE" w:rsidRPr="00FA31DE">
        <w:t>Mahmud, 2024</w:t>
      </w:r>
      <w:r w:rsidRPr="00D92091">
        <w:t>). Reliability matters directly because packet loss → missing samples → degraded forecast reliability, so PLR/missingness should be logged and analysed as part of the data-quality pipeline (</w:t>
      </w:r>
      <w:r w:rsidR="00FA31DE" w:rsidRPr="00FA31DE">
        <w:t>Mahmud, 2024</w:t>
      </w:r>
      <w:r w:rsidRPr="00D92091">
        <w:t>).</w:t>
      </w:r>
    </w:p>
    <w:p w14:paraId="165C46A7" w14:textId="278E3181" w:rsidR="00404B31" w:rsidRPr="00D92091" w:rsidRDefault="00404B31" w:rsidP="00B74178">
      <w:r w:rsidRPr="00D92091">
        <w:t>Warehouse RF conditions can further degrade BLE performance: metal infrastructure and moving stock can distort propagation and reduce reception quality (</w:t>
      </w:r>
      <w:r w:rsidR="00B74178" w:rsidRPr="00B74178">
        <w:t>Ramires, 2024</w:t>
      </w:r>
      <w:r w:rsidRPr="00D92091">
        <w:t>). Because BLE and Wi-Fi share the 2.4 GHz band, coexistence interference can increase retries and missing samples, motivating logging and future work on coexistence-aware strategies (</w:t>
      </w:r>
      <w:proofErr w:type="spellStart"/>
      <w:r w:rsidR="00B74178" w:rsidRPr="00B74178">
        <w:t>Eltholth</w:t>
      </w:r>
      <w:proofErr w:type="spellEnd"/>
      <w:r w:rsidR="00B74178" w:rsidRPr="00B74178">
        <w:t>, 2023</w:t>
      </w:r>
      <w:r w:rsidRPr="00D92091">
        <w:t>). On the gateway side, scaling many BLE peripherals can introduce scheduling/resource-overlap issues that harm QoS even when devices appear connected, reinforcing the need to design conservatively for node count and traffic load (</w:t>
      </w:r>
      <w:r w:rsidR="00B74178" w:rsidRPr="00B74178">
        <w:t>Kim, 2025</w:t>
      </w:r>
      <w:r w:rsidRPr="00D92091">
        <w:t>). Practical diagnostics can include BLE sniffing using an nRF52840 USB dongle to inspect traffic and debug mesh forwarding and losses (</w:t>
      </w:r>
      <w:r w:rsidR="00FA31DE" w:rsidRPr="00FA31DE">
        <w:t>Mahmud, 2024</w:t>
      </w:r>
      <w:r w:rsidRPr="00D92091">
        <w:t>). Separately, multi-node time-series integrity requires handling clock drift via lightweight application-layer time synchronisation (e.g., gateway beacons and timestamp correction) to prevent misalignment across pods (</w:t>
      </w:r>
      <w:r w:rsidR="00B74178" w:rsidRPr="00B74178">
        <w:t>Li, 2015</w:t>
      </w:r>
      <w:r w:rsidRPr="00D92091">
        <w:t>).</w:t>
      </w:r>
    </w:p>
    <w:p w14:paraId="6D0F4091" w14:textId="77777777" w:rsidR="00404B31" w:rsidRPr="0073204D" w:rsidRDefault="00404B31" w:rsidP="00404B31">
      <w:pPr>
        <w:rPr>
          <w:b/>
          <w:bCs/>
        </w:rPr>
      </w:pPr>
      <w:r w:rsidRPr="0073204D">
        <w:rPr>
          <w:b/>
          <w:bCs/>
        </w:rPr>
        <w:t>Forecasting evaluation, drift, and decision support</w:t>
      </w:r>
    </w:p>
    <w:p w14:paraId="1D8A8639" w14:textId="29434A2F" w:rsidR="000F7FC1" w:rsidRPr="0073204D" w:rsidRDefault="000F7FC1" w:rsidP="00B74178">
      <w:r w:rsidRPr="0073204D">
        <w:t>Forecasting accuracy is reported using standard error evaluation metrics (MAE/MSE/RMSE), and is compared against baseline methods such as "Last value persists,"</w:t>
      </w:r>
      <w:r w:rsidR="00D57B44" w:rsidRPr="0073204D">
        <w:t xml:space="preserve"> </w:t>
      </w:r>
      <w:r w:rsidRPr="0073204D">
        <w:t>VAR</w:t>
      </w:r>
      <w:r w:rsidR="00D57B44" w:rsidRPr="0073204D">
        <w:t>/</w:t>
      </w:r>
      <w:r w:rsidRPr="0073204D">
        <w:t>ARIMA</w:t>
      </w:r>
      <w:r w:rsidR="00D57B44" w:rsidRPr="0073204D">
        <w:t>,</w:t>
      </w:r>
      <w:r w:rsidRPr="0073204D">
        <w:t xml:space="preserve"> and comparison of training runs to produce average error instead of reporting results from only a single training run (</w:t>
      </w:r>
      <w:proofErr w:type="spellStart"/>
      <w:r w:rsidR="00FA31DE" w:rsidRPr="00FA31DE">
        <w:t>Kempelis</w:t>
      </w:r>
      <w:proofErr w:type="spellEnd"/>
      <w:r w:rsidR="00FA31DE" w:rsidRPr="00FA31DE">
        <w:t>, 2023</w:t>
      </w:r>
      <w:r w:rsidRPr="0073204D">
        <w:t>). Static offline models can degrade over time due to "Drift," so logging provides a mechanism for monitoring Drift and re-training. Additionally</w:t>
      </w:r>
      <w:r w:rsidR="00D57B44" w:rsidRPr="0073204D">
        <w:t>,</w:t>
      </w:r>
      <w:r w:rsidRPr="0073204D">
        <w:t xml:space="preserve"> threshold-based labelling serves as an interpretable baseline when framing anomalies detected through the logged data (</w:t>
      </w:r>
      <w:proofErr w:type="spellStart"/>
      <w:r w:rsidR="00B74178" w:rsidRPr="00B74178">
        <w:t>Carnier</w:t>
      </w:r>
      <w:proofErr w:type="spellEnd"/>
      <w:r w:rsidR="00B74178" w:rsidRPr="00B74178">
        <w:t>, 2025</w:t>
      </w:r>
      <w:r w:rsidRPr="0073204D">
        <w:t xml:space="preserve">). Simple, mobile-friendly interfaces, along with robust logging, </w:t>
      </w:r>
      <w:r w:rsidR="00D57B44" w:rsidRPr="0073204D">
        <w:t>are a</w:t>
      </w:r>
      <w:r w:rsidRPr="0073204D">
        <w:t xml:space="preserve"> priority for practical implementations of forecasting systems, even during connectivity outages (</w:t>
      </w:r>
      <w:r w:rsidR="00FA31DE" w:rsidRPr="00FA31DE">
        <w:t>Mohd, 2022</w:t>
      </w:r>
      <w:r w:rsidRPr="0073204D">
        <w:t>). Alert fatigue is a well-documented risk as these systems are deployed at scale; temporal aggregation of alerts is a straightforward method for mitigating this risk (</w:t>
      </w:r>
      <w:proofErr w:type="spellStart"/>
      <w:r w:rsidR="00B74178" w:rsidRPr="00B74178">
        <w:t>Kothamali</w:t>
      </w:r>
      <w:proofErr w:type="spellEnd"/>
      <w:r w:rsidR="00B74178" w:rsidRPr="00B74178">
        <w:t>, 2025</w:t>
      </w:r>
      <w:r w:rsidRPr="0073204D">
        <w:t>). Finally, Knowledge-based Reasoning methods, including C</w:t>
      </w:r>
      <w:r w:rsidR="00D57B44" w:rsidRPr="0073204D">
        <w:t>BR</w:t>
      </w:r>
      <w:r w:rsidRPr="0073204D">
        <w:t xml:space="preserve"> and Fuzzy Logic, can</w:t>
      </w:r>
      <w:r w:rsidR="00D57B44" w:rsidRPr="0073204D">
        <w:t xml:space="preserve"> increase</w:t>
      </w:r>
      <w:r w:rsidRPr="0073204D">
        <w:t xml:space="preserve"> traditional forecasting methods by providing means to convert prior experiences into evidence-based recommendations, and the evaluation of performance can examine both Forecast Error and Operational Metrics aligned with Operational Performance (</w:t>
      </w:r>
      <w:r w:rsidR="00FA31DE" w:rsidRPr="00FA31DE">
        <w:t>Lao, 2011</w:t>
      </w:r>
      <w:r w:rsidRPr="0073204D">
        <w:t>).</w:t>
      </w:r>
    </w:p>
    <w:p w14:paraId="607B04A0" w14:textId="080C53FA" w:rsidR="000F7FC1" w:rsidRPr="0073204D" w:rsidRDefault="00404B31" w:rsidP="000F7FC1">
      <w:pPr>
        <w:rPr>
          <w:b/>
          <w:bCs/>
        </w:rPr>
      </w:pPr>
      <w:r w:rsidRPr="0073204D">
        <w:rPr>
          <w:b/>
          <w:bCs/>
        </w:rPr>
        <w:lastRenderedPageBreak/>
        <w:t>Governance context for monitoring</w:t>
      </w:r>
    </w:p>
    <w:p w14:paraId="59635668" w14:textId="3953E473" w:rsidR="0073204D" w:rsidRPr="0073204D" w:rsidRDefault="0073204D" w:rsidP="00FA49D8">
      <w:r w:rsidRPr="0073204D">
        <w:t>For assisting with appropriate monitoring, the Governance Context of Food Safety shows microbiological quality of spices depends on FSMS Adoption/Packaging Type. Adopting FSSC 22000 v6 at the standard level aligns with other governance expectations of monitoring systems as being able to audition. It requires a microbiologically focused and risk-based environmental monitoring programme with evaluations, trend analysis, and periodic review (</w:t>
      </w:r>
      <w:r w:rsidR="00FA49D8" w:rsidRPr="00FA49D8">
        <w:t>FSSC, 2025</w:t>
      </w:r>
      <w:r w:rsidRPr="0073204D">
        <w:t>). The Governance Context is a recognition of the organisation's leadership/supervision, and the functional and operation structures with a focus on management, operational, and consumer/retailer (</w:t>
      </w:r>
      <w:r w:rsidR="00B74178" w:rsidRPr="00B74178">
        <w:t>Karam, 2021</w:t>
      </w:r>
      <w:r w:rsidR="00B74178">
        <w:t>)</w:t>
      </w:r>
      <w:r w:rsidRPr="0073204D">
        <w:t xml:space="preserve">, </w:t>
      </w:r>
      <w:r w:rsidR="00B74178">
        <w:t>(</w:t>
      </w:r>
      <w:r w:rsidR="00FA49D8" w:rsidRPr="00FA49D8">
        <w:t>FSSC, 2025</w:t>
      </w:r>
      <w:r w:rsidRPr="0073204D">
        <w:t>).</w:t>
      </w:r>
    </w:p>
    <w:p w14:paraId="01F7EC29" w14:textId="4505B126" w:rsidR="000F7FC1" w:rsidRDefault="000F7FC1" w:rsidP="00FA31DE">
      <w:r w:rsidRPr="0073204D">
        <w:t>Management Platforms have been developed to enable monitoring of both time-series and decision-support via IoT visualisation stacks (e.g., Grafana/Node-RED/Flask), as well as managed IoT platforms (e.g., Adafruit IO) for quick and easy feed-based logging/visualisation (</w:t>
      </w:r>
      <w:r w:rsidR="00FA31DE" w:rsidRPr="00FA31DE">
        <w:t>Adafruit IO, n.d.</w:t>
      </w:r>
      <w:r w:rsidR="00FA31DE">
        <w:t>)</w:t>
      </w:r>
      <w:r w:rsidRPr="0073204D">
        <w:t xml:space="preserve">, </w:t>
      </w:r>
      <w:r w:rsidR="00FA31DE">
        <w:t>(</w:t>
      </w:r>
      <w:proofErr w:type="spellStart"/>
      <w:r w:rsidR="00FA31DE" w:rsidRPr="00FA31DE">
        <w:t>Khattach</w:t>
      </w:r>
      <w:proofErr w:type="spellEnd"/>
      <w:r w:rsidR="00FA31DE" w:rsidRPr="00FA31DE">
        <w:t>, 2025</w:t>
      </w:r>
      <w:r w:rsidR="00FA31DE">
        <w:t>)</w:t>
      </w:r>
      <w:r w:rsidRPr="0073204D">
        <w:t xml:space="preserve">, </w:t>
      </w:r>
      <w:r w:rsidR="00FA31DE">
        <w:t>(</w:t>
      </w:r>
      <w:proofErr w:type="spellStart"/>
      <w:r w:rsidR="00FA31DE" w:rsidRPr="00FA31DE">
        <w:t>Peddoju</w:t>
      </w:r>
      <w:proofErr w:type="spellEnd"/>
      <w:r w:rsidR="00FA31DE" w:rsidRPr="00FA31DE">
        <w:t>, 2020</w:t>
      </w:r>
      <w:r w:rsidR="00FA31DE">
        <w:t>)</w:t>
      </w:r>
      <w:r w:rsidRPr="0073204D">
        <w:t xml:space="preserve">, </w:t>
      </w:r>
      <w:r w:rsidR="00FA31DE">
        <w:t>(</w:t>
      </w:r>
      <w:r w:rsidR="00FA31DE" w:rsidRPr="00FA31DE">
        <w:t>Hatem, 2022</w:t>
      </w:r>
      <w:r w:rsidRPr="0073204D">
        <w:t>).</w:t>
      </w:r>
    </w:p>
    <w:p w14:paraId="183E3324" w14:textId="77777777" w:rsidR="00337B1F" w:rsidRDefault="00337B1F" w:rsidP="000F7FC1"/>
    <w:p w14:paraId="2126A33E" w14:textId="7EC63A6A" w:rsidR="00337B1F" w:rsidRDefault="00337B1F" w:rsidP="000F7FC1">
      <w:pPr>
        <w:rPr>
          <w:b/>
          <w:bCs/>
        </w:rPr>
      </w:pPr>
      <w:r>
        <w:rPr>
          <w:b/>
          <w:bCs/>
        </w:rPr>
        <w:t>References</w:t>
      </w:r>
    </w:p>
    <w:p w14:paraId="49FA6D0F" w14:textId="1CE817F6" w:rsidR="00337B1F" w:rsidRPr="00337B1F" w:rsidRDefault="00337B1F" w:rsidP="00337B1F">
      <w:pPr>
        <w:rPr>
          <w:lang w:val="en-US"/>
        </w:rPr>
      </w:pPr>
      <w:r w:rsidRPr="00337B1F">
        <w:rPr>
          <w:lang w:val="en-US"/>
        </w:rPr>
        <w:t>Vrinda Parkhi, Nishant Chavhan, Chandak, S., Bhushan Chaware and Prasad Bongarde (2022) An IoT Based Environment Monitoring &amp; Controlling System for Food Grain Warehouse. </w:t>
      </w:r>
      <w:r w:rsidRPr="00337B1F">
        <w:rPr>
          <w:i/>
          <w:iCs/>
          <w:lang w:val="en-US"/>
        </w:rPr>
        <w:t>Lecture notes in networks and systems</w:t>
      </w:r>
      <w:r w:rsidRPr="00337B1F">
        <w:rPr>
          <w:lang w:val="en-US"/>
        </w:rPr>
        <w:t> [online]. pp. 217–227.</w:t>
      </w:r>
    </w:p>
    <w:p w14:paraId="6CC4A562" w14:textId="77777777" w:rsidR="00337B1F" w:rsidRPr="00337B1F" w:rsidRDefault="00337B1F" w:rsidP="00337B1F">
      <w:pPr>
        <w:rPr>
          <w:lang w:val="en-US"/>
        </w:rPr>
      </w:pPr>
      <w:r w:rsidRPr="00337B1F">
        <w:rPr>
          <w:lang w:val="en-US"/>
        </w:rPr>
        <w:t>Zhang, W., Zhang, X. and Zhou, X. (2025) IoT-Based Multi-Sensor Environmental Monitoring and Intelligent Control in Automated Warehouses Using Fuzzy Logic and Deep Learning. </w:t>
      </w:r>
      <w:r w:rsidRPr="00337B1F">
        <w:rPr>
          <w:i/>
          <w:iCs/>
          <w:lang w:val="en-US"/>
        </w:rPr>
        <w:t>Informatica</w:t>
      </w:r>
      <w:r w:rsidRPr="00337B1F">
        <w:rPr>
          <w:lang w:val="en-US"/>
        </w:rPr>
        <w:t> [online]. 49 (33). Available from: https://informatica.si/index.php/informatica/article/view/8257.</w:t>
      </w:r>
    </w:p>
    <w:p w14:paraId="3CCC2820" w14:textId="77777777" w:rsidR="00337B1F" w:rsidRPr="00337B1F" w:rsidRDefault="00337B1F" w:rsidP="00337B1F">
      <w:pPr>
        <w:rPr>
          <w:lang w:val="en-US"/>
        </w:rPr>
      </w:pPr>
      <w:r w:rsidRPr="00337B1F">
        <w:rPr>
          <w:lang w:val="en-US"/>
        </w:rPr>
        <w:t xml:space="preserve">Gowrishankar V, Veena P, </w:t>
      </w:r>
      <w:proofErr w:type="spellStart"/>
      <w:r w:rsidRPr="00337B1F">
        <w:rPr>
          <w:lang w:val="en-US"/>
        </w:rPr>
        <w:t>Ponmurugan</w:t>
      </w:r>
      <w:proofErr w:type="spellEnd"/>
      <w:r w:rsidRPr="00337B1F">
        <w:rPr>
          <w:lang w:val="en-US"/>
        </w:rPr>
        <w:t xml:space="preserve"> P, T, A.B., Vijayakumar P and Siva Ramkumar M (2023) Edge Computing Enabled Smart Warehouse Management System for Food Processing Industries. [online].</w:t>
      </w:r>
    </w:p>
    <w:p w14:paraId="35B90B9C" w14:textId="7F4CB4D3" w:rsidR="00337B1F" w:rsidRPr="00337B1F" w:rsidRDefault="00337B1F" w:rsidP="00337B1F">
      <w:pPr>
        <w:rPr>
          <w:lang w:val="en-US"/>
        </w:rPr>
      </w:pPr>
      <w:r w:rsidRPr="00337B1F">
        <w:rPr>
          <w:lang w:val="en-US"/>
        </w:rPr>
        <w:t>‌Mahmud, M. (2024) Development and optimization of a Bluetooth Low Energy (BLE) Mesh network for environmental monitoring and alerting. </w:t>
      </w:r>
      <w:r w:rsidRPr="00337B1F">
        <w:rPr>
          <w:i/>
          <w:iCs/>
          <w:lang w:val="en-US"/>
        </w:rPr>
        <w:t>Theseus.fi</w:t>
      </w:r>
      <w:r w:rsidRPr="00337B1F">
        <w:rPr>
          <w:lang w:val="en-US"/>
        </w:rPr>
        <w:t> [online]. Available from: https://www.theseus.fi/handle/10024/866129.</w:t>
      </w:r>
    </w:p>
    <w:p w14:paraId="3B9CACEE" w14:textId="70C02F5B" w:rsidR="00337B1F" w:rsidRPr="00337B1F" w:rsidRDefault="00337B1F" w:rsidP="00337B1F">
      <w:pPr>
        <w:rPr>
          <w:lang w:val="en-US"/>
        </w:rPr>
      </w:pPr>
      <w:r w:rsidRPr="00337B1F">
        <w:rPr>
          <w:lang w:val="en-US"/>
        </w:rPr>
        <w:t>‌Lao, S.I., Choy, K.L., Ho, G.T.S., Tsim, Y.C. and Lee, C.K.H. (2011) Real‐time inbound decision support system for enhancing the performance of a food warehouse. Choy, K.L., ed. </w:t>
      </w:r>
      <w:r w:rsidRPr="00337B1F">
        <w:rPr>
          <w:i/>
          <w:iCs/>
          <w:lang w:val="en-US"/>
        </w:rPr>
        <w:t>Journal of Manufacturing Technology Management</w:t>
      </w:r>
      <w:r w:rsidRPr="00337B1F">
        <w:rPr>
          <w:lang w:val="en-US"/>
        </w:rPr>
        <w:t xml:space="preserve"> [online]. 22 (8), pp. 1014–1031. [Accessed </w:t>
      </w:r>
      <w:r w:rsidR="00A6785F">
        <w:rPr>
          <w:lang w:val="en-US"/>
        </w:rPr>
        <w:t>14 December 2025</w:t>
      </w:r>
      <w:r w:rsidRPr="00337B1F">
        <w:rPr>
          <w:lang w:val="en-US"/>
        </w:rPr>
        <w:t>].</w:t>
      </w:r>
    </w:p>
    <w:p w14:paraId="7144BB2E" w14:textId="1CF29426" w:rsidR="00337B1F" w:rsidRPr="00337B1F" w:rsidRDefault="00337B1F" w:rsidP="00337B1F">
      <w:pPr>
        <w:rPr>
          <w:lang w:val="en-US"/>
        </w:rPr>
      </w:pPr>
      <w:r w:rsidRPr="00337B1F">
        <w:rPr>
          <w:lang w:val="en-US"/>
        </w:rPr>
        <w:lastRenderedPageBreak/>
        <w:t>Adafruit Industries (2019) </w:t>
      </w:r>
      <w:r w:rsidRPr="00337B1F">
        <w:rPr>
          <w:i/>
          <w:iCs/>
          <w:lang w:val="en-US"/>
        </w:rPr>
        <w:t>Adafruit Feather nRF52840 Express</w:t>
      </w:r>
      <w:r w:rsidRPr="00337B1F">
        <w:rPr>
          <w:lang w:val="en-US"/>
        </w:rPr>
        <w:t> </w:t>
      </w:r>
      <w:r w:rsidRPr="00337B1F">
        <w:rPr>
          <w:i/>
          <w:iCs/>
          <w:lang w:val="en-US"/>
        </w:rPr>
        <w:t>Adafruit.com</w:t>
      </w:r>
      <w:r w:rsidRPr="00337B1F">
        <w:rPr>
          <w:lang w:val="en-US"/>
        </w:rPr>
        <w:t xml:space="preserve">. 2019 [online]. Available from: https://www.adafruit.com/product/4062?srsltid=AfmBOorfKQullS1Da2Wz8Efc_5pKPY9eXl7-T2d6orzONiCLW2AWKyIb [Accessed </w:t>
      </w:r>
      <w:r w:rsidR="00A6785F">
        <w:rPr>
          <w:lang w:val="en-US"/>
        </w:rPr>
        <w:t>11 November 2025</w:t>
      </w:r>
      <w:r w:rsidRPr="00337B1F">
        <w:rPr>
          <w:lang w:val="en-US"/>
        </w:rPr>
        <w:t>].</w:t>
      </w:r>
    </w:p>
    <w:p w14:paraId="481A0157" w14:textId="2EBD3404" w:rsidR="00337B1F" w:rsidRPr="00337B1F" w:rsidRDefault="00337B1F" w:rsidP="00337B1F">
      <w:pPr>
        <w:rPr>
          <w:lang w:val="en-US"/>
        </w:rPr>
      </w:pPr>
      <w:r w:rsidRPr="00337B1F">
        <w:rPr>
          <w:lang w:val="en-US"/>
        </w:rPr>
        <w:t>Adafruit Industries (2017) </w:t>
      </w:r>
      <w:r w:rsidRPr="00337B1F">
        <w:rPr>
          <w:i/>
          <w:iCs/>
          <w:lang w:val="en-US"/>
        </w:rPr>
        <w:t xml:space="preserve">Adafruit </w:t>
      </w:r>
      <w:proofErr w:type="spellStart"/>
      <w:r w:rsidRPr="00337B1F">
        <w:rPr>
          <w:i/>
          <w:iCs/>
          <w:lang w:val="en-US"/>
        </w:rPr>
        <w:t>Sensirion</w:t>
      </w:r>
      <w:proofErr w:type="spellEnd"/>
      <w:r w:rsidRPr="00337B1F">
        <w:rPr>
          <w:i/>
          <w:iCs/>
          <w:lang w:val="en-US"/>
        </w:rPr>
        <w:t xml:space="preserve"> SHT45 Precision Temperature &amp; Humidity Sensor</w:t>
      </w:r>
      <w:r w:rsidRPr="00337B1F">
        <w:rPr>
          <w:lang w:val="en-US"/>
        </w:rPr>
        <w:t> </w:t>
      </w:r>
      <w:r w:rsidRPr="00337B1F">
        <w:rPr>
          <w:i/>
          <w:iCs/>
          <w:lang w:val="en-US"/>
        </w:rPr>
        <w:t>Adafruit.com</w:t>
      </w:r>
      <w:r w:rsidRPr="00337B1F">
        <w:rPr>
          <w:lang w:val="en-US"/>
        </w:rPr>
        <w:t xml:space="preserve">. 2017 [online]. Available from: https://www.adafruit.com/product/5665?srsltid=AfmBOooRYpj_UGYYXVxmq71WkWALRBlR2Z3bpDo_oYSYkliwXdHucTBd [Accessed </w:t>
      </w:r>
      <w:r w:rsidR="00A6785F">
        <w:rPr>
          <w:lang w:val="en-US"/>
        </w:rPr>
        <w:t>11 November 2025</w:t>
      </w:r>
      <w:r w:rsidRPr="00337B1F">
        <w:rPr>
          <w:lang w:val="en-US"/>
        </w:rPr>
        <w:t>].</w:t>
      </w:r>
    </w:p>
    <w:p w14:paraId="7EAF8706" w14:textId="14410BF7" w:rsidR="00337B1F" w:rsidRPr="00337B1F" w:rsidRDefault="00337B1F" w:rsidP="00337B1F">
      <w:pPr>
        <w:rPr>
          <w:lang w:val="en-US"/>
        </w:rPr>
      </w:pPr>
      <w:r w:rsidRPr="00337B1F">
        <w:rPr>
          <w:lang w:val="en-US"/>
        </w:rPr>
        <w:t xml:space="preserve">‘ESP8266 Overview | </w:t>
      </w:r>
      <w:proofErr w:type="spellStart"/>
      <w:r w:rsidRPr="00337B1F">
        <w:rPr>
          <w:lang w:val="en-US"/>
        </w:rPr>
        <w:t>Espressif</w:t>
      </w:r>
      <w:proofErr w:type="spellEnd"/>
      <w:r w:rsidRPr="00337B1F">
        <w:rPr>
          <w:lang w:val="en-US"/>
        </w:rPr>
        <w:t xml:space="preserve"> Systems’ (no date) </w:t>
      </w:r>
      <w:r w:rsidRPr="00337B1F">
        <w:rPr>
          <w:i/>
          <w:iCs/>
          <w:lang w:val="en-US"/>
        </w:rPr>
        <w:t>www.espressif.com</w:t>
      </w:r>
      <w:r w:rsidRPr="00337B1F">
        <w:rPr>
          <w:lang w:val="en-US"/>
        </w:rPr>
        <w:t> [online]. Available from: https://www.espressif.com/en/products/socs/esp8266.</w:t>
      </w:r>
    </w:p>
    <w:p w14:paraId="00E4A788" w14:textId="4784890A" w:rsidR="00337B1F" w:rsidRPr="00337B1F" w:rsidRDefault="00337B1F" w:rsidP="00E24CC5">
      <w:pPr>
        <w:rPr>
          <w:lang w:val="en-US"/>
        </w:rPr>
      </w:pPr>
      <w:r w:rsidRPr="00337B1F">
        <w:rPr>
          <w:lang w:val="en-US"/>
        </w:rPr>
        <w:t>Components101 (2021) </w:t>
      </w:r>
      <w:r w:rsidRPr="00337B1F">
        <w:rPr>
          <w:i/>
          <w:iCs/>
          <w:lang w:val="en-US"/>
        </w:rPr>
        <w:t>DHT11 Sensor Pinout, Features, Equivalents &amp; Datasheet</w:t>
      </w:r>
      <w:r w:rsidRPr="00337B1F">
        <w:rPr>
          <w:lang w:val="en-US"/>
        </w:rPr>
        <w:t> </w:t>
      </w:r>
      <w:r w:rsidRPr="00337B1F">
        <w:rPr>
          <w:i/>
          <w:iCs/>
          <w:lang w:val="en-US"/>
        </w:rPr>
        <w:t>Components101</w:t>
      </w:r>
      <w:r w:rsidRPr="00337B1F">
        <w:rPr>
          <w:lang w:val="en-US"/>
        </w:rPr>
        <w:t>. 16 July 2021 [online]. Available from: https://components101.com/sensors/dht11-temperature-sensor.</w:t>
      </w:r>
    </w:p>
    <w:p w14:paraId="2B277244" w14:textId="7968E0C9" w:rsidR="00E24CC5" w:rsidRPr="00E24CC5" w:rsidRDefault="00E24CC5" w:rsidP="00E24CC5">
      <w:pPr>
        <w:rPr>
          <w:lang w:val="en-US"/>
        </w:rPr>
      </w:pPr>
      <w:r w:rsidRPr="00E24CC5">
        <w:rPr>
          <w:lang w:val="en-US"/>
        </w:rPr>
        <w:t>Mohd, Radzi Ambar, Mohd and Muhammad (2022) IoT-based Data Monitoring and Environment Controlling System for Oyster Mushroom Mini-farm. [online].</w:t>
      </w:r>
    </w:p>
    <w:p w14:paraId="2A88553C" w14:textId="18A86CDB" w:rsidR="00E24CC5" w:rsidRPr="00E24CC5" w:rsidRDefault="00E24CC5" w:rsidP="00E24CC5">
      <w:pPr>
        <w:rPr>
          <w:lang w:val="en-US"/>
        </w:rPr>
      </w:pPr>
      <w:r w:rsidRPr="00E24CC5">
        <w:rPr>
          <w:lang w:val="en-US"/>
        </w:rPr>
        <w:t>‘Adafruit IO’ (no date) </w:t>
      </w:r>
      <w:r w:rsidRPr="00E24CC5">
        <w:rPr>
          <w:i/>
          <w:iCs/>
          <w:lang w:val="en-US"/>
        </w:rPr>
        <w:t>io.adafruit.com</w:t>
      </w:r>
      <w:r w:rsidRPr="00E24CC5">
        <w:rPr>
          <w:lang w:val="en-US"/>
        </w:rPr>
        <w:t> [online]. Available from: https://io.adafruit.com/.</w:t>
      </w:r>
    </w:p>
    <w:p w14:paraId="435E367E" w14:textId="35D3C089" w:rsidR="00E24CC5" w:rsidRPr="00E24CC5" w:rsidRDefault="00E24CC5" w:rsidP="00E24CC5">
      <w:pPr>
        <w:rPr>
          <w:lang w:val="en-US"/>
        </w:rPr>
      </w:pPr>
      <w:proofErr w:type="spellStart"/>
      <w:r w:rsidRPr="00E24CC5">
        <w:rPr>
          <w:lang w:val="en-US"/>
        </w:rPr>
        <w:t>Khattach</w:t>
      </w:r>
      <w:proofErr w:type="spellEnd"/>
      <w:r w:rsidRPr="00E24CC5">
        <w:rPr>
          <w:lang w:val="en-US"/>
        </w:rPr>
        <w:t>, O., Moussaoui, O. and Hassine, M. (2025) End-to-End Architecture for Real-Time IoT Analytics and Predictive Maintenance Using Stream Processing and ML Pipelines. </w:t>
      </w:r>
      <w:r w:rsidRPr="00E24CC5">
        <w:rPr>
          <w:i/>
          <w:iCs/>
          <w:lang w:val="en-US"/>
        </w:rPr>
        <w:t>Sensors</w:t>
      </w:r>
      <w:r w:rsidRPr="00E24CC5">
        <w:rPr>
          <w:lang w:val="en-US"/>
        </w:rPr>
        <w:t> [online]. 25 (9), p. 2945. Available from: https://www.mdpi.com/1424-8220/25/9/2945.</w:t>
      </w:r>
    </w:p>
    <w:p w14:paraId="6E4F6399" w14:textId="718D0849" w:rsidR="00E24CC5" w:rsidRPr="00E24CC5" w:rsidRDefault="00E24CC5" w:rsidP="00E24CC5">
      <w:pPr>
        <w:rPr>
          <w:lang w:val="en-US"/>
        </w:rPr>
      </w:pPr>
      <w:proofErr w:type="spellStart"/>
      <w:r w:rsidRPr="00E24CC5">
        <w:rPr>
          <w:lang w:val="en-US"/>
        </w:rPr>
        <w:t>Kempelis</w:t>
      </w:r>
      <w:proofErr w:type="spellEnd"/>
      <w:r w:rsidRPr="00E24CC5">
        <w:rPr>
          <w:lang w:val="en-US"/>
        </w:rPr>
        <w:t xml:space="preserve">, A., </w:t>
      </w:r>
      <w:proofErr w:type="spellStart"/>
      <w:r w:rsidRPr="00E24CC5">
        <w:rPr>
          <w:lang w:val="en-US"/>
        </w:rPr>
        <w:t>Narigina</w:t>
      </w:r>
      <w:proofErr w:type="spellEnd"/>
      <w:r w:rsidRPr="00E24CC5">
        <w:rPr>
          <w:lang w:val="en-US"/>
        </w:rPr>
        <w:t xml:space="preserve">, M., Osadcijs, E., </w:t>
      </w:r>
      <w:proofErr w:type="spellStart"/>
      <w:r w:rsidRPr="00E24CC5">
        <w:rPr>
          <w:lang w:val="en-US"/>
        </w:rPr>
        <w:t>Patlins</w:t>
      </w:r>
      <w:proofErr w:type="spellEnd"/>
      <w:r w:rsidRPr="00E24CC5">
        <w:rPr>
          <w:lang w:val="en-US"/>
        </w:rPr>
        <w:t>, A. and Romanovs, A. (2023) Machine Learning-based Sensor Data Forecasting for Precision Evaluation of Environmental Sensing. </w:t>
      </w:r>
      <w:r w:rsidRPr="00E24CC5">
        <w:rPr>
          <w:i/>
          <w:iCs/>
          <w:lang w:val="en-US"/>
        </w:rPr>
        <w:t>2023 IEEE 10th Jubilee Workshop on Advances in Information, Electronic and Electrical Engineering (AIEEE)</w:t>
      </w:r>
      <w:r w:rsidRPr="00E24CC5">
        <w:rPr>
          <w:lang w:val="en-US"/>
        </w:rPr>
        <w:t xml:space="preserve"> [online]. pp. 1–6. Available from: https://ieeexplore.ieee.org/abstract/document/10135031?casa_token=rCbDOWFosa8AAAAA:TcQ2L4OldOnlbzpfjdfivtd-S0PK9PMTHtiImcVqBo6bpMRQheSHlmxW9dtqFkQXIB8RaOX3Uw4 [Accessed </w:t>
      </w:r>
      <w:r w:rsidR="00A6785F">
        <w:rPr>
          <w:lang w:val="en-US"/>
        </w:rPr>
        <w:t>2 January 2026</w:t>
      </w:r>
      <w:r w:rsidRPr="00E24CC5">
        <w:rPr>
          <w:lang w:val="en-US"/>
        </w:rPr>
        <w:t>].</w:t>
      </w:r>
    </w:p>
    <w:p w14:paraId="015C5D96" w14:textId="576BB724" w:rsidR="00E24CC5" w:rsidRPr="00E24CC5" w:rsidRDefault="00E24CC5" w:rsidP="00E24CC5">
      <w:pPr>
        <w:rPr>
          <w:lang w:val="en-US"/>
        </w:rPr>
      </w:pPr>
      <w:r w:rsidRPr="00E24CC5">
        <w:rPr>
          <w:lang w:val="en-US"/>
        </w:rPr>
        <w:t>Navarro, S. and Navarro, H. (2018) The significance of vapor pressure in quality preservation of stored commodities under gastight conditions. </w:t>
      </w:r>
      <w:r w:rsidRPr="00E24CC5">
        <w:rPr>
          <w:i/>
          <w:iCs/>
          <w:lang w:val="en-US"/>
        </w:rPr>
        <w:t>Julius-Kühn-</w:t>
      </w:r>
      <w:proofErr w:type="spellStart"/>
      <w:r w:rsidRPr="00E24CC5">
        <w:rPr>
          <w:i/>
          <w:iCs/>
          <w:lang w:val="en-US"/>
        </w:rPr>
        <w:t>Archiv</w:t>
      </w:r>
      <w:proofErr w:type="spellEnd"/>
      <w:r w:rsidRPr="00E24CC5">
        <w:rPr>
          <w:lang w:val="en-US"/>
        </w:rPr>
        <w:t xml:space="preserve"> [online]. (463), pp. 549–556. Available from: https://www.academia.edu/download/82973895/9803.pdf [Accessed </w:t>
      </w:r>
      <w:r w:rsidR="00A6785F">
        <w:rPr>
          <w:lang w:val="en-US"/>
        </w:rPr>
        <w:t>16 December 2025</w:t>
      </w:r>
      <w:r w:rsidRPr="00E24CC5">
        <w:rPr>
          <w:lang w:val="en-US"/>
        </w:rPr>
        <w:t>].</w:t>
      </w:r>
    </w:p>
    <w:p w14:paraId="7E4E64A7" w14:textId="1ACAF5B4" w:rsidR="00E24CC5" w:rsidRPr="00E24CC5" w:rsidRDefault="00E24CC5" w:rsidP="00E24CC5">
      <w:pPr>
        <w:rPr>
          <w:lang w:val="en-US"/>
        </w:rPr>
      </w:pPr>
      <w:proofErr w:type="spellStart"/>
      <w:r w:rsidRPr="00E24CC5">
        <w:rPr>
          <w:lang w:val="en-US"/>
        </w:rPr>
        <w:t>Peddoju</w:t>
      </w:r>
      <w:proofErr w:type="spellEnd"/>
      <w:r w:rsidRPr="00E24CC5">
        <w:rPr>
          <w:lang w:val="en-US"/>
        </w:rPr>
        <w:t>, S.K. and Upadhyay, H. (2020) Evaluation of IoT Data Visualization Tools and Techniques. </w:t>
      </w:r>
      <w:r w:rsidRPr="00E24CC5">
        <w:rPr>
          <w:i/>
          <w:iCs/>
          <w:lang w:val="en-US"/>
        </w:rPr>
        <w:t>Data Visualization</w:t>
      </w:r>
      <w:r w:rsidRPr="00E24CC5">
        <w:rPr>
          <w:lang w:val="en-US"/>
        </w:rPr>
        <w:t> [online]. pp. 115–139.</w:t>
      </w:r>
    </w:p>
    <w:p w14:paraId="3723D47F" w14:textId="47EBA955" w:rsidR="00E24CC5" w:rsidRPr="00E24CC5" w:rsidRDefault="00E24CC5" w:rsidP="00E24CC5">
      <w:pPr>
        <w:rPr>
          <w:lang w:val="en-US"/>
        </w:rPr>
      </w:pPr>
      <w:r w:rsidRPr="00E24CC5">
        <w:rPr>
          <w:lang w:val="en-US"/>
        </w:rPr>
        <w:lastRenderedPageBreak/>
        <w:t>Hatem, A.S. and Abed, J.K. (2022) Design of Patient Health Monitoring Using ESP8266 and Adafruit IO Dashboard. </w:t>
      </w:r>
      <w:r w:rsidRPr="00E24CC5">
        <w:rPr>
          <w:i/>
          <w:iCs/>
          <w:lang w:val="en-US"/>
        </w:rPr>
        <w:t>2022 International Conference on Electrical, Computer and Energy Technologies (ICECET)</w:t>
      </w:r>
      <w:r w:rsidRPr="00E24CC5">
        <w:rPr>
          <w:lang w:val="en-US"/>
        </w:rPr>
        <w:t xml:space="preserve"> [online]. [Accessed </w:t>
      </w:r>
      <w:r w:rsidR="00A6785F">
        <w:rPr>
          <w:lang w:val="en-US"/>
        </w:rPr>
        <w:t>14 January 2026</w:t>
      </w:r>
      <w:r w:rsidRPr="00E24CC5">
        <w:rPr>
          <w:lang w:val="en-US"/>
        </w:rPr>
        <w:t>].</w:t>
      </w:r>
    </w:p>
    <w:p w14:paraId="67FC24C2" w14:textId="48D2285C" w:rsidR="00E24CC5" w:rsidRPr="00E24CC5" w:rsidRDefault="00E24CC5" w:rsidP="00E24CC5">
      <w:pPr>
        <w:rPr>
          <w:lang w:val="en-US"/>
        </w:rPr>
      </w:pPr>
      <w:r w:rsidRPr="00E24CC5">
        <w:rPr>
          <w:lang w:val="en-US"/>
        </w:rPr>
        <w:t>Yuksel, M.E. (2020) Power Consumption Analysis of a Wi-Fi-based IoT Device. </w:t>
      </w:r>
      <w:r w:rsidRPr="00E24CC5">
        <w:rPr>
          <w:i/>
          <w:iCs/>
          <w:lang w:val="en-US"/>
        </w:rPr>
        <w:t>Electrica</w:t>
      </w:r>
      <w:r w:rsidRPr="00E24CC5">
        <w:rPr>
          <w:lang w:val="en-US"/>
        </w:rPr>
        <w:t> [online]. 20 (1), pp. 62–70.</w:t>
      </w:r>
    </w:p>
    <w:p w14:paraId="2EAD8D48" w14:textId="6EFA1368" w:rsidR="00E24CC5" w:rsidRPr="00E24CC5" w:rsidRDefault="00E24CC5" w:rsidP="00E24CC5">
      <w:pPr>
        <w:rPr>
          <w:lang w:val="en-US"/>
        </w:rPr>
      </w:pPr>
      <w:r w:rsidRPr="00E24CC5">
        <w:rPr>
          <w:lang w:val="en-US"/>
        </w:rPr>
        <w:t xml:space="preserve">Irvine, J. (2016) Comparison </w:t>
      </w:r>
      <w:proofErr w:type="gramStart"/>
      <w:r w:rsidRPr="00E24CC5">
        <w:rPr>
          <w:lang w:val="en-US"/>
        </w:rPr>
        <w:t>Of</w:t>
      </w:r>
      <w:proofErr w:type="gramEnd"/>
      <w:r w:rsidRPr="00E24CC5">
        <w:rPr>
          <w:lang w:val="en-US"/>
        </w:rPr>
        <w:t xml:space="preserve"> Power Consumption </w:t>
      </w:r>
      <w:proofErr w:type="gramStart"/>
      <w:r w:rsidRPr="00E24CC5">
        <w:rPr>
          <w:lang w:val="en-US"/>
        </w:rPr>
        <w:t>Of</w:t>
      </w:r>
      <w:proofErr w:type="gramEnd"/>
      <w:r w:rsidRPr="00E24CC5">
        <w:rPr>
          <w:lang w:val="en-US"/>
        </w:rPr>
        <w:t xml:space="preserve"> </w:t>
      </w:r>
      <w:proofErr w:type="spellStart"/>
      <w:r w:rsidRPr="00E24CC5">
        <w:rPr>
          <w:lang w:val="en-US"/>
        </w:rPr>
        <w:t>Wifi</w:t>
      </w:r>
      <w:proofErr w:type="spellEnd"/>
      <w:r w:rsidRPr="00E24CC5">
        <w:rPr>
          <w:lang w:val="en-US"/>
        </w:rPr>
        <w:t xml:space="preserve"> Inbuilt Internet </w:t>
      </w:r>
      <w:proofErr w:type="gramStart"/>
      <w:r w:rsidRPr="00E24CC5">
        <w:rPr>
          <w:lang w:val="en-US"/>
        </w:rPr>
        <w:t>Of</w:t>
      </w:r>
      <w:proofErr w:type="gramEnd"/>
      <w:r w:rsidRPr="00E24CC5">
        <w:rPr>
          <w:lang w:val="en-US"/>
        </w:rPr>
        <w:t xml:space="preserve"> Things Device </w:t>
      </w:r>
      <w:proofErr w:type="gramStart"/>
      <w:r w:rsidRPr="00E24CC5">
        <w:rPr>
          <w:lang w:val="en-US"/>
        </w:rPr>
        <w:t>With</w:t>
      </w:r>
      <w:proofErr w:type="gramEnd"/>
      <w:r w:rsidRPr="00E24CC5">
        <w:rPr>
          <w:lang w:val="en-US"/>
        </w:rPr>
        <w:t xml:space="preserve"> Bluetooth Low Energy. </w:t>
      </w:r>
      <w:r w:rsidRPr="00E24CC5">
        <w:rPr>
          <w:i/>
          <w:iCs/>
          <w:lang w:val="en-US"/>
        </w:rPr>
        <w:t>Academia.edu</w:t>
      </w:r>
      <w:r w:rsidRPr="00E24CC5">
        <w:rPr>
          <w:lang w:val="en-US"/>
        </w:rPr>
        <w:t xml:space="preserve"> [online]. Available from: https://www.academia.edu/download/100577118/10005628.pdf [Accessed </w:t>
      </w:r>
      <w:r w:rsidR="00A6785F">
        <w:rPr>
          <w:lang w:val="en-US"/>
        </w:rPr>
        <w:t>23 December 2025</w:t>
      </w:r>
      <w:r w:rsidRPr="00E24CC5">
        <w:rPr>
          <w:lang w:val="en-US"/>
        </w:rPr>
        <w:t>].</w:t>
      </w:r>
    </w:p>
    <w:p w14:paraId="355B4D19" w14:textId="1D7AF644" w:rsidR="00E24CC5" w:rsidRPr="00E24CC5" w:rsidRDefault="00E24CC5" w:rsidP="00C11B72">
      <w:pPr>
        <w:rPr>
          <w:lang w:val="en-US"/>
        </w:rPr>
      </w:pPr>
      <w:r w:rsidRPr="00E24CC5">
        <w:rPr>
          <w:lang w:val="en-US"/>
        </w:rPr>
        <w:t>Wang, C., Yang, X. and Xu, Y. (2020) Research on Intelligent Measurement and Control System of Warehouse Temperature and Humidity. </w:t>
      </w:r>
      <w:r w:rsidRPr="00E24CC5">
        <w:rPr>
          <w:i/>
          <w:iCs/>
          <w:lang w:val="en-US"/>
        </w:rPr>
        <w:t>2020 2nd International Conference on Artificial Intelligence and Advanced Manufacture (AIAM)</w:t>
      </w:r>
      <w:r w:rsidRPr="00E24CC5">
        <w:rPr>
          <w:lang w:val="en-US"/>
        </w:rPr>
        <w:t xml:space="preserve"> [online]. pp. 266–270. Available from: https://ieeexplore.ieee.org/stamp/stamp.jsp?tp=&amp;arnumber=9426002 [Accessed </w:t>
      </w:r>
      <w:r w:rsidR="00A6785F">
        <w:rPr>
          <w:lang w:val="en-US"/>
        </w:rPr>
        <w:t>1</w:t>
      </w:r>
      <w:r w:rsidRPr="00E24CC5">
        <w:rPr>
          <w:lang w:val="en-US"/>
        </w:rPr>
        <w:t>1 January 2026].</w:t>
      </w:r>
    </w:p>
    <w:p w14:paraId="128E80A5" w14:textId="510C3D5F" w:rsidR="00C11B72" w:rsidRPr="00C11B72" w:rsidRDefault="00C11B72" w:rsidP="00C11B72">
      <w:pPr>
        <w:rPr>
          <w:lang w:val="en-US"/>
        </w:rPr>
      </w:pPr>
      <w:r w:rsidRPr="00C11B72">
        <w:rPr>
          <w:lang w:val="en-US"/>
        </w:rPr>
        <w:t xml:space="preserve">Karam, L., Salloum, T., El Hage, R., Hassan, H. and Hassan, H.F. (2021) How can </w:t>
      </w:r>
      <w:proofErr w:type="gramStart"/>
      <w:r w:rsidRPr="00C11B72">
        <w:rPr>
          <w:lang w:val="en-US"/>
        </w:rPr>
        <w:t>packaging</w:t>
      </w:r>
      <w:proofErr w:type="gramEnd"/>
      <w:r w:rsidRPr="00C11B72">
        <w:rPr>
          <w:lang w:val="en-US"/>
        </w:rPr>
        <w:t>, source and food safety management system affect the microbiological quality of spices and dried herbs? The case of a developing country. </w:t>
      </w:r>
      <w:r w:rsidRPr="00C11B72">
        <w:rPr>
          <w:i/>
          <w:iCs/>
          <w:lang w:val="en-US"/>
        </w:rPr>
        <w:t>International Journal of Food Microbiology</w:t>
      </w:r>
      <w:r w:rsidRPr="00C11B72">
        <w:rPr>
          <w:lang w:val="en-US"/>
        </w:rPr>
        <w:t> [online]. 353, p. 109295. [Accessed 3 November 202</w:t>
      </w:r>
      <w:r w:rsidR="00A6785F">
        <w:rPr>
          <w:lang w:val="en-US"/>
        </w:rPr>
        <w:t>5</w:t>
      </w:r>
      <w:r w:rsidRPr="00C11B72">
        <w:rPr>
          <w:lang w:val="en-US"/>
        </w:rPr>
        <w:t>].</w:t>
      </w:r>
    </w:p>
    <w:p w14:paraId="38191689" w14:textId="28FC844F" w:rsidR="00C11B72" w:rsidRPr="00C11B72" w:rsidRDefault="00C11B72" w:rsidP="00C11B72">
      <w:pPr>
        <w:rPr>
          <w:lang w:val="en-US"/>
        </w:rPr>
      </w:pPr>
      <w:r w:rsidRPr="00C11B72">
        <w:rPr>
          <w:lang w:val="en-US"/>
        </w:rPr>
        <w:t>Voelker, A.L., Sommer, A.A. and Mauer, L.J. (2020) Moisture sorption behaviors, water activity-temperature relationships, and physical stability traits of spices, herbs, and seasoning blends containing crystalline and amorphous ingredients. </w:t>
      </w:r>
      <w:r w:rsidRPr="00C11B72">
        <w:rPr>
          <w:i/>
          <w:iCs/>
          <w:lang w:val="en-US"/>
        </w:rPr>
        <w:t>Food Research International</w:t>
      </w:r>
      <w:r w:rsidRPr="00C11B72">
        <w:rPr>
          <w:lang w:val="en-US"/>
        </w:rPr>
        <w:t> [online]. 136, p. 109608. [Accessed 15 November 202</w:t>
      </w:r>
      <w:r w:rsidR="00A6785F">
        <w:rPr>
          <w:lang w:val="en-US"/>
        </w:rPr>
        <w:t>5</w:t>
      </w:r>
      <w:r w:rsidRPr="00C11B72">
        <w:rPr>
          <w:lang w:val="en-US"/>
        </w:rPr>
        <w:t>].</w:t>
      </w:r>
    </w:p>
    <w:p w14:paraId="3BECCD77" w14:textId="57DEED22" w:rsidR="00C11B72" w:rsidRPr="00C11B72" w:rsidRDefault="00C11B72" w:rsidP="00C11B72">
      <w:pPr>
        <w:rPr>
          <w:lang w:val="en-US"/>
        </w:rPr>
      </w:pPr>
      <w:r w:rsidRPr="00C11B72">
        <w:rPr>
          <w:lang w:val="en-US"/>
        </w:rPr>
        <w:t xml:space="preserve">Ramires, M., </w:t>
      </w:r>
      <w:proofErr w:type="spellStart"/>
      <w:r w:rsidRPr="00C11B72">
        <w:rPr>
          <w:lang w:val="en-US"/>
        </w:rPr>
        <w:t>Campaniço</w:t>
      </w:r>
      <w:proofErr w:type="spellEnd"/>
      <w:r w:rsidRPr="00C11B72">
        <w:rPr>
          <w:lang w:val="en-US"/>
        </w:rPr>
        <w:t xml:space="preserve">, A., Meneses, F. and Moreira, A. (2024) Assessing BLE RSSI Fingerprinting for Product Tracking in a Warehouse. [online]. pp. 1–6. [Accessed 2 </w:t>
      </w:r>
      <w:r w:rsidR="00A6785F">
        <w:rPr>
          <w:lang w:val="en-US"/>
        </w:rPr>
        <w:t>December</w:t>
      </w:r>
      <w:r w:rsidRPr="00C11B72">
        <w:rPr>
          <w:lang w:val="en-US"/>
        </w:rPr>
        <w:t xml:space="preserve"> 2025].</w:t>
      </w:r>
    </w:p>
    <w:p w14:paraId="5676A645" w14:textId="7D8CB3C9" w:rsidR="00C11B72" w:rsidRPr="00C11B72" w:rsidRDefault="00C11B72" w:rsidP="00C11B72">
      <w:pPr>
        <w:rPr>
          <w:lang w:val="en-US"/>
        </w:rPr>
      </w:pPr>
      <w:proofErr w:type="spellStart"/>
      <w:r w:rsidRPr="00C11B72">
        <w:rPr>
          <w:lang w:val="en-US"/>
        </w:rPr>
        <w:t>Eltholth</w:t>
      </w:r>
      <w:proofErr w:type="spellEnd"/>
      <w:r w:rsidRPr="00C11B72">
        <w:rPr>
          <w:lang w:val="en-US"/>
        </w:rPr>
        <w:t>, A.A. (2023) Improved Spectrum Coexistence in 2.4 GHz ISM Band Using Optimized Chaotic Frequency Hopping for Wi-Fi and Bluetooth Signals. </w:t>
      </w:r>
      <w:r w:rsidRPr="00C11B72">
        <w:rPr>
          <w:i/>
          <w:iCs/>
          <w:lang w:val="en-US"/>
        </w:rPr>
        <w:t>Sensors</w:t>
      </w:r>
      <w:r w:rsidRPr="00C11B72">
        <w:rPr>
          <w:lang w:val="en-US"/>
        </w:rPr>
        <w:t> [online]. 23 (11), p. 5183. Available from: https://www.mdpi.com/1424-8220/23/11/5183.</w:t>
      </w:r>
    </w:p>
    <w:p w14:paraId="06C80396" w14:textId="4B52E195" w:rsidR="00C11B72" w:rsidRPr="00C11B72" w:rsidRDefault="00C11B72" w:rsidP="00C11B72">
      <w:pPr>
        <w:rPr>
          <w:lang w:val="en-US"/>
        </w:rPr>
      </w:pPr>
      <w:r w:rsidRPr="00C11B72">
        <w:rPr>
          <w:lang w:val="en-US"/>
        </w:rPr>
        <w:t>Kim, M. and Paek, J. (2025) Multi-Connection Scheduling with Fair Resource Management for Scalable Bluetooth Low Energy Networks. </w:t>
      </w:r>
      <w:r w:rsidRPr="00C11B72">
        <w:rPr>
          <w:i/>
          <w:iCs/>
          <w:lang w:val="en-US"/>
        </w:rPr>
        <w:t>IEEE Internet of Things Journal</w:t>
      </w:r>
      <w:r w:rsidRPr="00C11B72">
        <w:rPr>
          <w:lang w:val="en-US"/>
        </w:rPr>
        <w:t xml:space="preserve"> [online]. pp. 1–1. Available from: https://ieeexplore.ieee.org/abstract/document/11275955 [Accessed </w:t>
      </w:r>
      <w:r w:rsidR="00A6785F">
        <w:rPr>
          <w:lang w:val="en-US"/>
        </w:rPr>
        <w:t>4</w:t>
      </w:r>
      <w:r w:rsidRPr="00C11B72">
        <w:rPr>
          <w:lang w:val="en-US"/>
        </w:rPr>
        <w:t xml:space="preserve"> January 2026].</w:t>
      </w:r>
    </w:p>
    <w:p w14:paraId="771FF367" w14:textId="610007D4" w:rsidR="00C11B72" w:rsidRPr="00C11B72" w:rsidRDefault="00C11B72" w:rsidP="00C11B72">
      <w:pPr>
        <w:rPr>
          <w:lang w:val="en-US"/>
        </w:rPr>
      </w:pPr>
      <w:r w:rsidRPr="00C11B72">
        <w:rPr>
          <w:lang w:val="en-US"/>
        </w:rPr>
        <w:lastRenderedPageBreak/>
        <w:t xml:space="preserve">Li, J., </w:t>
      </w:r>
      <w:proofErr w:type="spellStart"/>
      <w:r w:rsidRPr="00C11B72">
        <w:rPr>
          <w:lang w:val="en-US"/>
        </w:rPr>
        <w:t>Mechitov</w:t>
      </w:r>
      <w:proofErr w:type="spellEnd"/>
      <w:r w:rsidRPr="00C11B72">
        <w:rPr>
          <w:lang w:val="en-US"/>
        </w:rPr>
        <w:t>, K.A., Kim, R.E. and Spencer, B.F. (2015) Efficient time synchronization for structural health monitoring using wireless smart sensor networks. </w:t>
      </w:r>
      <w:r w:rsidRPr="00C11B72">
        <w:rPr>
          <w:i/>
          <w:iCs/>
          <w:lang w:val="en-US"/>
        </w:rPr>
        <w:t>Structural Control and Health Monitoring</w:t>
      </w:r>
      <w:r w:rsidRPr="00C11B72">
        <w:rPr>
          <w:lang w:val="en-US"/>
        </w:rPr>
        <w:t> [online]. 23 (3), pp. 470–486.</w:t>
      </w:r>
    </w:p>
    <w:p w14:paraId="426F1430" w14:textId="2C395C18" w:rsidR="00C11B72" w:rsidRPr="00C11B72" w:rsidRDefault="00C11B72" w:rsidP="00C11B72">
      <w:pPr>
        <w:rPr>
          <w:lang w:val="en-US"/>
        </w:rPr>
      </w:pPr>
      <w:proofErr w:type="spellStart"/>
      <w:r w:rsidRPr="00C11B72">
        <w:rPr>
          <w:lang w:val="en-US"/>
        </w:rPr>
        <w:t>Carnier</w:t>
      </w:r>
      <w:proofErr w:type="spellEnd"/>
      <w:r w:rsidRPr="00C11B72">
        <w:rPr>
          <w:lang w:val="en-US"/>
        </w:rPr>
        <w:t xml:space="preserve">, R.M., </w:t>
      </w:r>
      <w:proofErr w:type="spellStart"/>
      <w:r w:rsidRPr="00C11B72">
        <w:rPr>
          <w:lang w:val="en-US"/>
        </w:rPr>
        <w:t>Lahesoo</w:t>
      </w:r>
      <w:proofErr w:type="spellEnd"/>
      <w:r w:rsidRPr="00C11B72">
        <w:rPr>
          <w:lang w:val="en-US"/>
        </w:rPr>
        <w:t>, L. and Fukuda, K. (2025) </w:t>
      </w:r>
      <w:r w:rsidRPr="00C11B72">
        <w:rPr>
          <w:i/>
          <w:iCs/>
          <w:lang w:val="en-US"/>
        </w:rPr>
        <w:t>Binary Anomaly Detection in Streaming IoT Traffic under Concept Drift</w:t>
      </w:r>
      <w:r w:rsidRPr="00C11B72">
        <w:rPr>
          <w:lang w:val="en-US"/>
        </w:rPr>
        <w:t> </w:t>
      </w:r>
      <w:r w:rsidRPr="00C11B72">
        <w:rPr>
          <w:i/>
          <w:iCs/>
          <w:lang w:val="en-US"/>
        </w:rPr>
        <w:t>arXiv.org</w:t>
      </w:r>
      <w:r w:rsidRPr="00C11B72">
        <w:rPr>
          <w:lang w:val="en-US"/>
        </w:rPr>
        <w:t>. 2025 [online]. Available from: https://arxiv.org/abs/2510.27304.</w:t>
      </w:r>
    </w:p>
    <w:p w14:paraId="4C60740E" w14:textId="603CFBD2" w:rsidR="00C11B72" w:rsidRPr="00C11B72" w:rsidRDefault="00C11B72" w:rsidP="00C11B72">
      <w:pPr>
        <w:rPr>
          <w:lang w:val="en-US"/>
        </w:rPr>
      </w:pPr>
      <w:r w:rsidRPr="00C11B72">
        <w:rPr>
          <w:lang w:val="en-US"/>
        </w:rPr>
        <w:t xml:space="preserve">Parameshwar Reddy </w:t>
      </w:r>
      <w:proofErr w:type="spellStart"/>
      <w:r w:rsidRPr="00C11B72">
        <w:rPr>
          <w:lang w:val="en-US"/>
        </w:rPr>
        <w:t>Kothamali</w:t>
      </w:r>
      <w:proofErr w:type="spellEnd"/>
      <w:r w:rsidRPr="00C11B72">
        <w:rPr>
          <w:lang w:val="en-US"/>
        </w:rPr>
        <w:t xml:space="preserve"> and Banik, S. (2025) Enhancing Edge Computing Security with AI-Driven Threat Detection and Preventative Measures. </w:t>
      </w:r>
      <w:r w:rsidRPr="00C11B72">
        <w:rPr>
          <w:i/>
          <w:iCs/>
          <w:lang w:val="en-US"/>
        </w:rPr>
        <w:t>Journal of Computing Innovations and Applications</w:t>
      </w:r>
      <w:r w:rsidRPr="00C11B72">
        <w:rPr>
          <w:lang w:val="en-US"/>
        </w:rPr>
        <w:t> [online]. 3 (1), pp. 8–21. Available from: https://ciajournal.com/index.php/jcia/article/view/10.</w:t>
      </w:r>
    </w:p>
    <w:p w14:paraId="7F568FC1" w14:textId="512763D6" w:rsidR="00C11B72" w:rsidRPr="00C11B72" w:rsidRDefault="00C11B72" w:rsidP="00C11B72">
      <w:pPr>
        <w:rPr>
          <w:lang w:val="en-US"/>
        </w:rPr>
      </w:pPr>
      <w:r w:rsidRPr="00C11B72">
        <w:rPr>
          <w:lang w:val="en-US"/>
        </w:rPr>
        <w:t>da Costa, T.P., Gillespie, J., Cama-</w:t>
      </w:r>
      <w:proofErr w:type="spellStart"/>
      <w:r w:rsidRPr="00C11B72">
        <w:rPr>
          <w:lang w:val="en-US"/>
        </w:rPr>
        <w:t>Moncunill</w:t>
      </w:r>
      <w:proofErr w:type="spellEnd"/>
      <w:r w:rsidRPr="00C11B72">
        <w:rPr>
          <w:lang w:val="en-US"/>
        </w:rPr>
        <w:t>, X., Ward, S., Condell, J., Ramanathan, R. and Murphy, F. (2022) A Systematic Review of Real-Time Monitoring Technologies and Its Potential Application to Reduce Food Loss and Waste: Key Elements of Food Supply Chains and IoT Technologies. </w:t>
      </w:r>
      <w:r w:rsidRPr="00C11B72">
        <w:rPr>
          <w:i/>
          <w:iCs/>
          <w:lang w:val="en-US"/>
        </w:rPr>
        <w:t>Sustainability</w:t>
      </w:r>
      <w:r w:rsidRPr="00C11B72">
        <w:rPr>
          <w:lang w:val="en-US"/>
        </w:rPr>
        <w:t> [online]. 15 (1), p. 614. Available from: https://www.mdpi.com/2071-1050/15/1/614.</w:t>
      </w:r>
    </w:p>
    <w:p w14:paraId="78782FB3" w14:textId="078650E1" w:rsidR="00C11B72" w:rsidRPr="00C11B72" w:rsidRDefault="00C11B72" w:rsidP="00C11B72">
      <w:pPr>
        <w:rPr>
          <w:lang w:val="en-US"/>
        </w:rPr>
      </w:pPr>
      <w:r w:rsidRPr="00C11B72">
        <w:rPr>
          <w:lang w:val="en-US"/>
        </w:rPr>
        <w:t>‘Version 6 documents - FSSC’ (2025) </w:t>
      </w:r>
      <w:r w:rsidRPr="00C11B72">
        <w:rPr>
          <w:i/>
          <w:iCs/>
          <w:lang w:val="en-US"/>
        </w:rPr>
        <w:t>FSSC</w:t>
      </w:r>
      <w:r w:rsidRPr="00C11B72">
        <w:rPr>
          <w:lang w:val="en-US"/>
        </w:rPr>
        <w:t>. 5 December 2025 [online]. Available from: https://www.fssc.com/fssc-22000/documents/version-6-documents/.</w:t>
      </w:r>
    </w:p>
    <w:p w14:paraId="665A1F47" w14:textId="5DF3284A" w:rsidR="00337B1F" w:rsidRPr="00337B1F" w:rsidRDefault="00C11B72" w:rsidP="00C11B72">
      <w:pPr>
        <w:rPr>
          <w:lang w:val="en-US"/>
        </w:rPr>
      </w:pPr>
      <w:proofErr w:type="spellStart"/>
      <w:r w:rsidRPr="00C11B72">
        <w:rPr>
          <w:lang w:val="en-US"/>
        </w:rPr>
        <w:t>Górnicki</w:t>
      </w:r>
      <w:proofErr w:type="spellEnd"/>
      <w:r w:rsidRPr="00C11B72">
        <w:rPr>
          <w:lang w:val="en-US"/>
        </w:rPr>
        <w:t>, K., Winiczenko, R., Kaleta, A. and Choińska, A. (2017) Evaluation of models for the dew point temperature determination. </w:t>
      </w:r>
      <w:r w:rsidRPr="00C11B72">
        <w:rPr>
          <w:i/>
          <w:iCs/>
          <w:lang w:val="en-US"/>
        </w:rPr>
        <w:t>Technical Sciences</w:t>
      </w:r>
      <w:r w:rsidRPr="00C11B72">
        <w:rPr>
          <w:lang w:val="en-US"/>
        </w:rPr>
        <w:t xml:space="preserve"> [online]. 3 (20), pp. 241–257. [Accessed </w:t>
      </w:r>
      <w:r w:rsidR="00A6785F">
        <w:rPr>
          <w:lang w:val="en-US"/>
        </w:rPr>
        <w:t>20 November 2025</w:t>
      </w:r>
      <w:r w:rsidRPr="00C11B72">
        <w:rPr>
          <w:lang w:val="en-US"/>
        </w:rPr>
        <w:t>].</w:t>
      </w:r>
    </w:p>
    <w:sectPr w:rsidR="00337B1F" w:rsidRPr="00337B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41E"/>
    <w:multiLevelType w:val="hybridMultilevel"/>
    <w:tmpl w:val="BEB22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E1F8D"/>
    <w:multiLevelType w:val="multilevel"/>
    <w:tmpl w:val="56C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44E1A"/>
    <w:multiLevelType w:val="multilevel"/>
    <w:tmpl w:val="233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E0CF0"/>
    <w:multiLevelType w:val="multilevel"/>
    <w:tmpl w:val="FCA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F6783"/>
    <w:multiLevelType w:val="multilevel"/>
    <w:tmpl w:val="905A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63FAD"/>
    <w:multiLevelType w:val="multilevel"/>
    <w:tmpl w:val="10D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5217D"/>
    <w:multiLevelType w:val="multilevel"/>
    <w:tmpl w:val="F4D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B0F73"/>
    <w:multiLevelType w:val="multilevel"/>
    <w:tmpl w:val="CED0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C46A4"/>
    <w:multiLevelType w:val="multilevel"/>
    <w:tmpl w:val="7F4E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B1BB6"/>
    <w:multiLevelType w:val="multilevel"/>
    <w:tmpl w:val="A038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26B8F"/>
    <w:multiLevelType w:val="multilevel"/>
    <w:tmpl w:val="45CE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736FE"/>
    <w:multiLevelType w:val="multilevel"/>
    <w:tmpl w:val="ED429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1556AD"/>
    <w:multiLevelType w:val="multilevel"/>
    <w:tmpl w:val="C44C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C70E6"/>
    <w:multiLevelType w:val="multilevel"/>
    <w:tmpl w:val="FDDC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C0B1C"/>
    <w:multiLevelType w:val="multilevel"/>
    <w:tmpl w:val="C9D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244030"/>
    <w:multiLevelType w:val="multilevel"/>
    <w:tmpl w:val="651C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A2288"/>
    <w:multiLevelType w:val="multilevel"/>
    <w:tmpl w:val="D6CA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357E6"/>
    <w:multiLevelType w:val="multilevel"/>
    <w:tmpl w:val="BD96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284646">
    <w:abstractNumId w:val="10"/>
  </w:num>
  <w:num w:numId="2" w16cid:durableId="1140802399">
    <w:abstractNumId w:val="1"/>
  </w:num>
  <w:num w:numId="3" w16cid:durableId="1409229849">
    <w:abstractNumId w:val="8"/>
  </w:num>
  <w:num w:numId="4" w16cid:durableId="382296823">
    <w:abstractNumId w:val="7"/>
  </w:num>
  <w:num w:numId="5" w16cid:durableId="733165074">
    <w:abstractNumId w:val="2"/>
  </w:num>
  <w:num w:numId="6" w16cid:durableId="2058508644">
    <w:abstractNumId w:val="0"/>
  </w:num>
  <w:num w:numId="7" w16cid:durableId="1923299525">
    <w:abstractNumId w:val="6"/>
  </w:num>
  <w:num w:numId="8" w16cid:durableId="1684437168">
    <w:abstractNumId w:val="14"/>
  </w:num>
  <w:num w:numId="9" w16cid:durableId="1445925838">
    <w:abstractNumId w:val="4"/>
  </w:num>
  <w:num w:numId="10" w16cid:durableId="343823987">
    <w:abstractNumId w:val="13"/>
  </w:num>
  <w:num w:numId="11" w16cid:durableId="1082526262">
    <w:abstractNumId w:val="3"/>
  </w:num>
  <w:num w:numId="12" w16cid:durableId="1691373473">
    <w:abstractNumId w:val="5"/>
  </w:num>
  <w:num w:numId="13" w16cid:durableId="424157016">
    <w:abstractNumId w:val="15"/>
  </w:num>
  <w:num w:numId="14" w16cid:durableId="2078283106">
    <w:abstractNumId w:val="16"/>
  </w:num>
  <w:num w:numId="15" w16cid:durableId="106824838">
    <w:abstractNumId w:val="17"/>
  </w:num>
  <w:num w:numId="16" w16cid:durableId="1125927526">
    <w:abstractNumId w:val="11"/>
  </w:num>
  <w:num w:numId="17" w16cid:durableId="654265334">
    <w:abstractNumId w:val="12"/>
  </w:num>
  <w:num w:numId="18" w16cid:durableId="379091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DC8"/>
    <w:rsid w:val="000F7FC1"/>
    <w:rsid w:val="001C240D"/>
    <w:rsid w:val="001F5364"/>
    <w:rsid w:val="00237448"/>
    <w:rsid w:val="00286EC5"/>
    <w:rsid w:val="002970D5"/>
    <w:rsid w:val="0030442D"/>
    <w:rsid w:val="00337B1F"/>
    <w:rsid w:val="00386976"/>
    <w:rsid w:val="003E125B"/>
    <w:rsid w:val="00404B31"/>
    <w:rsid w:val="00420933"/>
    <w:rsid w:val="006175FC"/>
    <w:rsid w:val="00651156"/>
    <w:rsid w:val="00672046"/>
    <w:rsid w:val="006C1B51"/>
    <w:rsid w:val="00723FCA"/>
    <w:rsid w:val="0073204D"/>
    <w:rsid w:val="007E6DC8"/>
    <w:rsid w:val="008643DE"/>
    <w:rsid w:val="00A36375"/>
    <w:rsid w:val="00A6785F"/>
    <w:rsid w:val="00A7749B"/>
    <w:rsid w:val="00AE26A4"/>
    <w:rsid w:val="00B04B70"/>
    <w:rsid w:val="00B214A1"/>
    <w:rsid w:val="00B74178"/>
    <w:rsid w:val="00B93C30"/>
    <w:rsid w:val="00BC7092"/>
    <w:rsid w:val="00C11B72"/>
    <w:rsid w:val="00C9179F"/>
    <w:rsid w:val="00D41452"/>
    <w:rsid w:val="00D57B44"/>
    <w:rsid w:val="00D92091"/>
    <w:rsid w:val="00DE6B3D"/>
    <w:rsid w:val="00E0074E"/>
    <w:rsid w:val="00E24CC5"/>
    <w:rsid w:val="00E70388"/>
    <w:rsid w:val="00EB3F19"/>
    <w:rsid w:val="00FA31DE"/>
    <w:rsid w:val="00FA49D8"/>
    <w:rsid w:val="00FC6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13ECD"/>
  <w15:chartTrackingRefBased/>
  <w15:docId w15:val="{1197DA2B-FA34-4AD0-9AB7-48AA6F49E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D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D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D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D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D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7B1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77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htt</b:Tag>
    <b:SourceType>InternetSite</b:SourceType>
    <b:Guid>{06BEFECE-3905-4FFE-9835-94B708325B3A}</b:Guid>
    <b:URL>https://link.springer.com/chapter/10.1007/978-981-19-5845-8_16</b:URL>
    <b:RefOrder>1</b:RefOrder>
  </b:Source>
</b:Sources>
</file>

<file path=customXml/itemProps1.xml><?xml version="1.0" encoding="utf-8"?>
<ds:datastoreItem xmlns:ds="http://schemas.openxmlformats.org/officeDocument/2006/customXml" ds:itemID="{ACF321DB-5983-4790-94BB-BC6F66BEE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2530</Words>
  <Characters>14426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فرج</dc:creator>
  <cp:keywords/>
  <dc:description/>
  <cp:lastModifiedBy>محمد فرج</cp:lastModifiedBy>
  <cp:revision>2</cp:revision>
  <dcterms:created xsi:type="dcterms:W3CDTF">2026-01-22T11:22:00Z</dcterms:created>
  <dcterms:modified xsi:type="dcterms:W3CDTF">2026-01-22T11:22:00Z</dcterms:modified>
</cp:coreProperties>
</file>