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Unsaved Work Lost After a Crash or Closure</w:t>
      </w:r>
    </w:p>
    <w:p>
      <w:pPr>
        <w:pStyle w:val="ListParagraph"/>
        <w:numPr>
          <w:ilvl w:val="0"/>
          <w:numId w:val="2"/>
        </w:numPr>
      </w:pPr>
      <w:r>
        <w:t xml:space="preserve">Check the application's autosave/recovery folder for a recent draft</w:t>
      </w:r>
    </w:p>
    <w:p>
      <w:pPr>
        <w:pStyle w:val="ListParagraph"/>
        <w:numPr>
          <w:ilvl w:val="0"/>
          <w:numId w:val="2"/>
        </w:numPr>
      </w:pPr>
      <w:r>
        <w:t xml:space="preserve">Look for temporary files the application may have created during the session</w:t>
      </w:r>
    </w:p>
    <w:p>
      <w:pPr>
        <w:pStyle w:val="ListParagraph"/>
        <w:numPr>
          <w:ilvl w:val="0"/>
          <w:numId w:val="2"/>
        </w:numPr>
      </w:pPr>
      <w:r>
        <w:t xml:space="preserve">Use data recovery tools as a last resort; note that success isn't guaranteed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2026-09-09T07:18:42.541Z</dcterms:created>
  <dcterms:modified xsi:type="dcterms:W3CDTF">2026-09-09T07:18:42.541Z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