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QDARIA TEAM MEETING</w:t>
      </w:r>
    </w:p>
    <w:p>
      <w:pPr>
        <w:spacing w:after="100"/>
        <w:jc w:val="center"/>
      </w:pPr>
      <w:r>
        <w:rPr>
          <w:rFonts w:ascii="Arial" w:cs="Arial" w:eastAsia="Arial" w:hAnsi="Arial"/>
          <w:color w:val="06B6D4"/>
          <w:sz w:val="26"/>
          <w:szCs w:val="26"/>
        </w:rPr>
        <w:t xml:space="preserve">Meeting Agenda &amp; Structure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February 5, 2026  |  12:30  |  Greger Grams vei, Oslo</w:t>
      </w:r>
    </w:p>
    <w:p>
      <w:pPr>
        <w:pStyle w:val="Heading1"/>
      </w:pPr>
      <w:r>
        <w:rPr>
          <w:rFonts w:ascii="Arial" w:cs="Arial" w:eastAsia="Arial" w:hAnsi="Arial"/>
        </w:rPr>
        <w:t xml:space="preserve">Meeting Logistics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5,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12:30 - 15:00 (approx. 2.5 hours)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Greger Grams vei, Oslo (Therese Helen's residence)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Remote Access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Video Call from QDaria team group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Daniel Mo Houshmand, CEO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Minutes taken by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Lillian Kristiansen, 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Employment contracts, equity term sheets, implementation plan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Meeting Structure (Recommended Flow)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1: Welcome &amp; Vision (12:30 - 12:45)  [15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Set the tone and context for everything that follows.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Welcome everyone, thank the team for their commitment through the pre-funding phase.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Brief company vision recap: Why QDaria exists, what we are building, and why NOW is the moment.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State the purpose of this meeting: We are formalizing the team structure, signing employment contracts, and aligning on the execution plan.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Emphasize: This is the transition from informal startup to funded, structured company.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TIP: Keep this tight and motivational. You have already built something real. Now you are making it official.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2: Company Structure &amp; Equity Architecture (12:45 - 13:15)  [30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Explain the holding company and subsidiary structure so everyone understands where they sit and what they own.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Present the QDaria Holdings AS structure (parent company with subsidiaries).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Walk through the equity architecture: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CEO retains 51% of Holdings (explain why: founder control, investor confidence, long-term vision).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Employee option pool: 14.75% of Holdings distributed by tier.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Seed investors: 20% of Holdings.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Advisory &amp; Board: 4.25%. Strategic Reserve: 10%.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Explain the DUAL EQUITY model: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Everyone gets a smaller stake in Holdings (broad portfolio exposure).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Everyone gets a LARGER stake in their primary subsidiary (direct upside from what you build).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Subsidiary equity is where the real wealth creation happens (IPO targets 2028-2030).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Explain vesting: 4-year, 1-year cliff, acceleration on change of control.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Explain the Norwegian March 2025 tax scheme: Options taxed at 37.84% (capital gains) not 47.4% (salary).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Q&amp;A: Allow 5-10 minutes for questions on equity. This is the most sensitive topic.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3: Employment Contracts Review (13:15 - 13:45)  [30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Walk through the standard contract terms, then distribute individual contracts.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Present the COMMON terms that apply to everyone: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Norwegian Arbeidsmiljoloven compliance.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- 6-month probation with 14-day notice (except Founder).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Standard notice periods (1-3 months depending on role).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- 25 days vacation, holiday pay at 10.2%.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Occupational pension (OTP) at minimum 2% (targeting 5%).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IP assignment to QDaria for all work product.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Confidentiality obligations (indefinite).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Non-compete terms (6-12 months with salary compensation).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Distribute individual contracts. Each person's contract includes: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Their specific salary, bonus KPIs, equity stakes, and special terms.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IMPORTANT: Do NOT ask people to sign today. Give them 5-7 days to review with a lawyer if they wish.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Set deadline: Contracts must be signed by February 12, 2026 to comply with the 7-day rule.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4: Salary &amp; Bonus Structure (13:45 - 14:00)  [15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Transparency on compensation philosophy.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Explain the salary framework: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Salaries are set below market rate (fiscal discipline for investors) but compensated by equity upside.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Tier structure: Founder &gt; C-Suite &gt; Leadership &gt; Specialist &gt; Intern.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Part-time roles are prorated accordingly.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Bonus structure overview: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Annual bonuses tied to specific, measurable KPIs.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Semi-annual assessment (June and December).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Ranges: 10% (Intern) to 30% (CEO).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Note: Salaries will be reviewed annually and adjusted as funding allows.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5: Implementation Plan / Implementeringsplan (14:00 - 14:30)  [30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Align everyone on what happens next and who owns what.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Present the 5-phase, 48-month implementation plan: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Phase 1 (Months 1-3): Foundation - contracts, legal structure, hardware order, IP filings.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Phase 2 (Months 4-9): Infrastructure - hardware delivery, first experiments, Zipminator beta.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Phase 3 (Months 10-18): Product Launch - Zipminator commercial, Qm9 beta, first revenue.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Phase 4 (Months 19-30): Scale - Series A, team expansion, patent portfolio.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Phase 5 (Months 30-48): IPO Track - subsidiary IPOs, international expansion.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Assign CLEAR ownership for Phase 1 deliverables: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COO (Svein-Erik): Lab setup, hardware procurement coordination.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CFO (Gaspar): Investor reporting framework, financial controls.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ACEO (Sharareh): Legal entity formation, contract execution, IP strategy.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CCO (Caroline): Investor materials, brand launch, website update.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CSGO (Rajesh): Partnership pipeline, market intelligence.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CSO (Nick): Sales pipeline for Zipminator, first client conversations.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Fredrik: Agentic systems architecture, quantum-classical integration plan.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Yulia: Data infrastructure, KPI dashboard, analytics framework.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CAO (Lillian): HR systems, payroll setup, office administration.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Set first milestone review: March 15, 2026 (6 weeks from today).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6: Risk Awareness &amp; Backup Plans (14:30 - 14:45)  [15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Build trust through transparency about challenges.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Briefly present the top 3 risks: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Topological qubit viability (high probability, high impact) - mitigated by dual-track approach.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Funding timeline (medium probability, very high impact) - mitigated by grants + phased deployment.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Key person risk (low probability, very high impact) - mitigated by documentation + key-man insurance.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Present the 4 backup scenarios (briefly):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Funding shortfall: Lean mode, cloud quantum, focus on 2 products.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Technology pivot: Superconducting fallback, software-first.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Key person departure: COO/ACEO interim, knowledge systems.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Market downturn: Revenue-first mode, government contracts.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Message: We have thought through the worst cases. We are prepared.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Block 7: Open Floor &amp; Next Steps (14:45 - 15:00)  [15 min]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Objective: Address concerns, build commitment, close strong.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Open floor for questions, concerns, suggestions.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Summarize action items with owners and deadlines: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ALL: Review contracts, return signed by February 12, 2026.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LILLIAN: Set up payroll accounts and HR systems by February 15.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SHARAREH: File subsidiary registrations by February 28.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GASPAR: Prepare first investor report template by February 28.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CAROLINE: Updated pitch deck and brand materials by March 1.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- MO: Schedule individual 1:1s with each team member within 2 weeks.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Close with energy: We are building Norway's first quantum computer. This team, this moment, this is where it starts.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Post-Meeting 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Within 24 hours of the meeting: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Lillian distributes meeting minutes to the WhatsApp group.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Mo shares all contract PDFs individually via secure channel.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Those who could not attend receive: Meeting minutes, their individual contract, the implementation plan, and equity overview.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Schedule follow-up 1:1 meetings for any team members with questions about their contracts.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Post the implementation timeline to the shared team workspace.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QDaria Holdings AS  |  Team Meeting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6B6D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2026-02-05T12:45:20.668Z</dcterms:created>
  <dcterms:modified xsi:type="dcterms:W3CDTF">2026-02-05T12:45:20.668Z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