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Nils Bjelland Gronvold</w:t>
      </w:r>
    </w:p>
    <w:p>
      <w:pPr>
        <w:spacing w:after="400"/>
        <w:jc w:val="center"/>
      </w:pPr>
      <w:r>
        <w:rPr>
          <w:rFonts w:ascii="Arial" w:cs="Arial" w:eastAsia="Arial" w:hAnsi="Arial"/>
          <w:color w:val="555555"/>
          <w:sz w:val="24"/>
          <w:szCs w:val="24"/>
        </w:rPr>
        <w:t xml:space="preserve">Chief Culture Officer (CCO)</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Nils Bjelland Gronvold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Chief Culture Officer (CCO)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Specialist</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Chief Culture Officer (CCO)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Part-time / Flexible (60%)</w:t>
      </w:r>
    </w:p>
    <w:p>
      <w:pPr>
        <w:spacing w:after="120"/>
      </w:pPr>
      <w:r>
        <w:rPr>
          <w:rFonts w:ascii="Arial" w:cs="Arial" w:eastAsia="Arial" w:hAnsi="Arial"/>
          <w:sz w:val="22"/>
          <w:szCs w:val="22"/>
        </w:rPr>
        <w:t xml:space="preserve">The Employee reports directly to: Relevant C-Suite executive</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Known as 'Nils m/Skils'. Former Roskilde Festival performer. Co-founder of RatPack. Creative collaboration and organizational culture. 8+ years.</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As a part-time employee, working hours are prorated accordingly as specified in Section 1.</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700,000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58,333</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15% of the annual base salary (NOK 105,000),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Employee satisfaction scores &gt;4.0/5.0: 5% bonus</w:t>
      </w:r>
    </w:p>
    <w:p>
      <w:pPr>
        <w:pStyle w:val="ListParagraph"/>
        <w:numPr>
          <w:ilvl w:val="0"/>
          <w:numId w:val="2"/>
        </w:numPr>
      </w:pPr>
      <w:r>
        <w:rPr>
          <w:rFonts w:ascii="Arial" w:cs="Arial" w:eastAsia="Arial" w:hAnsi="Arial"/>
          <w:sz w:val="22"/>
          <w:szCs w:val="22"/>
        </w:rPr>
        <w:t xml:space="preserve">Team building events and culture initiatives (quarterly): 5% bonus</w:t>
      </w:r>
    </w:p>
    <w:p>
      <w:pPr>
        <w:pStyle w:val="ListParagraph"/>
        <w:numPr>
          <w:ilvl w:val="0"/>
          <w:numId w:val="2"/>
        </w:numPr>
      </w:pPr>
      <w:r>
        <w:rPr>
          <w:rFonts w:ascii="Arial" w:cs="Arial" w:eastAsia="Arial" w:hAnsi="Arial"/>
          <w:sz w:val="22"/>
          <w:szCs w:val="22"/>
        </w:rPr>
        <w:t xml:space="preserve">Employer branding and recruitment support: 5%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Flexible working arrangement: minimum 24 hours/week. Culture and events budget: NOK 100,000/year. Salary reflects part-time engagement.</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0.50%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AS (Culture)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 in QDiana AS + 1.0% in QDaria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6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1 month.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Nils Bjelland Gronvold</w:t>
            </w:r>
          </w:p>
          <w:p>
            <w:r>
              <w:rPr>
                <w:rFonts w:ascii="Arial" w:cs="Arial" w:eastAsia="Arial" w:hAnsi="Arial"/>
                <w:color w:val="555555"/>
                <w:sz w:val="18"/>
                <w:szCs w:val="18"/>
              </w:rPr>
              <w:t xml:space="preserve">Chief Culture Officer (CCO)</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2026-02-05T12:45:20.600Z</dcterms:created>
  <dcterms:modified xsi:type="dcterms:W3CDTF">2026-02-05T12:45:20.600Z</dcterms:modified>
</cp:coreProperties>
</file>

<file path=docProps/custom.xml><?xml version="1.0" encoding="utf-8"?>
<Properties xmlns="http://schemas.openxmlformats.org/officeDocument/2006/custom-properties" xmlns:vt="http://schemas.openxmlformats.org/officeDocument/2006/docPropsVTypes"/>
</file>