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DJIBRIL BA</w:t>
        <w:br/>
        <w:t>Grappe: 012301330127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32-57-45-58</w:t>
            </w:r>
          </w:p>
        </w:tc>
        <w:tc>
          <w:tcPr>
            <w:tcW w:type="dxa" w:w="1662"/>
          </w:tcPr>
          <w:p>
            <w:r>
              <w:rPr>
                <w:sz w:val="14"/>
              </w:rPr>
              <w:t>4590d304b4574887b55eac8763afc1d5</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ABASS FAYE</w:t>
            </w:r>
          </w:p>
        </w:tc>
        <w:tc>
          <w:tcPr>
            <w:tcW w:type="dxa" w:w="3324"/>
          </w:tcPr>
          <w:p>
            <w:r>
              <w:rPr>
                <w:sz w:val="18"/>
              </w:rPr>
              <w:t>N/A</w:t>
            </w:r>
          </w:p>
        </w:tc>
        <w:tc>
          <w:tcPr>
            <w:tcW w:type="dxa" w:w="3324"/>
          </w:tcPr>
          <w:p>
            <w:r/>
            <w:hyperlink r:id="rId9">
              <w:r>
                <w:rPr>
                  <w:color w:val="0563C1"/>
                  <w:u w:val="single"/>
                </w:rPr>
                <w:t>cité Mandela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ménage a consommé 21 Sachets Tres petit de Sucre en poudre , cette quantité semble anormale pour une consommation des 7 derniers jours.Prière de corriger ou de confirmer avec le QG. Attention ! Le prix unitaire d'achat (800 Fcfa) de Sucre en poudre  en Kg (taille unique) est relativement élevé par rapport aux autres prix observés dans cette zone. Prière de corriger ou de confirmer avec le QG. Avertissement!!! Le ménage a consommé 36 Cuillère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abasse faye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abasse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10292,-17.3441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