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093202020007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Section4c</w:t>
            </w:r>
          </w:p>
        </w:tc>
        <w:tc>
          <w:tcPr>
            <w:tcW w:type="dxa" w:w="3324"/>
          </w:tcPr>
          <w:p>
            <w:r>
              <w:t>Emploi - Activite secondaire</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Section9a</w:t>
            </w:r>
          </w:p>
        </w:tc>
        <w:tc>
          <w:tcPr>
            <w:tcW w:type="dxa" w:w="3324"/>
          </w:tcPr>
          <w:p>
            <w:r>
              <w:t>Depenses de fetes et ceremonies</w:t>
            </w:r>
          </w:p>
        </w:tc>
        <w:tc>
          <w:tcPr>
            <w:tcW w:type="dxa" w:w="3324"/>
          </w:tcPr>
          <w:p>
            <w:r>
              <w:t>1</w:t>
            </w:r>
          </w:p>
        </w:tc>
      </w:tr>
      <w:tr>
        <w:tc>
          <w:tcPr>
            <w:tcW w:type="dxa" w:w="3324"/>
          </w:tcPr>
          <w:p>
            <w:r>
              <w:t>Section9b</w:t>
            </w:r>
          </w:p>
        </w:tc>
        <w:tc>
          <w:tcPr>
            <w:tcW w:type="dxa" w:w="3324"/>
          </w:tcPr>
          <w:p>
            <w:r>
              <w:t>Depenses non-alimentaires - 7 jours</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Section11</w:t>
            </w:r>
          </w:p>
        </w:tc>
        <w:tc>
          <w:tcPr>
            <w:tcW w:type="dxa" w:w="3324"/>
          </w:tcPr>
          <w:p>
            <w:r>
              <w:t>Caracteristiques logement</w:t>
            </w:r>
          </w:p>
        </w:tc>
        <w:tc>
          <w:tcPr>
            <w:tcW w:type="dxa" w:w="3324"/>
          </w:tcPr>
          <w:p>
            <w:r>
              <w:t>1</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25-64-37-75</w:t>
            </w:r>
          </w:p>
        </w:tc>
        <w:tc>
          <w:tcPr>
            <w:tcW w:type="dxa" w:w="1662"/>
          </w:tcPr>
          <w:p>
            <w:r>
              <w:rPr>
                <w:sz w:val="14"/>
              </w:rPr>
              <w:t>7f46f5504aea4836ad1ed43561019f5e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BA</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Ablaye Ba est relativement élevé par rapport aux autres montants depansés observés dans cette zone. Prière de corriger ou de confirmer avec le QG. </w:t>
        <w:br/>
        <w:t>- Les informations sur l'acte de naissance (ni Jours, ni mois et ni années) de  Adama Diallo  manquent, s'il vous plait pouvez-vous fournir d'effort pour avoir ces informations. Incoherence! Adama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AvertissementAblaye Ba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Prière de changer la branche d'activité de Ablaye Ba, les agriculteurs dont leurs cultures est principalement destiné à la consommation du ménage sont des (Agriculteurs, subsistances) et ceux qui le font avec l'élevage sont des (Agriculteurs et eleveurs, subsistances). Avertissement!!! Ablaye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Incohérence!! Dans ce ménage, chaque individus consomme par jour 75.76952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vinaigres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Gamou  pour ce ménage semble  faible, merci de regarder les montants pris dans les questions s09Aq03 s09Aq04 s09Aq05 s09Aq06 s09Aq07 et corriger. </w:t>
        <w:b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ABLAYE BA a comme taille 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 mil selon l'exploitant est de 80 Mètre Carré (m^2) qui semble faible ou l'estimation ne semble pas bonne. Prière de corriger. La raison principale de la non mesure de la parcelle Parcelle mil est C’est pas le proprietaire du champ (prêt gratuit)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267885,-16.05097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