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EQ14_sup</w:t>
        <w:br/>
        <w:t>Grappe: 072203020015</w:t>
        <w:br/>
        <w:t>Date: 15/01/2026 a 19:34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w:t>
            </w:r>
          </w:p>
        </w:tc>
      </w:tr>
      <w:tr>
        <w:tc>
          <w:tcPr>
            <w:tcW w:type="dxa" w:w="4986"/>
          </w:tcPr>
          <w:p>
            <w:r>
              <w:t>Nombre total de sections avec erreurs</w:t>
            </w:r>
          </w:p>
        </w:tc>
        <w:tc>
          <w:tcPr>
            <w:tcW w:type="dxa" w:w="4986"/>
          </w:tcPr>
          <w:p>
            <w:r>
              <w:t>9</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w:t>
            </w:r>
          </w:p>
        </w:tc>
      </w:tr>
      <w:tr>
        <w:tc>
          <w:tcPr>
            <w:tcW w:type="dxa" w:w="3324"/>
          </w:tcPr>
          <w:p>
            <w:r>
              <w:t>Section2</w:t>
            </w:r>
          </w:p>
        </w:tc>
        <w:tc>
          <w:tcPr>
            <w:tcW w:type="dxa" w:w="3324"/>
          </w:tcPr>
          <w:p>
            <w:r>
              <w:t>Education</w:t>
            </w:r>
          </w:p>
        </w:tc>
        <w:tc>
          <w:tcPr>
            <w:tcW w:type="dxa" w:w="3324"/>
          </w:tcPr>
          <w:p>
            <w:r>
              <w:t>1</w:t>
            </w:r>
          </w:p>
        </w:tc>
      </w:tr>
      <w:tr>
        <w:tc>
          <w:tcPr>
            <w:tcW w:type="dxa" w:w="3324"/>
          </w:tcPr>
          <w:p>
            <w:r>
              <w:t>Section3</w:t>
            </w:r>
          </w:p>
        </w:tc>
        <w:tc>
          <w:tcPr>
            <w:tcW w:type="dxa" w:w="3324"/>
          </w:tcPr>
          <w:p>
            <w:r>
              <w:t>Sante</w:t>
            </w:r>
          </w:p>
        </w:tc>
        <w:tc>
          <w:tcPr>
            <w:tcW w:type="dxa" w:w="3324"/>
          </w:tcPr>
          <w:p>
            <w:r>
              <w:t>1</w:t>
            </w:r>
          </w:p>
        </w:tc>
      </w:tr>
      <w:tr>
        <w:tc>
          <w:tcPr>
            <w:tcW w:type="dxa" w:w="3324"/>
          </w:tcPr>
          <w:p>
            <w:r>
              <w:t>Section4b</w:t>
            </w:r>
          </w:p>
        </w:tc>
        <w:tc>
          <w:tcPr>
            <w:tcW w:type="dxa" w:w="3324"/>
          </w:tcPr>
          <w:p>
            <w:r>
              <w:t>Emploi - Activite principale</w:t>
            </w:r>
          </w:p>
        </w:tc>
        <w:tc>
          <w:tcPr>
            <w:tcW w:type="dxa" w:w="3324"/>
          </w:tcPr>
          <w:p>
            <w:r>
              <w:t>1</w:t>
            </w:r>
          </w:p>
        </w:tc>
      </w:tr>
      <w:tr>
        <w:tc>
          <w:tcPr>
            <w:tcW w:type="dxa" w:w="3324"/>
          </w:tcPr>
          <w:p>
            <w:r>
              <w:t>Section6</w:t>
            </w:r>
          </w:p>
        </w:tc>
        <w:tc>
          <w:tcPr>
            <w:tcW w:type="dxa" w:w="3324"/>
          </w:tcPr>
          <w:p>
            <w:r>
              <w:t>Epargne et credit</w:t>
            </w:r>
          </w:p>
        </w:tc>
        <w:tc>
          <w:tcPr>
            <w:tcW w:type="dxa" w:w="3324"/>
          </w:tcPr>
          <w:p>
            <w:r>
              <w:t>1</w:t>
            </w:r>
          </w:p>
        </w:tc>
      </w:tr>
      <w:tr>
        <w:tc>
          <w:tcPr>
            <w:tcW w:type="dxa" w:w="3324"/>
          </w:tcPr>
          <w:p>
            <w:r>
              <w:t>Section7b</w:t>
            </w:r>
          </w:p>
        </w:tc>
        <w:tc>
          <w:tcPr>
            <w:tcW w:type="dxa" w:w="3324"/>
          </w:tcPr>
          <w:p>
            <w:r>
              <w:t>Consommation alimentaire - 7 jours</w:t>
            </w:r>
          </w:p>
        </w:tc>
        <w:tc>
          <w:tcPr>
            <w:tcW w:type="dxa" w:w="3324"/>
          </w:tcPr>
          <w:p>
            <w:r>
              <w:t>1</w:t>
            </w:r>
          </w:p>
        </w:tc>
      </w:tr>
      <w:tr>
        <w:tc>
          <w:tcPr>
            <w:tcW w:type="dxa" w:w="3324"/>
          </w:tcPr>
          <w:p>
            <w:r>
              <w:t>Section10a</w:t>
            </w:r>
          </w:p>
        </w:tc>
        <w:tc>
          <w:tcPr>
            <w:tcW w:type="dxa" w:w="3324"/>
          </w:tcPr>
          <w:p>
            <w:r>
              <w:t>Existence entreprise non agricole</w:t>
            </w:r>
          </w:p>
        </w:tc>
        <w:tc>
          <w:tcPr>
            <w:tcW w:type="dxa" w:w="3324"/>
          </w:tcPr>
          <w:p>
            <w:r>
              <w:t>1</w:t>
            </w:r>
          </w:p>
        </w:tc>
      </w:tr>
      <w:tr>
        <w:tc>
          <w:tcPr>
            <w:tcW w:type="dxa" w:w="3324"/>
          </w:tcPr>
          <w:p>
            <w:r>
              <w:t>Section14</w:t>
            </w:r>
          </w:p>
        </w:tc>
        <w:tc>
          <w:tcPr>
            <w:tcW w:type="dxa" w:w="3324"/>
          </w:tcPr>
          <w:p>
            <w:r>
              <w:t>Chocs</w:t>
            </w:r>
          </w:p>
        </w:tc>
        <w:tc>
          <w:tcPr>
            <w:tcW w:type="dxa" w:w="3324"/>
          </w:tcPr>
          <w:p>
            <w:r>
              <w:t>1</w:t>
            </w:r>
          </w:p>
        </w:tc>
      </w:tr>
      <w:tr>
        <w:tc>
          <w:tcPr>
            <w:tcW w:type="dxa" w:w="3324"/>
          </w:tcPr>
          <w:p>
            <w:r>
              <w:t>Section16a</w:t>
            </w:r>
          </w:p>
        </w:tc>
        <w:tc>
          <w:tcPr>
            <w:tcW w:type="dxa" w:w="3324"/>
          </w:tcPr>
          <w:p>
            <w:r>
              <w:t>Champs et parcelles</w:t>
            </w:r>
          </w:p>
        </w:tc>
        <w:tc>
          <w:tcPr>
            <w:tcW w:type="dxa" w:w="3324"/>
          </w:tcPr>
          <w:p>
            <w:r>
              <w:t>1</w:t>
            </w:r>
          </w:p>
        </w:tc>
      </w:tr>
    </w:tbl>
    <w:p/>
    <w:p>
      <w:pPr>
        <w:pStyle w:val="Heading1"/>
      </w:pPr>
      <w:r>
        <w:t>Details des erreurs par menage</w:t>
      </w:r>
    </w:p>
    <w:p>
      <w:pPr>
        <w:pStyle w:val="Heading2"/>
      </w:pPr>
      <w:r>
        <w:t>Menage 17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49-24-43-81</w:t>
            </w:r>
          </w:p>
        </w:tc>
        <w:tc>
          <w:tcPr>
            <w:tcW w:type="dxa" w:w="1662"/>
          </w:tcPr>
          <w:p>
            <w:r>
              <w:rPr>
                <w:sz w:val="14"/>
              </w:rPr>
              <w:t>aed998ca8d6746b794cdfa713754c48a</w:t>
            </w:r>
          </w:p>
        </w:tc>
        <w:tc>
          <w:tcPr>
            <w:tcW w:type="dxa" w:w="1662"/>
          </w:tcPr>
          <w:p>
            <w:r>
              <w:rPr>
                <w:sz w:val="14"/>
              </w:rPr>
              <w:t>EQ9_enq2</w:t>
            </w:r>
          </w:p>
        </w:tc>
        <w:tc>
          <w:tcPr>
            <w:tcW w:type="dxa" w:w="1662"/>
          </w:tcPr>
          <w:p>
            <w:r>
              <w:rPr>
                <w:sz w:val="14"/>
              </w:rPr>
              <w:t>Equipe9</w:t>
            </w:r>
          </w:p>
        </w:tc>
        <w:tc>
          <w:tcPr>
            <w:tcW w:type="dxa" w:w="1662"/>
          </w:tcPr>
          <w:p>
            <w:r>
              <w:rPr>
                <w:sz w:val="14"/>
              </w:rPr>
              <w:t>Papa Mamadou NDIAYE</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Incohérence ! le montant payé de JOSEPH EPIPHANE NDIONE pour les frais de scolarité semble etre très élevé. veuillez, s'il vous plait, confirmer ces informations avec le QG ou apporter les corrections nécessaires. Le montant des frais pour les cahiers et autres matériels scolaires pour l'année scolaire de JOSEPH EPIPHANE NDIONE est de 0 FCFA, JOSEPH EPIPHANE NDIONE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JOSEPH EPIPHANE NDIONE et corriger ou confirmer avec le QG. </w:t>
        <w:br/>
        <w:t>- Dans les milieux urbains c'est peu probable de voir une école dont les élèves ou étudiants ne dépensent pas en frais d'uniformes, prière de verifier pour MARTINE ROSE NDIONE et corriger ou confirmer avec le QG. Le montant des frais de cantines ou de restauration pour l'année scolaire de MARTINE ROSE NDIONE est faible ou élevé. veuillez, s'il vous plait, confirmer ces informations avec le QG ou apporter les corrections nécessaires.</w:t>
      </w:r>
    </w:p>
    <w:p>
      <w:r>
        <w:rPr>
          <w:b/>
          <w:color w:val="4672C4"/>
          <w:sz w:val="22"/>
        </w:rPr>
        <w:t>&gt;&gt; Section3 - Sante</w:t>
      </w:r>
    </w:p>
    <w:p>
      <w:pPr>
        <w:ind w:left="283"/>
      </w:pPr>
      <w:r>
        <w:rPr>
          <w:sz w:val="20"/>
        </w:rPr>
        <w:t xml:space="preserve">- ||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Section4b - Emploi - Activite principale</w:t>
      </w:r>
    </w:p>
    <w:p>
      <w:pPr>
        <w:ind w:left="283"/>
      </w:pPr>
      <w:r>
        <w:rPr>
          <w:sz w:val="20"/>
        </w:rPr>
        <w:t xml:space="preserve">- Avertissement!!! JOSEPHINE FATMA NDIAYE enquêté dans l'emploi principale n'a pas declaré son salaire prière de fournir plus d'effort pour lui demander son salire, vous pouvez utiliser des stratégies pour faire une estimation ou demander des conseils au QG. Avertissement!!! JOSEPHINE FATMA NDIAYE enquêté dans l'emploi principale n'a pas declaré son revenu prière de fournir plus d'effort pour lui demander son revenu, vous pouvez utiliser des stratégies pour faire une estimation ou demander des conseils au QG. </w:t>
        <w:br/>
        <w:t>- Incohérence détectée ! Il semble peu probable que BASILE NDIONE occupe un emploi pour l'ETAT/collectivités locales ou dans une entreprise publique/parapublique tout en travaillant moins de  6h par jour. Veuillez, s'il vous plaît, corriger cette information. Avertissement!!! BASILE NDIONE enquêté dans l'emploi principale n'a pas declaré son salaire prière de fournir plus d'effort pour lui demander son salire, vous pouvez utiliser des stratégies pour faire une estimation ou demander des conseils au QG. Avertissement!!! BASILE NDIONE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Avertissement!!! BASILE NDIONE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BASILE NDIONE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Avertissement!!!Le ménage a consommé 84 Cuillère de Petit de Lait en poudre  ce qui semble incoherent pour une consommation aucours des 7 derniers jours, prière de verifier et corriger. Le prix d'achat unitaire (1600 Fcfa) de Sel en Sac (5 Kg) de taille taille unique est très faible, prière de regarder les reponses prises dans les questions s07bq07a s07bq07b s07bq07c s07bq08 pour mieux corriger.</w:t>
      </w:r>
    </w:p>
    <w:p>
      <w:r>
        <w:rPr>
          <w:b/>
          <w:color w:val="4672C4"/>
          <w:sz w:val="22"/>
        </w:rPr>
        <w:t>&gt;&gt; Section10a - Existence entreprise non agricole</w:t>
      </w:r>
    </w:p>
    <w:p>
      <w:pPr>
        <w:ind w:left="283"/>
      </w:pPr>
      <w:r>
        <w:rPr>
          <w:sz w:val="20"/>
        </w:rPr>
        <w:t>- Avertissement!!! Le ménage de BASILE NDIONE a comme taille 4 personnes dont ils vivent à THIES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BASILE NDIONE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