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DES ISSUES - PROGRAMME DE REJET</w:t>
      </w:r>
    </w:p>
    <w:p>
      <w:pPr>
        <w:jc w:val="center"/>
      </w:pPr>
      <w:r>
        <w:rPr>
          <w:i/>
          <w:color w:val="646464"/>
          <w:sz w:val="24"/>
        </w:rPr>
        <w:t>Equipe: EQ16_sup</w:t>
        <w:br/>
        <w:t>Grappe: 043101000091</w:t>
        <w:br/>
        <w:t>Date: 20/01/2026 a 13:47</w:t>
      </w:r>
    </w:p>
    <w:p/>
    <w:p>
      <w:pPr>
        <w:pStyle w:val="Heading1"/>
      </w:pPr>
      <w:r>
        <w:t>Resume</w:t>
      </w:r>
    </w:p>
    <w:tbl>
      <w:tblPr>
        <w:tblStyle w:val="TableGrid"/>
        <w:tblW w:type="auto" w:w="0"/>
        <w:tblLook w:firstColumn="1" w:firstRow="1" w:lastColumn="0" w:lastRow="0" w:noHBand="0" w:noVBand="1" w:val="04A0"/>
      </w:tblPr>
      <w:tblGrid>
        <w:gridCol w:w="4986"/>
        <w:gridCol w:w="4986"/>
      </w:tblGrid>
      <w:tr>
        <w:tc>
          <w:tcPr>
            <w:tcW w:type="dxa" w:w="4986"/>
            <w:shd w:fill="C0504D"/>
          </w:tcPr>
          <w:p>
            <w:r>
              <w:rPr>
                <w:b/>
                <w:color w:val="FFFFFF"/>
              </w:rPr>
              <w:t>Indicateur</w:t>
            </w:r>
          </w:p>
        </w:tc>
        <w:tc>
          <w:tcPr>
            <w:tcW w:type="dxa" w:w="4986"/>
            <w:shd w:fill="C0504D"/>
          </w:tcPr>
          <w:p>
            <w:r>
              <w:rPr>
                <w:b/>
                <w:color w:val="FFFFFF"/>
              </w:rPr>
              <w:t>Valeur</w:t>
            </w:r>
          </w:p>
        </w:tc>
      </w:tr>
      <w:tr>
        <w:tc>
          <w:tcPr>
            <w:tcW w:type="dxa" w:w="4986"/>
          </w:tcPr>
          <w:p>
            <w:r>
              <w:t>Nombre de menages avec issues</w:t>
            </w:r>
          </w:p>
        </w:tc>
        <w:tc>
          <w:tcPr>
            <w:tcW w:type="dxa" w:w="4986"/>
          </w:tcPr>
          <w:p>
            <w:r>
              <w:t>5</w:t>
            </w:r>
          </w:p>
        </w:tc>
      </w:tr>
    </w:tbl>
    <w:p/>
    <w:p>
      <w:pPr>
        <w:pStyle w:val="Heading1"/>
      </w:pPr>
      <w:r>
        <w:t>Details des issues par menage</w:t>
      </w:r>
    </w:p>
    <w:p>
      <w:pPr>
        <w:pStyle w:val="Heading2"/>
      </w:pPr>
      <w:r>
        <w:t>Menage 15</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11-58-94-18</w:t>
            </w:r>
          </w:p>
        </w:tc>
        <w:tc>
          <w:tcPr>
            <w:tcW w:type="dxa" w:w="1994"/>
          </w:tcPr>
          <w:p>
            <w:r>
              <w:rPr>
                <w:sz w:val="14"/>
              </w:rPr>
              <w:t>087ff95cea4e4be4848e211a799b946a</w:t>
            </w:r>
          </w:p>
        </w:tc>
        <w:tc>
          <w:tcPr>
            <w:tcW w:type="dxa" w:w="1994"/>
          </w:tcPr>
          <w:p>
            <w:r>
              <w:rPr>
                <w:sz w:val="14"/>
              </w:rPr>
              <w:t>043101000091</w:t>
            </w:r>
          </w:p>
        </w:tc>
        <w:tc>
          <w:tcPr>
            <w:tcW w:type="dxa" w:w="1994"/>
          </w:tcPr>
          <w:p>
            <w:r>
              <w:rPr>
                <w:sz w:val="14"/>
              </w:rPr>
              <w:t>15.0</w:t>
            </w:r>
          </w:p>
        </w:tc>
        <w:tc>
          <w:tcPr>
            <w:tcW w:type="dxa" w:w="1994"/>
          </w:tcPr>
          <w:p>
            <w:r>
              <w:rPr>
                <w:sz w:val="14"/>
              </w:rPr>
              <w:t>EQ16_sup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PAPE DIALLO</w:t>
            </w:r>
          </w:p>
        </w:tc>
        <w:tc>
          <w:tcPr>
            <w:tcW w:type="dxa" w:w="2493"/>
          </w:tcPr>
          <w:p>
            <w:r>
              <w:rPr>
                <w:sz w:val="14"/>
              </w:rPr>
              <w:t>SOR NORD (TENDJIGUENE)</w:t>
            </w:r>
          </w:p>
        </w:tc>
        <w:tc>
          <w:tcPr>
            <w:tcW w:type="dxa" w:w="2493"/>
          </w:tcPr>
          <w:p>
            <w:r>
              <w:rPr>
                <w:sz w:val="14"/>
              </w:rPr>
              <w:t>rur tafsir oumar sall</w:t>
            </w:r>
          </w:p>
        </w:tc>
        <w:tc>
          <w:tcPr>
            <w:tcW w:type="dxa" w:w="2493"/>
          </w:tcPr>
          <w:p>
            <w:hyperlink r:id="rId9">
              <w:r>
                <w:rPr>
                  <w:color w:val="0563C1"/>
                  <w:u w:val="single"/>
                  <w:sz w:val="18"/>
                </w:rPr>
                <w:t>Voir sur Maps</w:t>
              </w:r>
            </w:hyperlink>
          </w:p>
        </w:tc>
      </w:tr>
    </w:tbl>
    <w:p/>
    <w:p>
      <w:r>
        <w:rPr>
          <w:b/>
          <w:color w:val="C0504D"/>
          <w:sz w:val="22"/>
        </w:rPr>
        <w:t>&gt;&gt; Issues du programme de rejet</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Valeur extrême identifée pour prix unitaire d'achat (i.e., prix / quantité) de Lait caillé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(Moyen).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(Moyen).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(Moyen).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(Moyen).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(Moyen).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(Moyen).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(Moyen). La valeur du prix unitaire (800)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(11200)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(11200)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(11200)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(11200)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(11200)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(11200)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(11200)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9</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12-82-36-85</w:t>
            </w:r>
          </w:p>
        </w:tc>
        <w:tc>
          <w:tcPr>
            <w:tcW w:type="dxa" w:w="1994"/>
          </w:tcPr>
          <w:p>
            <w:r>
              <w:rPr>
                <w:sz w:val="14"/>
              </w:rPr>
              <w:t>3c955d75e4c841f78707505a44bf672f</w:t>
            </w:r>
          </w:p>
        </w:tc>
        <w:tc>
          <w:tcPr>
            <w:tcW w:type="dxa" w:w="1994"/>
          </w:tcPr>
          <w:p>
            <w:r>
              <w:rPr>
                <w:sz w:val="14"/>
              </w:rPr>
              <w:t>043101000091</w:t>
            </w:r>
          </w:p>
        </w:tc>
        <w:tc>
          <w:tcPr>
            <w:tcW w:type="dxa" w:w="1994"/>
          </w:tcPr>
          <w:p>
            <w:r>
              <w:rPr>
                <w:sz w:val="14"/>
              </w:rPr>
              <w:t>9.0</w:t>
            </w:r>
          </w:p>
        </w:tc>
        <w:tc>
          <w:tcPr>
            <w:tcW w:type="dxa" w:w="1994"/>
          </w:tcPr>
          <w:p>
            <w:r>
              <w:rPr>
                <w:sz w:val="14"/>
              </w:rPr>
              <w:t>EQ16_sup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NDATTE FALL</w:t>
            </w:r>
          </w:p>
        </w:tc>
        <w:tc>
          <w:tcPr>
            <w:tcW w:type="dxa" w:w="2493"/>
          </w:tcPr>
          <w:p>
            <w:r>
              <w:rPr>
                <w:sz w:val="14"/>
              </w:rPr>
              <w:t>SOR NORD (TENDJIGUENE)</w:t>
            </w:r>
          </w:p>
        </w:tc>
        <w:tc>
          <w:tcPr>
            <w:tcW w:type="dxa" w:w="2493"/>
          </w:tcPr>
          <w:p>
            <w:r>
              <w:rPr>
                <w:sz w:val="14"/>
              </w:rPr>
              <w:t>diawlignaga</w:t>
            </w:r>
          </w:p>
        </w:tc>
        <w:tc>
          <w:tcPr>
            <w:tcW w:type="dxa" w:w="2493"/>
          </w:tcPr>
          <w:p>
            <w:hyperlink r:id="rId10">
              <w:r>
                <w:rPr>
                  <w:color w:val="0563C1"/>
                  <w:u w:val="single"/>
                  <w:sz w:val="18"/>
                </w:rPr>
                <w:t>Voir sur Maps</w:t>
              </w:r>
            </w:hyperlink>
          </w:p>
        </w:tc>
      </w:tr>
    </w:tbl>
    <w:p/>
    <w:p>
      <w:r>
        <w:rPr>
          <w:b/>
          <w:color w:val="C0504D"/>
          <w:sz w:val="22"/>
        </w:rPr>
        <w:t>&gt;&gt; Issues du programme de rejet</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 ménage a fait face à un choc grâce à l'aide du gouvernement mais déclare ne pas bénéficier d'aucun filet de sécurité. Dans le module 14, le ménage déclare se servir de l'aide du gouvernement pour faire face à un choc. Or, dans le module 15, le ménage dit n'avoir bénéficié d'aucun programme de filet de sécurité. Veuillez confirmer les réponses et corriger l'incohérence.</w:t>
      </w:r>
    </w:p>
    <w:p>
      <w:pPr>
        <w:ind w:left="283"/>
      </w:pPr>
      <w:r>
        <w:rPr>
          <w:sz w:val="20"/>
        </w:rPr>
        <w:t>- ERREUR: Le ménage a fait face à un choc grâce à l'aide du gouvernement mais déclare ne pas bénéficier d'aucun filet de sécurité. Dans le module 14, le ménage déclare se servir de l'aide du gouvernement pour faire face à un choc. Or, dans le module 15, le ménage dit n'avoir bénéficié d'aucun programme de filet de sécurité. Veuillez confirmer les réponses et corriger l'incohérence.</w:t>
      </w:r>
    </w:p>
    <w:p>
      <w:pPr>
        <w:ind w:left="283"/>
      </w:pPr>
      <w:r>
        <w:rPr>
          <w:sz w:val="20"/>
        </w:rPr>
        <w:t>- ERREUR: Le ménage a fait face à un choc grâce à l'aide du gouvernement mais déclare ne pas bénéficier d'aucun filet de sécurité. Dans le module 14, le ménage déclare se servir de l'aide du gouvernement pour faire face à un choc. Or, dans le module 15, le ménage dit n'avoir bénéficié d'aucun programme de filet de sécurité. Veuillez confirmer les réponses et corriger l'incohérence.</w:t>
      </w:r>
    </w:p>
    <w:p>
      <w:pPr>
        <w:ind w:left="283"/>
      </w:pPr>
      <w:r>
        <w:rPr>
          <w:sz w:val="20"/>
        </w:rPr>
        <w:t>- ERREUR: Le ménage a fait face à un choc grâce à l'aide du gouvernement mais déclare ne pas bénéficier d'aucun filet de sécurité. Dans le module 14, le ménage déclare se servir de l'aide du gouvernement pour faire face à un choc. Or, dans le module 15, le ménage dit n'avoir bénéficié d'aucun programme de filet de sécurité. Veuillez confirmer les réponses et corriger l'incohérence.</w:t>
      </w:r>
    </w:p>
    <w:p>
      <w:pPr>
        <w:ind w:left="283"/>
      </w:pPr>
      <w:r>
        <w:rPr>
          <w:sz w:val="20"/>
        </w:rPr>
        <w:t>- ERREUR: Le ménage a fait face à un choc grâce à l'aide du gouvernement mais déclare ne pas bénéficier d'aucun filet de sécurité. Dans le module 14, le ménage déclare se servir de l'aide du gouvernement pour faire face à un choc. Or, dans le module 15, le ménage dit n'avoir bénéficié d'aucun programme de filet de sécurité. Veuillez confirmer les réponses et corriger l'incohérence.</w:t>
      </w:r>
    </w:p>
    <w:p>
      <w:pPr>
        <w:ind w:left="283"/>
      </w:pPr>
      <w:r>
        <w:rPr>
          <w:sz w:val="20"/>
        </w:rPr>
        <w:t>- ERREUR: Le ménage a fait face à un choc grâce à l'aide du gouvernement mais déclare ne pas bénéficier d'aucun filet de sécurité. Dans le module 14, le ménage déclare se servir de l'aide du gouvernement pour faire face à un choc. Or, dans le module 15, le ménage dit n'avoir bénéficié d'aucun programme de filet de sécurité. Veuillez confirmer les réponses et corriger l'incohérence.</w:t>
      </w:r>
    </w:p>
    <w:p>
      <w:pPr>
        <w:ind w:left="283"/>
      </w:pPr>
      <w:r>
        <w:rPr>
          <w:sz w:val="20"/>
        </w:rPr>
        <w:t>- ERREUR: Le ménage a fait face à un choc grâce à l'aide du gouvernement mais déclare ne pas bénéficier d'aucun filet de sécurité. Dans le module 14, le ménage déclare se servir de l'aide du gouvernement pour faire face à un choc. Or, dans le module 15, le ménage dit n'avoir bénéficié d'aucun programme de filet de sécurité. Veuillez confirmer les réponses et corriger l'incohérence.</w:t>
      </w:r>
    </w:p>
    <w:p>
      <w:pPr>
        <w:ind w:left="283"/>
      </w:pPr>
      <w:r>
        <w:rPr>
          <w:sz w:val="20"/>
        </w:rPr>
        <w:t>- ERREUR: Valeur extrême identifée pour prix unitaire d'achat (i.e., prix / quantité) de Lait caillé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(183.333333333333)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(183.333333333333)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(183.333333333333)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(183.333333333333)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(183.333333333333)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(183.333333333333)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(183.333333333333)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entier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entier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entier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entier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entier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entier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entier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s07Aq06b (12650)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s07Aq06b (12650)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s07Aq06b (12650)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s07Aq06b (12650)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s07Aq06b (12650)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s07Aq06b (12650)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s07Aq06b (12650)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(cadeau). La valeur de s07Aq09b (9675)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(cadeau). La valeur de s07Aq09b (9675)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(cadeau). La valeur de s07Aq09b (9675)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(cadeau). La valeur de s07Aq09b (9675)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(cadeau). La valeur de s07Aq09b (9675)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(cadeau). La valeur de s07Aq09b (9675)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(cadeau). La valeur de s07Aq09b (9675)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5</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53-29-62-34</w:t>
            </w:r>
          </w:p>
        </w:tc>
        <w:tc>
          <w:tcPr>
            <w:tcW w:type="dxa" w:w="1994"/>
          </w:tcPr>
          <w:p>
            <w:r>
              <w:rPr>
                <w:sz w:val="14"/>
              </w:rPr>
              <w:t>f6aafcae50fa4ca0a4dbc78eb14f1208</w:t>
            </w:r>
          </w:p>
        </w:tc>
        <w:tc>
          <w:tcPr>
            <w:tcW w:type="dxa" w:w="1994"/>
          </w:tcPr>
          <w:p>
            <w:r>
              <w:rPr>
                <w:sz w:val="14"/>
              </w:rPr>
              <w:t>043101000091</w:t>
            </w:r>
          </w:p>
        </w:tc>
        <w:tc>
          <w:tcPr>
            <w:tcW w:type="dxa" w:w="1994"/>
          </w:tcPr>
          <w:p>
            <w:r>
              <w:rPr>
                <w:sz w:val="14"/>
              </w:rPr>
              <w:t>5.0</w:t>
            </w:r>
          </w:p>
        </w:tc>
        <w:tc>
          <w:tcPr>
            <w:tcW w:type="dxa" w:w="1994"/>
          </w:tcPr>
          <w:p>
            <w:r>
              <w:rPr>
                <w:sz w:val="14"/>
              </w:rPr>
              <w:t>EQ16_sup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AISSATOU SOW</w:t>
            </w:r>
          </w:p>
        </w:tc>
        <w:tc>
          <w:tcPr>
            <w:tcW w:type="dxa" w:w="2493"/>
          </w:tcPr>
          <w:p>
            <w:r>
              <w:rPr>
                <w:sz w:val="14"/>
              </w:rPr>
              <w:t>SOR NORD (TENDJIGUENE)</w:t>
            </w:r>
          </w:p>
        </w:tc>
        <w:tc>
          <w:tcPr>
            <w:tcW w:type="dxa" w:w="2493"/>
          </w:tcPr>
          <w:p>
            <w:r>
              <w:rPr>
                <w:sz w:val="14"/>
              </w:rPr>
              <w:t>teund djieguene</w:t>
            </w:r>
          </w:p>
        </w:tc>
        <w:tc>
          <w:tcPr>
            <w:tcW w:type="dxa" w:w="2493"/>
          </w:tcPr>
          <w:p>
            <w:hyperlink r:id="rId11">
              <w:r>
                <w:rPr>
                  <w:color w:val="0563C1"/>
                  <w:u w:val="single"/>
                  <w:sz w:val="18"/>
                </w:rPr>
                <w:t>Voir sur Maps</w:t>
              </w:r>
            </w:hyperlink>
          </w:p>
        </w:tc>
      </w:tr>
    </w:tbl>
    <w:p/>
    <w:p>
      <w:r>
        <w:rPr>
          <w:b/>
          <w:color w:val="C0504D"/>
          <w:sz w:val="22"/>
        </w:rPr>
        <w:t>&gt;&gt; Issues du programme de rejet</w:t>
      </w:r>
    </w:p>
    <w:p>
      <w:pPr>
        <w:ind w:left="283"/>
      </w:pPr>
      <w:r>
        <w:rPr>
          <w:sz w:val="20"/>
        </w:rPr>
        <w:t>- ERREUR: L'entretien a été marqué comme achevé, mais 3 questions ont été laissées sans réponse. Veuillez renseigner ces questions.</w:t>
      </w:r>
    </w:p>
    <w:p>
      <w:pPr>
        <w:ind w:left="283"/>
      </w:pPr>
      <w:r>
        <w:rPr>
          <w:sz w:val="20"/>
        </w:rPr>
        <w:t>- ERREUR: L'entretien a été marqué comme achevé, mais 3 questions ont été laissées sans réponse. Veuillez renseigner ces questions.</w:t>
      </w:r>
    </w:p>
    <w:p>
      <w:pPr>
        <w:ind w:left="283"/>
      </w:pPr>
      <w:r>
        <w:rPr>
          <w:sz w:val="20"/>
        </w:rPr>
        <w:t>- ERREUR: L'entretien a été marqué comme achevé, mais 3 questions ont été laissées sans réponse. Veuillez renseigner ces questions.</w:t>
      </w:r>
    </w:p>
    <w:p>
      <w:pPr>
        <w:ind w:left="283"/>
      </w:pPr>
      <w:r>
        <w:rPr>
          <w:sz w:val="20"/>
        </w:rPr>
        <w:t>- ERREUR: L'entretien a été marqué comme achevé, mais 3 questions ont été laissées sans réponse. Veuillez renseigner ces questions.</w:t>
      </w:r>
    </w:p>
    <w:p>
      <w:pPr>
        <w:ind w:left="283"/>
      </w:pPr>
      <w:r>
        <w:rPr>
          <w:sz w:val="20"/>
        </w:rPr>
        <w:t>- ERREUR: L'entretien a été marqué comme achevé, mais 3 questions ont été laissées sans réponse. Veuillez renseigner ces questions.</w:t>
      </w:r>
    </w:p>
    <w:p>
      <w:pPr>
        <w:ind w:left="283"/>
      </w:pPr>
      <w:r>
        <w:rPr>
          <w:sz w:val="20"/>
        </w:rPr>
        <w:t>- ERREUR: L'entretien a été marqué comme achevé, mais 3 questions ont été laissées sans réponse. Veuillez renseigner ces questions.</w:t>
      </w:r>
    </w:p>
    <w:p>
      <w:pPr>
        <w:ind w:left="283"/>
      </w:pPr>
      <w:r>
        <w:rPr>
          <w:sz w:val="20"/>
        </w:rPr>
        <w:t>- ERREUR: Valeur extrême identifée pour la consommation de de Insecticide, tortillon anti-moustique dans les 30 derniers jours La valeur de s09Cq03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Sachets (Petit).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Sachets (Petit).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Sachets (Petit).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Sachets (Petit).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Sachets (Petit).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Sachets (Petit).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Sachets (Petit).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Mayonnaise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Mayonnaise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Mayonnaise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Mayonnaise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Mayonnaise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Mayonnaise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Mayonnaise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s07Aq06b (14000)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s07Aq06b (14000)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s07Aq06b (14000)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s07Aq06b (14000)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s07Aq06b (14000)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s07Aq06b (14000)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s07Aq06b (14000)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(dépense). La valeur de s07Aq05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(dépense). La valeur de s07Aq05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(dépense). La valeur de s07Aq05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(dépense). La valeur de s07Aq05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(dépense). La valeur de s07Aq05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(dépense). La valeur de s07Aq05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(dépense). La valeur de s07Aq05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(166000)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(166000)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(166000)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(166000)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(166000)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(166000)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(166000)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11</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57-20-21-94</w:t>
            </w:r>
          </w:p>
        </w:tc>
        <w:tc>
          <w:tcPr>
            <w:tcW w:type="dxa" w:w="1994"/>
          </w:tcPr>
          <w:p>
            <w:r>
              <w:rPr>
                <w:sz w:val="14"/>
              </w:rPr>
              <w:t>e6b2deff7a7143f884791a91c418d412</w:t>
            </w:r>
          </w:p>
        </w:tc>
        <w:tc>
          <w:tcPr>
            <w:tcW w:type="dxa" w:w="1994"/>
          </w:tcPr>
          <w:p>
            <w:r>
              <w:rPr>
                <w:sz w:val="14"/>
              </w:rPr>
              <w:t>043101000091</w:t>
            </w:r>
          </w:p>
        </w:tc>
        <w:tc>
          <w:tcPr>
            <w:tcW w:type="dxa" w:w="1994"/>
          </w:tcPr>
          <w:p>
            <w:r>
              <w:rPr>
                <w:sz w:val="14"/>
              </w:rPr>
              <w:t>11.0</w:t>
            </w:r>
          </w:p>
        </w:tc>
        <w:tc>
          <w:tcPr>
            <w:tcW w:type="dxa" w:w="1994"/>
          </w:tcPr>
          <w:p>
            <w:r>
              <w:rPr>
                <w:sz w:val="14"/>
              </w:rPr>
              <w:t>EQ16_sup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DAOUDA BA</w:t>
            </w:r>
          </w:p>
        </w:tc>
        <w:tc>
          <w:tcPr>
            <w:tcW w:type="dxa" w:w="2493"/>
          </w:tcPr>
          <w:p>
            <w:r>
              <w:rPr>
                <w:sz w:val="14"/>
              </w:rPr>
              <w:t>SOR NORD (TENDJIGUENE)</w:t>
            </w:r>
          </w:p>
        </w:tc>
        <w:tc>
          <w:tcPr>
            <w:tcW w:type="dxa" w:w="2493"/>
          </w:tcPr>
          <w:p>
            <w:r>
              <w:rPr>
                <w:sz w:val="14"/>
              </w:rPr>
              <w:t>cite la jaille</w:t>
            </w:r>
          </w:p>
        </w:tc>
        <w:tc>
          <w:tcPr>
            <w:tcW w:type="dxa" w:w="2493"/>
          </w:tcPr>
          <w:p>
            <w:hyperlink r:id="rId12">
              <w:r>
                <w:rPr>
                  <w:color w:val="0563C1"/>
                  <w:u w:val="single"/>
                  <w:sz w:val="18"/>
                </w:rPr>
                <w:t>Voir sur Maps</w:t>
              </w:r>
            </w:hyperlink>
          </w:p>
        </w:tc>
      </w:tr>
    </w:tbl>
    <w:p/>
    <w:p>
      <w:r>
        <w:rPr>
          <w:b/>
          <w:color w:val="C0504D"/>
          <w:sz w:val="22"/>
        </w:rPr>
        <w:t>&gt;&gt; Issues du programme de rejet</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Valeur extrême identifée pour la consommation de de Vêtements femmes (15 ans et plus): robe, jupe, pantalon, ensemble, etc. dans les 6 derniers mois La valeur de s09Eq03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(46000)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(46000)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(46000)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(46000)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(46000)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(46000)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(46000)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(46000)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(46000)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(46000)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(46000)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(46000)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(46000)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(46000)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moulu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moulu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moulu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moulu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moulu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moulu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moulu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moulu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moulu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moulu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moulu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moulu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moulu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moulu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(cadeau). La valeur de s07Aq15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(cadeau). La valeur de s07Aq15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(cadeau). La valeur de s07Aq15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(cadeau). La valeur de s07Aq15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(cadeau). La valeur de s07Aq15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(cadeau). La valeur de s07Aq15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(cadeau). La valeur de s07Aq15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(cadeau). La valeur de s07Aq15 (700)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(cadeau). La valeur de s07Aq15 (700)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(cadeau). La valeur de s07Aq15 (700)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(cadeau). La valeur de s07Aq15 (700)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(cadeau). La valeur de s07Aq15 (700)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(cadeau). La valeur de s07Aq15 (700)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(cadeau). La valeur de s07Aq15 (700)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(cadeau). La valeur de s07Aq15b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(cadeau). La valeur de s07Aq15b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(cadeau). La valeur de s07Aq15b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(cadeau). La valeur de s07Aq15b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(cadeau). La valeur de s07Aq15b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(cadeau). La valeur de s07Aq15b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(cadeau). La valeur de s07Aq15b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(cadeau). La valeur de s07Aq12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(cadeau). La valeur de s07Aq12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(cadeau). La valeur de s07Aq12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(cadeau). La valeur de s07Aq12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(cadeau). La valeur de s07Aq12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(cadeau). La valeur de s07Aq12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(cadeau). La valeur de s07Aq12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s07Aq02b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s07Aq02b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s07Aq02b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s07Aq02b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s07Aq02b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s07Aq02b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s07Aq02b (7000)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7</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67-09-10-44</w:t>
            </w:r>
          </w:p>
        </w:tc>
        <w:tc>
          <w:tcPr>
            <w:tcW w:type="dxa" w:w="1994"/>
          </w:tcPr>
          <w:p>
            <w:r>
              <w:rPr>
                <w:sz w:val="14"/>
              </w:rPr>
              <w:t>76f60ea46524418db36d308518945a4c</w:t>
            </w:r>
          </w:p>
        </w:tc>
        <w:tc>
          <w:tcPr>
            <w:tcW w:type="dxa" w:w="1994"/>
          </w:tcPr>
          <w:p>
            <w:r>
              <w:rPr>
                <w:sz w:val="14"/>
              </w:rPr>
              <w:t>043101000091</w:t>
            </w:r>
          </w:p>
        </w:tc>
        <w:tc>
          <w:tcPr>
            <w:tcW w:type="dxa" w:w="1994"/>
          </w:tcPr>
          <w:p>
            <w:r>
              <w:rPr>
                <w:sz w:val="14"/>
              </w:rPr>
              <w:t>7.0</w:t>
            </w:r>
          </w:p>
        </w:tc>
        <w:tc>
          <w:tcPr>
            <w:tcW w:type="dxa" w:w="1994"/>
          </w:tcPr>
          <w:p>
            <w:r>
              <w:rPr>
                <w:sz w:val="14"/>
              </w:rPr>
              <w:t>EQ16_sup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FATOU SANE</w:t>
            </w:r>
          </w:p>
        </w:tc>
        <w:tc>
          <w:tcPr>
            <w:tcW w:type="dxa" w:w="2493"/>
          </w:tcPr>
          <w:p>
            <w:r>
              <w:rPr>
                <w:sz w:val="14"/>
              </w:rPr>
              <w:t>SOR NORD (TENDJIGUENE)</w:t>
            </w:r>
          </w:p>
        </w:tc>
        <w:tc>
          <w:tcPr>
            <w:tcW w:type="dxa" w:w="2493"/>
          </w:tcPr>
          <w:p>
            <w:r>
              <w:rPr>
                <w:sz w:val="14"/>
              </w:rPr>
              <w:t>diawlignega</w:t>
            </w:r>
          </w:p>
        </w:tc>
        <w:tc>
          <w:tcPr>
            <w:tcW w:type="dxa" w:w="2493"/>
          </w:tcPr>
          <w:p>
            <w:hyperlink r:id="rId10">
              <w:r>
                <w:rPr>
                  <w:color w:val="0563C1"/>
                  <w:u w:val="single"/>
                  <w:sz w:val="18"/>
                </w:rPr>
                <w:t>Voir sur Maps</w:t>
              </w:r>
            </w:hyperlink>
          </w:p>
        </w:tc>
      </w:tr>
    </w:tbl>
    <w:p/>
    <w:p>
      <w:r>
        <w:rPr>
          <w:b/>
          <w:color w:val="C0504D"/>
          <w:sz w:val="22"/>
        </w:rPr>
        <w:t>&gt;&gt; Issues du programme de rejet</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Valeur extrême identifée pour la consommation de de Transport urbain en bus dans les 7 derniers jours La valeur de s09Bq03 (21000)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(21000)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(21000)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(21000)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(21000)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(21000)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(21000)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(21000)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(21000)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(21000)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(21000)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(21000)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(21000)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(21000)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Courge en Morceau (Portion) (Petit). La valeur du prix unitaire (75)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Courge en Morceau (Portion) (Petit). La valeur du prix unitaire (75)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Courge en Morceau (Portion) (Petit). La valeur du prix unitaire (75)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Courge en Morceau (Portion) (Petit). La valeur du prix unitaire (75)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Courge en Morceau (Portion) (Petit). La valeur du prix unitaire (75)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Courge en Morceau (Portion) (Petit). La valeur du prix unitaire (75)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Courge en Morceau (Portion) (Petit). La valeur du prix unitaire (75)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Manioc en tubercules en Morceau (Portion) (Petit). La valeur du prix unitaire (75)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Manioc en tubercules en Morceau (Portion) (Petit). La valeur du prix unitaire (75)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Manioc en tubercules en Morceau (Portion) (Petit). La valeur du prix unitaire (75)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Manioc en tubercules en Morceau (Portion) (Petit). La valeur du prix unitaire (75)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Manioc en tubercules en Morceau (Portion) (Petit). La valeur du prix unitaire (75)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Manioc en tubercules en Morceau (Portion) (Petit). La valeur du prix unitaire (75)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Manioc en tubercules en Morceau (Portion) (Petit). La valeur du prix unitaire (75)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Pâte d'arachide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Pâte d'arachide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Pâte d'arachide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Pâte d'arachide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Pâte d'arachide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Pâte d'arachide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Pâte d'arachide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brisé en Kg (taille unique).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brisé en Kg (taille unique).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brisé en Kg (taille unique).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brisé en Kg (taille unique).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brisé en Kg (taille unique).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brisé en Kg (taille unique).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brisé en Kg (taille unique).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Viande de bœuf: filet, faux-filet en Kg (taille unique). La valeur du prix unitaire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Viande de bœuf: filet, faux-filet en Kg (taille unique). La valeur du prix unitaire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Viande de bœuf: filet, faux-filet en Kg (taille unique). La valeur du prix unitaire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Viande de bœuf: filet, faux-filet en Kg (taille unique). La valeur du prix unitaire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Viande de bœuf: filet, faux-filet en Kg (taille unique). La valeur du prix unitaire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Viande de bœuf: filet, faux-filet en Kg (taille unique). La valeur du prix unitaire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Viande de bœuf: filet, faux-filet en Kg (taille unique). La valeur du prix unitaire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Verre ( à thé) (taille unique).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Verre ( à thé) (taille unique).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Verre ( à thé) (taille unique).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Verre ( à thé) (taille unique).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Verre ( à thé) (taille unique).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Verre ( à thé) (taille unique).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Verre ( à thé) (taille unique). La valeur du prix unitaire (100)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(2100)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(2100)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(2100)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(2100)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(2100)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(2100)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(2100)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bourse/allocation. La valeur de s02q29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bourse/allocation. La valeur de s02q29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bourse/allocation. La valeur de s02q29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bourse/allocation. La valeur de s02q29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bourse/allocation. La valeur de s02q29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bourse/allocation. La valeur de s02q29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bourse/allocation. La valeur de s02q29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(1250)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(1250)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(1250)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(1250)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(1250)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(1250)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(1250)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(9999)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6.0269438,-16.4954813" TargetMode="External"/><Relationship Id="rId10" Type="http://schemas.openxmlformats.org/officeDocument/2006/relationships/hyperlink" Target="https://www.google.com/maps?q=16.027620366666667,-16.494602566666668" TargetMode="External"/><Relationship Id="rId11" Type="http://schemas.openxmlformats.org/officeDocument/2006/relationships/hyperlink" Target="https://www.google.com/maps?q=16.028339,-16.4945301" TargetMode="External"/><Relationship Id="rId12" Type="http://schemas.openxmlformats.org/officeDocument/2006/relationships/hyperlink" Target="https://www.google.com/maps?q=16.0274507,-16.4937326"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