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EQ24_sup</w:t>
        <w:br/>
        <w:t>Grappe: 061101000258</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3</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Section12</w:t>
            </w:r>
          </w:p>
        </w:tc>
        <w:tc>
          <w:tcPr>
            <w:tcW w:type="dxa" w:w="3324"/>
          </w:tcPr>
          <w:p>
            <w:r>
              <w:t>Actifs du menage</w:t>
            </w:r>
          </w:p>
        </w:tc>
        <w:tc>
          <w:tcPr>
            <w:tcW w:type="dxa" w:w="3324"/>
          </w:tcPr>
          <w:p>
            <w:r>
              <w:t>3</w:t>
            </w:r>
          </w:p>
        </w:tc>
      </w:tr>
      <w:tr>
        <w:tc>
          <w:tcPr>
            <w:tcW w:type="dxa" w:w="3324"/>
          </w:tcPr>
          <w:p>
            <w:r>
              <w:t>Section16a</w:t>
            </w:r>
          </w:p>
        </w:tc>
        <w:tc>
          <w:tcPr>
            <w:tcW w:type="dxa" w:w="3324"/>
          </w:tcPr>
          <w:p>
            <w:r>
              <w:t>Champs et parcelles</w:t>
            </w:r>
          </w:p>
        </w:tc>
        <w:tc>
          <w:tcPr>
            <w:tcW w:type="dxa" w:w="3324"/>
          </w:tcPr>
          <w:p>
            <w:r>
              <w:t>3</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r>
        <w:tc>
          <w:tcPr>
            <w:tcW w:type="dxa" w:w="3324"/>
          </w:tcPr>
          <w:p>
            <w:r>
              <w:t>Section11</w:t>
            </w:r>
          </w:p>
        </w:tc>
        <w:tc>
          <w:tcPr>
            <w:tcW w:type="dxa" w:w="3324"/>
          </w:tcPr>
          <w:p>
            <w:r>
              <w:t>Caracteristiques logement</w:t>
            </w:r>
          </w:p>
        </w:tc>
        <w:tc>
          <w:tcPr>
            <w:tcW w:type="dxa" w:w="3324"/>
          </w:tcPr>
          <w:p>
            <w:r>
              <w:t>2</w:t>
            </w:r>
          </w:p>
        </w:tc>
      </w:tr>
      <w:tr>
        <w:tc>
          <w:tcPr>
            <w:tcW w:type="dxa" w:w="3324"/>
          </w:tcPr>
          <w:p>
            <w:r>
              <w:t>Section13a</w:t>
            </w:r>
          </w:p>
        </w:tc>
        <w:tc>
          <w:tcPr>
            <w:tcW w:type="dxa" w:w="3324"/>
          </w:tcPr>
          <w:p>
            <w:r>
              <w:t>Transferts recus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Section4a</w:t>
            </w:r>
          </w:p>
        </w:tc>
        <w:tc>
          <w:tcPr>
            <w:tcW w:type="dxa" w:w="3324"/>
          </w:tcPr>
          <w:p>
            <w:r>
              <w:t>Emploi</w:t>
            </w:r>
          </w:p>
        </w:tc>
        <w:tc>
          <w:tcPr>
            <w:tcW w:type="dxa" w:w="3324"/>
          </w:tcPr>
          <w:p>
            <w:r>
              <w:t>1</w:t>
            </w:r>
          </w:p>
        </w:tc>
      </w:tr>
    </w:tbl>
    <w:p/>
    <w:p>
      <w:pPr>
        <w:pStyle w:val="Heading1"/>
      </w:pPr>
      <w:r>
        <w:t>Details des erreurs par menage</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17-30-45-91</w:t>
            </w:r>
          </w:p>
        </w:tc>
        <w:tc>
          <w:tcPr>
            <w:tcW w:type="dxa" w:w="1662"/>
          </w:tcPr>
          <w:p>
            <w:r>
              <w:rPr>
                <w:sz w:val="14"/>
              </w:rPr>
              <w:t>3bdd3dcc6e2d46aeba932a774d4f2e2d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ASTOU FAYE</w:t>
            </w:r>
          </w:p>
        </w:tc>
        <w:tc>
          <w:tcPr>
            <w:tcW w:type="dxa" w:w="3324"/>
          </w:tcPr>
          <w:p>
            <w:r>
              <w:rPr>
                <w:sz w:val="18"/>
              </w:rPr>
              <w:t>N/A</w:t>
            </w:r>
          </w:p>
        </w:tc>
        <w:tc>
          <w:tcPr>
            <w:tcW w:type="dxa" w:w="3324"/>
          </w:tcPr>
          <w:p>
            <w:r/>
            <w:hyperlink r:id="rId9">
              <w:r>
                <w:rPr>
                  <w:color w:val="0563C1"/>
                  <w:u w:val="single"/>
                </w:rPr>
                <w:t>� l entree</w:t>
              </w:r>
            </w:hyperlink>
          </w:p>
        </w:tc>
      </w:tr>
    </w:tbl>
    <w:p/>
    <w:p>
      <w:r>
        <w:rPr>
          <w:b/>
          <w:color w:val="4672C4"/>
          <w:sz w:val="22"/>
        </w:rPr>
        <w:t>&gt;&gt; Section2 - Education</w:t>
      </w:r>
    </w:p>
    <w:p>
      <w:pPr>
        <w:ind w:left="283"/>
      </w:pPr>
      <w:r>
        <w:rPr>
          <w:sz w:val="20"/>
        </w:rP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BARHAME MBAYE  n'arrive pas  à comprendre un petit texte lu dans une langue locale (s02q03). Veuillez corriger ou donner des explications au QG. Peu probable! BARHAME MBAYE  ne sait ni lire, ni écrire, ni comprendre dans aucune des langues  (s02q01,s02q02,s02q03). Veuillez corriger ou donner des explications au QG. </w:t>
        <w:br/>
        <w:t xml:space="preserve">- Peu probable! ELHADJI MBAYE  n'arrive pas  à comprendre un petit texte lu dans une langue locale (s02q03). Veuillez corriger ou donner des explications au QG. </w:t>
        <w:br/>
        <w:t xml:space="preserve">- Peu probable! GNILANE MBAYE  n'arrive pas  à comprendre un petit texte lu dans une langue locale (s02q03). Veuillez corriger ou donner des explications au QG. Peu probable! GNILANE MBAYE  ne sait ni lire, ni écrire, ni comprendre dans aucune des langues  (s02q01,s02q02,s02q03). Veuillez corriger ou donner des explications au QG. </w:t>
        <w:br/>
        <w:t xml:space="preserve">- Peu probable! MAREME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MBAYE et corriger ou confirmer avec le QG. Le montant des autres depenses pour l'année scolaire de MAREME  MBAYE est faible ou élevé. veuillez, s'il vous plait, confirmer ces informations avec le QG ou apporter les corrections nécessaires. </w:t>
        <w:br/>
        <w:t xml:space="preserve">- Peu probable! NDEYE KHADY MBAYE  n'arrive pas  à comprendre un petit texte lu dans une langue locale (s02q03). Veuillez corriger ou donner des explications au QG. Peu probable! NDEYE KHADY MBAYE  ne sait ni lire, ni écrire, ni comprendre dans aucune des langues  (s02q01,s02q02,s02q03). Veuillez corriger ou donner des explications au QG. </w:t>
        <w:br/>
        <w:t xml:space="preserve">- Peu probable! NDEYE MAGUETTE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MAGUETTE  MBAYE et corriger ou confirmer avec le QG. Le montant des autres depenses pour l'année scolaire de NDEYE MAGUETTE  MBAYE est faible ou élevé. veuillez, s'il vous plait, confirmer ces informations avec le QG ou apporter les corrections nécessaires. </w:t>
        <w:br/>
        <w:t>- Peu probable! OUSMANE MBAYE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(150 Fcfa) de Gingembre frais en Sachets (Petit) est relativement élevé par rapport aux autres prix observés dans cette zone. Prière de corriger ou de confirmer avec le QG. Avertissement!!! Le ménage a consommé 2 Bidon 20l taille unique de Eau minérale/filtrée en bouteille locale, cette quantité semble anormale pour une consommation des 7 derniers jours, prière de verifier et corriger. Avertissement!!! Le ménage a consommé 8 Boite (Autre que la boite/pot de tomate) Petit de Thé en sachet, cette quantité semble anormale pour une consommation des 7 derniers jours.Les ménages consomment géneralement en sachet ou en paquet, prière de corriger ou de confirmer avec le QG.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en tablettes à croquer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Poisson fumé type 4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Silure séché mais les informations sur la quantité, l'unité ou la taille ne sont pas renseignées.Prière de renseigner. Le ménage a consommé Spaghettis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Viande de poulet entier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ASTOU FAYE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ASTOU FAYE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47-90-88-75</w:t>
            </w:r>
          </w:p>
        </w:tc>
        <w:tc>
          <w:tcPr>
            <w:tcW w:type="dxa" w:w="1662"/>
          </w:tcPr>
          <w:p>
            <w:r>
              <w:rPr>
                <w:sz w:val="14"/>
              </w:rPr>
              <w:t>d568bbb97bf64153851e64cb5e1acf0d</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SEYNABOU THIAM</w:t>
            </w:r>
          </w:p>
        </w:tc>
        <w:tc>
          <w:tcPr>
            <w:tcW w:type="dxa" w:w="3324"/>
          </w:tcPr>
          <w:p>
            <w:r>
              <w:rPr>
                <w:sz w:val="18"/>
              </w:rPr>
              <w:t>N/A</w:t>
            </w:r>
          </w:p>
        </w:tc>
        <w:tc>
          <w:tcPr>
            <w:tcW w:type="dxa" w:w="3324"/>
          </w:tcPr>
          <w:p>
            <w:r/>
            <w:hyperlink r:id="rId10">
              <w:r>
                <w:rPr>
                  <w:color w:val="0563C1"/>
                  <w:u w:val="single"/>
                </w:rPr>
                <w:t>� l entr?e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AMADOU TIDIANE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TIDIANE Thiam et corriger ou confirmer avec le QG. Le montant des autres depenses pour l'année scolaire de AMADOU TIDIANE Thiam est faible ou élevé. veuillez, s'il vous plait, confirmer ces informations avec le QG ou apporter les corrections nécessaires. </w:t>
        <w:br/>
        <w:t xml:space="preserve">- Peu probable! Cheikh TIDIANEb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TIDIANEb THIAM et corriger ou confirmer avec le QG. Le montant des autres depenses pour l'année scolaire de Cheikh TIDIANEb THIAM est faible ou élevé. veuillez, s'il vous plait, confirmer ces informations avec le QG ou apporter les corrections nécessaires. </w:t>
        <w:br/>
        <w:t xml:space="preserve">- Peu probable! FATOU ARAME THIAM  n'arrive pas  à comprendre un petit texte lu dans une langue locale (s02q03). Veuillez corriger ou donner des explications au QG. Peu probable! FATOU ARAME THIAM  ne sait ni lire, ni écrire, ni comprendre dans aucune des langues  (s02q01,s02q02,s02q03). Veuillez corriger ou donner des explications au QG. </w:t>
        <w:br/>
        <w:t xml:space="preserve">- Peu probable! FATOU BITEYE  n'arrive pas  à comprendre un petit texte lu dans une langue locale (s02q03). Veuillez corriger ou donner des explications au QG. </w:t>
        <w:br/>
        <w:t xml:space="preserve">- Peu probable! KHADY Diatou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Diatou THIAM et corriger ou confirmer avec le QG. </w:t>
        <w:br/>
        <w:t xml:space="preserve">- Peu probable! MBAYANG THIAM  n'arrive pas  à comprendre un petit texte lu dans une langue locale (s02q03). Veuillez corriger ou donner des explications au QG. Peu probable! MBAYANG THIAM  ne sait ni lire, ni écrire, ni comprendre dans aucune des langues  (s02q01,s02q02,s02q03). Veuillez corriger ou donner des explications au QG. </w:t>
        <w:br/>
        <w:t xml:space="preserve">- Peu probable! MOUHAMED SEYNABOU THIAM  n'arrive pas  à comprendre un petit texte lu dans une langue locale (s02q03). Veuillez corriger ou donner des explications au QG. </w:t>
        <w:br/>
        <w:t xml:space="preserve">- Peu probable! NDEYE MBAYANG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MBAYANG THIAM et corriger ou confirmer avec le QG. Le montant des autres depenses pour l'année scolaire de NDEYE MBAYANG THIAM est faible ou élevé. veuillez, s'il vous plait, confirmer ces informations avec le QG ou apporter les corrections nécessaires. </w:t>
        <w:br/>
        <w:t>- Peu probable! SIDY Abib THIAM  n'arrive pas  à comprendre un petit texte lu dans une langue locale (s02q03). Veuillez corriger ou donner des explications au QG. Le montant des autres depenses pour l'année scolaire de SIDY Abib THIAM est faible ou élevé. veuillez, s'il vous plait, confirmer ces informations avec le QG ou apporter les corrections nécessaires.</w:t>
      </w:r>
    </w:p>
    <w:p>
      <w:r>
        <w:rPr>
          <w:b/>
          <w:color w:val="4672C4"/>
          <w:sz w:val="22"/>
        </w:rPr>
        <w:t>&gt;&gt; Section4a - Emploi</w:t>
      </w:r>
    </w:p>
    <w:p>
      <w:pPr>
        <w:ind w:left="283"/>
      </w:pPr>
      <w:r>
        <w:rPr>
          <w:sz w:val="20"/>
        </w:rPr>
        <w:t xml:space="preserve">- Avertissement! MBAYANG THIAM n'a consacré aucune heure pour aucun des travaux du ménage, prière de regarder les réponses prises dans les questions (s04q01 s04q02 s04q03 s04q04 s04q05 s04q06 s04q07 s04q08). </w:t>
        <w:br/>
        <w:t>- Avertissement! Nombre de mois que MOUHAMED SEYNABOU THIAM a fait sans emploi est trop élevé, veuillez revoir s'il vous plait ou confirmer cette information avec le QG. Avertissement! Nombre de mois que MOUHAMED SEYNABOU THIAM a fait à la recherche d'emploi est trop élevé, veuillez revoir s'il vous plait ou confirmer cette information avec le QG.  Le canal que MOUHAMED SEYNABOU THIAM cherche un emploi est Commerce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voisin et semble exister dans les modalités, prière de prendre attache avec le QG pour plus d'explication afin de la classer bien. Attention ! Le prix unitaire d'achat (1200 Fcfa) de Sucre en poudre  en Kg (taille unique) est relativement élevé par rapport aux autres prix observés dans cette zone. Prière de corriger ou de confirmer avec le QG. Attention ! Le prix unitaire d'achat (150 Fcfa) de Mâchoiron séchée (Kon) en Pièce (Petit) est relativement élevé par rapport aux autres prix observés dans cette zone. Prière de corriger ou de confirmer avec le QG. Attention ! Le prix unitaire d'achat (150 Fcfa) de Patate douce en Pièce (Petit) est relativement élevé par rapport aux autres prix observés dans cette zone. Prière de corriger ou de confirmer avec le QG. Attention ! Le prix unitaire d'achat (150 Fcfa) de Tamarin noir en Sachets (Petit) est relativement élevé par rapport aux autres prix observés dans cette zone. Prière de corriger ou de confirmer avec le QG. Attention ! Le prix unitaire d'achat (200 Fcfa) de Manioc en tubercules en Morceau (Portion) (Petit) est relativement élevé par rapport aux autres prix observés dans cette zone. Prière de corriger ou de confirmer avec le QG. Attention ! Le prix unitaire d'achat (2000 Fcfa) de Poisson frais type 9 en Tas (Moyen)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(4000 Fcfa) de Viande de poulet entier en Pièce (Moyen) est relativement élevé par rapport aux autres prix observés dans cette zone. Prière de corriger ou de confirmer avec le QG. Attention ! Soupçons de quantité anormale! Le ménage de MOUHAMED SEYNABOU THIAM avec une taille de 10 personnes a consommé 11 Tas en Petit de Poireau qui est relativement élevé comme consommation par rapport à la condition de vie des autres ménages de même taille dans cette zone. Prière de corriger ou de confirmer avec le QG. Avertissement!! La quantité (3.5 litre) du produit Huile de soja  consommée  par le ménage semble très élevé, prière de corriger ou confirmer avec le QG. Avertissement!!! Le ménage a consommé 11 Boite (Autre que la boite/pot de tomate) Petit de Thé en sachet, cette quantité semble anormale pour une consommation des 7 derniers jours.Les ménages consomment géneralement en sachet ou en paquet, prière de corriger ou de confirmer avec le QG. Avertissement!!! Le ménage a consommé 2 Bidon 20l taille unique de Eau minérale/filtrée en bouteille locale, cette quantité semble anormale pour une consommation des 7 derniers jours, prière de verifier et corriger.  La dernière fois que vous avez acheté Eau minérale/filtrée en bouteille locale est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vente d'habillement femme est élevé ou faible. Prière de confirmer cette information avec le QG ou de corriger.</w:t>
      </w:r>
    </w:p>
    <w:p>
      <w:r>
        <w:rPr>
          <w:b/>
          <w:color w:val="4672C4"/>
          <w:sz w:val="22"/>
        </w:rPr>
        <w:t>&gt;&gt; Section11 - Caracteristiques logement</w:t>
      </w:r>
    </w:p>
    <w:p>
      <w:pPr>
        <w:ind w:left="283"/>
      </w:pPr>
      <w:r>
        <w:rPr>
          <w:sz w:val="20"/>
        </w:rPr>
        <w:t>- Le nombre de pièces occupés est superieur aux nombre de personne vivant dans le ménage. Le type de logement est Duplex/ Villa ou Immeuble à plusieurs Appartements mais le principal matériau de toit est de tôle et autres.</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125000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MOUHAMED SEYNABOU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47-00-58-90</w:t>
            </w:r>
          </w:p>
        </w:tc>
        <w:tc>
          <w:tcPr>
            <w:tcW w:type="dxa" w:w="1662"/>
          </w:tcPr>
          <w:p>
            <w:r>
              <w:rPr>
                <w:sz w:val="14"/>
              </w:rPr>
              <w:t>f961843d98634306879b020a4d451313</w:t>
            </w:r>
          </w:p>
        </w:tc>
        <w:tc>
          <w:tcPr>
            <w:tcW w:type="dxa" w:w="1662"/>
          </w:tcPr>
          <w:p>
            <w:r>
              <w:rPr>
                <w:sz w:val="14"/>
              </w:rPr>
              <w:t>EQ24_enq3</w:t>
            </w:r>
          </w:p>
        </w:tc>
        <w:tc>
          <w:tcPr>
            <w:tcW w:type="dxa" w:w="1662"/>
          </w:tcPr>
          <w:p>
            <w:r>
              <w:rPr>
                <w:sz w:val="14"/>
              </w:rPr>
              <w:t>Equipe24</w:t>
            </w:r>
          </w:p>
        </w:tc>
        <w:tc>
          <w:tcPr>
            <w:tcW w:type="dxa" w:w="1662"/>
          </w:tcPr>
          <w:p>
            <w:r>
              <w:rPr>
                <w:sz w:val="14"/>
              </w:rPr>
              <w:t>Aida THIAM</w:t>
            </w:r>
          </w:p>
        </w:tc>
        <w:tc>
          <w:tcPr>
            <w:tcW w:type="dxa" w:w="1662"/>
          </w:tcPr>
          <w:p>
            <w:r>
              <w:rPr>
                <w:sz w:val="14"/>
              </w:rPr>
              <w:t>Bintou SAGNA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MBAYE</w:t>
            </w:r>
          </w:p>
        </w:tc>
        <w:tc>
          <w:tcPr>
            <w:tcW w:type="dxa" w:w="3324"/>
          </w:tcPr>
          <w:p>
            <w:r>
              <w:rPr>
                <w:sz w:val="18"/>
              </w:rPr>
              <w:t>N/A</w:t>
            </w:r>
          </w:p>
        </w:tc>
        <w:tc>
          <w:tcPr>
            <w:tcW w:type="dxa" w:w="3324"/>
          </w:tcPr>
          <w:p>
            <w:r/>
            <w:hyperlink r:id="rId11">
              <w:r>
                <w:rPr>
                  <w:color w:val="0563C1"/>
                  <w:u w:val="single"/>
                </w:rPr>
                <w:t>�l entr�e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La raison principale que Aliou MBAYE n'a pas fait des études dans une école formelle est Aliou fait étude coran et semble exister dans les modalités, prière de prendre attache avec le QG pour plus d'explication afin de la classer bien. </w:t>
        <w:br/>
        <w:t xml:space="preserve">- La raison principale que Mbery Salle n'a pas fait des études dans une école formelle est Elle fait étude coran et semble exister dans les modalités, prière de prendre attache avec le QG pour plus d'explication afin de la classer bien. </w:t>
        <w:br/>
        <w:t>- Peu probable! NDEYE AWA FAYE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Nombre de mois exercé par NDEYE AWA FAYE dans l'emploi au cours des 12 derniers mois semble faible, veuillez corriger s'il vous plait ou comfirmer avec le QG. Attention ! Le nombre de jours que NDEYE AWA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 Fcfa) de Mâchoiron séchée (Kon) en Pièce (Petit) est relativement élevé par rapport aux autres prix observés dans cette zone. Prière de corriger ou de confirmer avec le QG. Attention ! Le prix unitaire d'achat (4500 Fcfa) de Viande de bœuf: filet, faux-filet en Kg (taille unique) est relativement élevé par rapport aux autres prix observés dans cette zone. Prière de corriger ou de confirmer avec le QG. Attention ! Le prix unitaire d'achat (500 Fcfa) de Poivron frais en Pièce (Moyen) est relativement élevé par rapport aux autres prix observés dans cette zone. Prière de corriger ou de confirmer avec le QG. Attention ! Le prix unitaire d'achat (500 Fcfa) de Spaghettis en Sachets industriel (Petit) est relativement élevé par rapport aux autres prix observés dans cette zone. Prière de corriger ou de confirmer avec le QG. Avertissement!!! Le ménage a consommé 7 Boite (Autre que la boite/pot de tomate) Tres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l'eau est élevé ou faible. Prière de confirmer cette information avec le QG ou de corriger.</w:t>
      </w:r>
    </w:p>
    <w:p>
      <w:r>
        <w:rPr>
          <w:b/>
          <w:color w:val="4672C4"/>
          <w:sz w:val="22"/>
        </w:rPr>
        <w:t>&gt;&gt; Section12 - Actifs du menage</w:t>
      </w:r>
    </w:p>
    <w:p>
      <w:pPr>
        <w:ind w:left="283"/>
      </w:pPr>
      <w:r>
        <w:rPr>
          <w:sz w:val="20"/>
        </w:rPr>
        <w:t>- Avertissement!!! Le prix d'achat (35000) de l'article  Lit est inférieur aux prix de revente (150000)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MBAYE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684561,-16.05971" TargetMode="External"/><Relationship Id="rId10" Type="http://schemas.openxmlformats.org/officeDocument/2006/relationships/hyperlink" Target="https://www.google.com/maps?q=14.1620263,-16.0630994" TargetMode="External"/><Relationship Id="rId11" Type="http://schemas.openxmlformats.org/officeDocument/2006/relationships/hyperlink" Target="https://www.google.com/maps?q=14.1638185,-16.06347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