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TOURE</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Section1 - Caracteristiques des membres</w:t>
      </w:r>
    </w:p>
    <w:p>
      <w:pPr>
        <w:ind w:left="283"/>
      </w:pPr>
      <w:r>
        <w:rPr>
          <w:sz w:val="20"/>
        </w:rP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(600 Fcfa) de Boissons énergisantes (cody's, 3X, rinho, doppel, okalamar, etc.) en Canette de 33 cl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TOURE</w:t>
            </w:r>
          </w:p>
        </w:tc>
        <w:tc>
          <w:tcPr>
            <w:tcW w:type="dxa" w:w="3324"/>
          </w:tcPr>
          <w:p>
            <w:r>
              <w:rPr>
                <w:sz w:val="18"/>
              </w:rPr>
              <w:t>N/A</w:t>
            </w:r>
          </w:p>
        </w:tc>
        <w:tc>
          <w:tcPr>
            <w:tcW w:type="dxa" w:w="3324"/>
          </w:tcPr>
          <w:p>
            <w:r/>
            <w:hyperlink r:id="rId10">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cissokho  n'arrive pas  à comprendre un petit texte lu dans une langue locale (s02q03). Veuillez corriger ou donner des explications au QG.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Attention ! Le frais de scolarité (110000 Fcfa) de fatou mada toure en 2ème année de Secondaire 1 (Moyen) Général est relativement élevé par rapport aux autres frais de scolarités observés dans cette zone. Prière de corriger ou de confirmer avec le QG.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Attention ! Le frais de scolarité (5000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(13000 Fcfa) de Riz brisé importé en Sac (50 Kg) (taille unique) est relativement faible par rapport aux autres prix observés dans cette zone. Prière de corriger ou de confirmer avec le QG. Attention ! Le prix unitaire d'achat (13000 Fcfa) de Riz local Gambiaka en Sac (50 Kg) (taille unique) est relativement faible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Le prix unitaire d'achat (400 Fcfa) de Mil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Pièce en Petit de Aubergine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DIALA KEITA</w:t>
            </w:r>
          </w:p>
        </w:tc>
        <w:tc>
          <w:tcPr>
            <w:tcW w:type="dxa" w:w="3324"/>
          </w:tcPr>
          <w:p>
            <w:r>
              <w:rPr>
                <w:sz w:val="18"/>
              </w:rPr>
              <w:t>N/A</w:t>
            </w:r>
          </w:p>
        </w:tc>
        <w:tc>
          <w:tcPr>
            <w:tcW w:type="dxa" w:w="3324"/>
          </w:tcPr>
          <w:p>
            <w:r/>
            <w:hyperlink r:id="rId11">
              <w:r>
                <w:rPr>
                  <w:color w:val="0563C1"/>
                  <w:u w:val="single"/>
                </w:rPr>
                <w:t>DINGUESSOU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La raison principale que Awa DIABAKATE n'a pas fait des études dans une école formelle est elle est actuellent marié et semble exister dans les modalités, prière de prendre attache avec le QG pour plus d'explication afin de la classer bien. </w:t>
        <w:br/>
        <w:t xml:space="preserve">- Peu probable! OUSSEYNOU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Attention ! Le frais de scolarité (90000 Fcfa) de OUSSEYNOU KEITA en 3ème année de Secondaire 1 (Moyen) Général est relativement élevé par rapport aux autres frais de scolarités observés dans cette zone. Prière de corriger ou de confirmer avec le QG.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SOUNGOUTOUMBA KEITA JUNIOR avec le QG ou apporter les corrections nécessaires. Attention ! Le frais de scolarité (95000 Fcfa) de SOUNGOUTOUMBA KEITA JUNIOR en 4ème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KEITA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SOUNGOUTOUMBA KEITA JUNIOR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SOUNGOUTOUMBA  KEITA enquêté dans l'emploi principale n'a pas declaré son salaire prière de fournir plus d'effort pour lui demander son salire, vous pouvez utiliser des stratégies pour faire une estimation ou demander des conseils au QG. Avertissement!!! SOUNGOUTOUMBA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(1500 Fcfa) de Capitaine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Sachets Moyen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GOUDA DEMBELE</w:t>
            </w:r>
          </w:p>
        </w:tc>
        <w:tc>
          <w:tcPr>
            <w:tcW w:type="dxa" w:w="3324"/>
          </w:tcPr>
          <w:p>
            <w:r>
              <w:rPr>
                <w:sz w:val="18"/>
              </w:rPr>
              <w:t>N/A</w:t>
            </w:r>
          </w:p>
        </w:tc>
        <w:tc>
          <w:tcPr>
            <w:tcW w:type="dxa" w:w="3324"/>
          </w:tcPr>
          <w:p>
            <w:r/>
            <w:hyperlink r:id="rId12">
              <w:r>
                <w:rPr>
                  <w:color w:val="0563C1"/>
                  <w:u w:val="single"/>
                </w:rPr>
                <w:t>DINGUESSOU</w:t>
              </w:r>
            </w:hyperlink>
          </w:p>
        </w:tc>
      </w:tr>
    </w:tbl>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Soupçons de quantité anormale! Le ménage de GOUDA DEMBELE avec une taille de 9 personnes a consommé 4 Tas en Moyen de Capitaine frais qui est relativement élevé comme consommation par rapport à la condition de vie des autres ménages de même taille dans cette zone. Prière de corriger ou de confirmer avec le QG. Attention ! Le prix unitaire d'achat (5000 Fcfa) de Sel en Sachets (Petit) est relativement élevé par rapport aux autres prix observés dans cette zone. Prière de corriger ou de confirmer avec le QG. Attention ! Soupçons de quantité anormale! Le ménage de GOUDA DEMBELE avec une taille de 9 personnes a consommé 5 Tas en Petit de Gombo frais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OUREYSSI DIAYE</w:t>
            </w:r>
          </w:p>
        </w:tc>
        <w:tc>
          <w:tcPr>
            <w:tcW w:type="dxa" w:w="3324"/>
          </w:tcPr>
          <w:p>
            <w:r>
              <w:rPr>
                <w:sz w:val="18"/>
              </w:rPr>
              <w:t>N/A</w:t>
            </w:r>
          </w:p>
        </w:tc>
        <w:tc>
          <w:tcPr>
            <w:tcW w:type="dxa" w:w="3324"/>
          </w:tcPr>
          <w:p>
            <w:r/>
            <w:hyperlink r:id="rId13">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.7428571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revendu à 22000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DINGUESSOU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18.88393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KARAMBA DEMBELE</w:t>
            </w:r>
          </w:p>
        </w:tc>
        <w:tc>
          <w:tcPr>
            <w:tcW w:type="dxa" w:w="3324"/>
          </w:tcPr>
          <w:p>
            <w:r>
              <w:rPr>
                <w:sz w:val="18"/>
              </w:rPr>
              <w:t>N/A</w:t>
            </w:r>
          </w:p>
        </w:tc>
        <w:tc>
          <w:tcPr>
            <w:tcW w:type="dxa" w:w="3324"/>
          </w:tcPr>
          <w:p>
            <w:r/>
            <w:hyperlink r:id="rId15">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Attention ! Réchaud (plaque) à gaz ou électrique a été achété à 12000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SIDIBE</w:t>
            </w:r>
          </w:p>
        </w:tc>
        <w:tc>
          <w:tcPr>
            <w:tcW w:type="dxa" w:w="3324"/>
          </w:tcPr>
          <w:p>
            <w:r>
              <w:rPr>
                <w:sz w:val="18"/>
              </w:rPr>
              <w:t>N/A</w:t>
            </w:r>
          </w:p>
        </w:tc>
        <w:tc>
          <w:tcPr>
            <w:tcW w:type="dxa" w:w="3324"/>
          </w:tcPr>
          <w:p>
            <w:r/>
            <w:hyperlink r:id="rId16">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KADIDIATOU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KADIDIATOU SIDIBE a travaillés par mois semble être inférieur à 15. Veuillez, s'il vous plaît, confirmer cette information.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Attention ! Le nombre de jours que SOULEYMANE SIDIBE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Cube alimentaire (Maggi, Jumbo, ) en Cube (Moyen)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Incohérence!! Dans ce ménage, chaque individus consomme par jour 13.31122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Section12 - Actifs du menage</w:t>
      </w:r>
    </w:p>
    <w:p>
      <w:pPr>
        <w:ind w:left="283"/>
      </w:pPr>
      <w:r>
        <w:rPr>
          <w:sz w:val="20"/>
        </w:rPr>
        <w:t>- Avertissement!!! Le prix d'achat (15000) de l'article  Ordinateur est inférieur aux prix de revente (125000)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COULIBALY</w:t>
            </w:r>
          </w:p>
        </w:tc>
        <w:tc>
          <w:tcPr>
            <w:tcW w:type="dxa" w:w="3324"/>
          </w:tcPr>
          <w:p>
            <w:r>
              <w:rPr>
                <w:sz w:val="18"/>
              </w:rPr>
              <w:t>N/A</w:t>
            </w:r>
          </w:p>
        </w:tc>
        <w:tc>
          <w:tcPr>
            <w:tcW w:type="dxa" w:w="3324"/>
          </w:tcPr>
          <w:p>
            <w:r/>
            <w:hyperlink r:id="rId17">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Ibrahima Coulibaly avec une taille de 11 personnes a consommé 7 Kg en taille unique de Oignon frais qui est relativement élevé comme consommation par rapport à la condition de vie des autres ménages de même taille dans cette zone. Prière de corriger ou de confirmer avec le QG. Avertissement!! La quantité (7.25 litre) du produit Huile de soja  consommée  par le ménage semble très élevé, prière de corriger ou confirmer avec le QG. Attention ! Soupçons de quantité anormale! Le ménage de Ibrahima Coulibaly avec une taille de 11 personnes a consommé 7.25 Litre en taille unique de Huile de soja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18.40454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REMY NIABALY</w:t>
            </w:r>
          </w:p>
        </w:tc>
        <w:tc>
          <w:tcPr>
            <w:tcW w:type="dxa" w:w="3324"/>
          </w:tcPr>
          <w:p>
            <w:r>
              <w:rPr>
                <w:sz w:val="18"/>
              </w:rPr>
              <w:t>N/A</w:t>
            </w:r>
          </w:p>
        </w:tc>
        <w:tc>
          <w:tcPr>
            <w:tcW w:type="dxa" w:w="3324"/>
          </w:tcPr>
          <w:p>
            <w:r/>
            <w:hyperlink r:id="rId18">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Attention ! Le frais de scolarité (5000 Fcfa) de abdallah gnabaly en 6ème année de Primaire est relativement élevé par rapport aux autres frais de scolarités observés dans cette zone. Prière de corriger ou de confirmer avec le QG.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Attention ! Le frais de scolarité (5000 Fcfa) de anta ndiongue en 6ème année de Primaire est relativement élevé par rapport aux autres frais de scolarités observés dans cette zone. Prière de corriger ou de confirmer avec le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adji nafi gueye a eu est maux de ventre et semble exister dans les modalités, prière de prendre attache avec le QG pour plus d'explication afin de la classer bien. </w:t>
        <w:b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 Fcfa) de Choux en Pièce (Petit) est relativement faible par rapport aux autres prix observés dans cette zone. Prière de corriger ou de confirmer avec le QG.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6.517858 Kg  de cereale; Prière de revoir les quantités prises de ces produits. Incohérence!! Dans ce ménage, chaque individus consomme par jour 6.517858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Nom adresseDINGUESSOU</w:t>
              </w:r>
            </w:hyperlink>
          </w:p>
        </w:tc>
      </w:tr>
    </w:tbl>
    <w:p/>
    <w:p>
      <w:r>
        <w:rPr>
          <w:b/>
          <w:color w:val="4672C4"/>
          <w:sz w:val="22"/>
        </w:rPr>
        <w:t>&gt;&gt; Section1 - Caracteristiques des membres</w:t>
      </w:r>
    </w:p>
    <w:p>
      <w:pPr>
        <w:ind w:left="283"/>
      </w:pPr>
      <w:r>
        <w:rPr>
          <w:sz w:val="20"/>
        </w:rPr>
        <w:t>- Les catégories socioprofessionnelles du père biologique de  Mamoudou SOW  ne sont pas coherentes, prière de corriger.</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Le montant des autres depenses pour l'année scolaire de Assiatou SOW est faible ou élevé. veuillez, s'il vous plait, confirmer ces informations avec le QG ou apporter les corrections nécessaires.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montant(19500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Sucre en poudre  en Sachets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(300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3643,-12.1795923" TargetMode="External"/><Relationship Id="rId10" Type="http://schemas.openxmlformats.org/officeDocument/2006/relationships/hyperlink" Target="https://www.google.com/maps?q=12.5620993,-12.179073783333335" TargetMode="External"/><Relationship Id="rId11" Type="http://schemas.openxmlformats.org/officeDocument/2006/relationships/hyperlink" Target="https://www.google.com/maps?q=12.561634633333332,-12.177629266666667" TargetMode="External"/><Relationship Id="rId12" Type="http://schemas.openxmlformats.org/officeDocument/2006/relationships/hyperlink" Target="https://www.google.com/maps?q=12.561254,-12.1783892" TargetMode="External"/><Relationship Id="rId13" Type="http://schemas.openxmlformats.org/officeDocument/2006/relationships/hyperlink" Target="https://www.google.com/maps?q=12.559340033333335,-12.178888133333333" TargetMode="External"/><Relationship Id="rId14" Type="http://schemas.openxmlformats.org/officeDocument/2006/relationships/hyperlink" Target="https://www.google.com/maps?q=12.557967,-12.1791751" TargetMode="External"/><Relationship Id="rId15" Type="http://schemas.openxmlformats.org/officeDocument/2006/relationships/hyperlink" Target="https://www.google.com/maps?q=12.5612155,-12.1781709" TargetMode="External"/><Relationship Id="rId16" Type="http://schemas.openxmlformats.org/officeDocument/2006/relationships/hyperlink" Target="https://www.google.com/maps?q=12.559357199999999,-12.178474216666666" TargetMode="External"/><Relationship Id="rId17" Type="http://schemas.openxmlformats.org/officeDocument/2006/relationships/hyperlink" Target="https://www.google.com/maps?q=12.561949,-12.176947033333333" TargetMode="External"/><Relationship Id="rId18" Type="http://schemas.openxmlformats.org/officeDocument/2006/relationships/hyperlink" Target="https://www.google.com/maps?q=12.5604607,-12.1788045" TargetMode="External"/><Relationship Id="rId19" Type="http://schemas.openxmlformats.org/officeDocument/2006/relationships/hyperlink" Target="https://www.google.com/maps?q=12.560851866666667,-12.17941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