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133201020015</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88-42-54-59</w:t>
            </w:r>
          </w:p>
        </w:tc>
        <w:tc>
          <w:tcPr>
            <w:tcW w:type="dxa" w:w="1662"/>
          </w:tcPr>
          <w:p>
            <w:r>
              <w:rPr>
                <w:sz w:val="14"/>
              </w:rPr>
              <w:t>a3d8206d1a67468da11a427ced8c7beb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DANFAKHA</w:t>
            </w:r>
          </w:p>
        </w:tc>
        <w:tc>
          <w:tcPr>
            <w:tcW w:type="dxa" w:w="3324"/>
          </w:tcPr>
          <w:p>
            <w:r>
              <w:rPr>
                <w:sz w:val="18"/>
              </w:rPr>
              <w:t>N/A</w:t>
            </w:r>
          </w:p>
        </w:tc>
        <w:tc>
          <w:tcPr>
            <w:tcW w:type="dxa" w:w="3324"/>
          </w:tcPr>
          <w:p>
            <w:r/>
            <w:hyperlink r:id="rId9">
              <w:r>
                <w:rPr>
                  <w:color w:val="0563C1"/>
                  <w:u w:val="single"/>
                </w:rPr>
                <w:t>SANELA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FILY DANFAKHA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DIANKIN DANSOKHO  n'arrive pas  à comprendre un petit texte lu dans une langue locale (s02q03). Veuillez corriger ou donner des explications au QG. Peu probable! DIANKIN DANSOKHO  ne sait ni lire, ni écrire, ni comprendre dans aucune des langues  (s02q01,s02q02,s02q03). Veuillez corriger ou donner des explications au QG. </w:t>
        <w:br/>
        <w:t xml:space="preserve">- Peu probable! GOUNDO DANFAKHA  n'arrive pas  à comprendre un petit texte lu dans une langue locale (s02q03). Veuillez corriger ou donner des explications au QG. </w:t>
        <w:br/>
        <w:t xml:space="preserve">- Peu probable! SAÏBA DANFAKHA  n'arrive pas  à comprendre un petit texte lu dans une langue locale (s02q03). Veuillez corriger ou donner des explications au QG. Le montant des autres depenses pour l'année scolaire de SAÏBA DANFAKHA est faible ou élevé. veuillez, s'il vous plait, confirmer ces informations avec le QG ou apporter les corrections nécessaires. Attention ! Le frais de scolarité (500 Fcfa) de SAÏBA DANFAKHA en 5ème année de Primaire est relativement faible par rapport aux autres frais de scolarités observés dans cette zone. Prière de corriger ou de confirmer avec le QG. </w:t>
        <w:br/>
        <w:t xml:space="preserve">- Peu probable! SIRA DANFAKHA 2  n'arrive pas  à comprendre un petit texte lu dans une langue locale (s02q03). Veuillez corriger ou donner des explications au QG. Peu probable! SIRA DANFAKHA 2  ne sait ni lire, ni écrire, ni comprendre dans aucune des langues  (s02q01,s02q02,s02q03). Veuillez corriger ou donner des explications au QG. </w:t>
        <w:br/>
        <w:t xml:space="preserve">- Peu probable! SIRA DANFAKHA 3  n'arrive pas  à comprendre un petit texte lu dans une langue locale (s02q03). Veuillez corriger ou donner des explications au QG. Peu probable! SIRA DANFAKHA 3  ne sait ni lire, ni écrire, ni comprendre dans aucune des langues  (s02q01,s02q02,s02q03). Veuillez corriger ou donner des explications au QG. </w:t>
        <w:br/>
        <w:t>- Peu probable! SIRA FOFANA  n'arrive pas  à comprendre un petit texte lu dans une langue locale (s02q03). Veuillez corriger ou donner des explications au QG. Peu probable! SIRA FOFANA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DIANKIN DANSOKHO ne doit pas être nul 0FCFA, prière de corriger. Le montant(500 FCFA) des dépenses pour chaque visite prénatale de DIANKIN DANSOKHO semble faible (voir nul) ou élevé, prière de corriger.</w:t>
      </w:r>
    </w:p>
    <w:p>
      <w:r>
        <w:rPr>
          <w:b/>
          <w:color w:val="4672C4"/>
          <w:sz w:val="22"/>
        </w:rPr>
        <w:t>&gt;&gt; Section4a - Emploi</w:t>
      </w:r>
    </w:p>
    <w:p>
      <w:pPr>
        <w:ind w:left="283"/>
      </w:pPr>
      <w:r>
        <w:rPr>
          <w:sz w:val="20"/>
        </w:rPr>
        <w:t>- Avertissement! Nombre d'heure que FILY DANFAKHA a consacré à son emploi au cours des 7 derniers jours est trop faible, veuillez revoir s'il vous plait ou confirmer cette information avec QG.</w:t>
      </w:r>
    </w:p>
    <w:p>
      <w:r>
        <w:rPr>
          <w:b/>
          <w:color w:val="4672C4"/>
          <w:sz w:val="22"/>
        </w:rPr>
        <w:t>&gt;&gt; Section10a - Existence entreprise non agricole</w:t>
      </w:r>
    </w:p>
    <w:p>
      <w:pPr>
        <w:ind w:left="283"/>
      </w:pPr>
      <w:r>
        <w:rPr>
          <w:sz w:val="20"/>
        </w:rPr>
        <w:t>- Avertissement!!! Le ménage de FILY DANFAKHA a comme taille 8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selon les mesures GPS est de 100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9155,-12.198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