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RAPPORT DES ISSUES - PROGRAMME DE REJET</w:t>
      </w:r>
    </w:p>
    <w:p>
      <w:pPr>
        <w:jc w:val="center"/>
      </w:pPr>
      <w:r>
        <w:rPr>
          <w:i/>
          <w:color w:val="646464"/>
          <w:sz w:val="24"/>
        </w:rPr>
        <w:t>Equipe: EQ17_sup</w:t>
        <w:br/>
        <w:t>Grappe: 042203020001</w:t>
        <w:br/>
        <w:t>Date: 28/01/2026 a 18:04</w:t>
      </w:r>
    </w:p>
    <w:p/>
    <w:p>
      <w:pPr>
        <w:pStyle w:val="Heading1"/>
      </w:pPr>
      <w:r>
        <w:t>Resume</w:t>
      </w:r>
    </w:p>
    <w:tbl>
      <w:tblPr>
        <w:tblStyle w:val="TableGrid"/>
        <w:tblW w:type="auto" w:w="0"/>
        <w:tblLook w:firstColumn="1" w:firstRow="1" w:lastColumn="0" w:lastRow="0" w:noHBand="0" w:noVBand="1" w:val="04A0"/>
      </w:tblPr>
      <w:tblGrid>
        <w:gridCol w:w="4986"/>
        <w:gridCol w:w="4986"/>
      </w:tblGrid>
      <w:tr>
        <w:tc>
          <w:tcPr>
            <w:tcW w:type="dxa" w:w="4986"/>
            <w:shd w:fill="C0504D"/>
          </w:tcPr>
          <w:p>
            <w:r>
              <w:rPr>
                <w:b/>
                <w:color w:val="FFFFFF"/>
              </w:rPr>
              <w:t>Indicateur</w:t>
            </w:r>
          </w:p>
        </w:tc>
        <w:tc>
          <w:tcPr>
            <w:tcW w:type="dxa" w:w="4986"/>
            <w:shd w:fill="C0504D"/>
          </w:tcPr>
          <w:p>
            <w:r>
              <w:rPr>
                <w:b/>
                <w:color w:val="FFFFFF"/>
              </w:rPr>
              <w:t>Valeur</w:t>
            </w:r>
          </w:p>
        </w:tc>
      </w:tr>
      <w:tr>
        <w:tc>
          <w:tcPr>
            <w:tcW w:type="dxa" w:w="4986"/>
          </w:tcPr>
          <w:p>
            <w:r>
              <w:t>Nombre de menages avec issues</w:t>
            </w:r>
          </w:p>
        </w:tc>
        <w:tc>
          <w:tcPr>
            <w:tcW w:type="dxa" w:w="4986"/>
          </w:tcPr>
          <w:p>
            <w:r>
              <w:t>10</w:t>
            </w:r>
          </w:p>
        </w:tc>
      </w:tr>
    </w:tbl>
    <w:p/>
    <w:p>
      <w:pPr>
        <w:pStyle w:val="Heading1"/>
      </w:pPr>
      <w:r>
        <w:t>Details des issues par menage</w:t>
      </w:r>
    </w:p>
    <w:p>
      <w:pPr>
        <w:pStyle w:val="Heading2"/>
      </w:pPr>
      <w:r>
        <w:t>Menage 7</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04-67-27-50</w:t>
            </w:r>
          </w:p>
        </w:tc>
        <w:tc>
          <w:tcPr>
            <w:tcW w:type="dxa" w:w="1994"/>
          </w:tcPr>
          <w:p>
            <w:r>
              <w:rPr>
                <w:sz w:val="14"/>
              </w:rPr>
              <w:t>adb6025267264891b60fc71abadbf685</w:t>
            </w:r>
          </w:p>
        </w:tc>
        <w:tc>
          <w:tcPr>
            <w:tcW w:type="dxa" w:w="1994"/>
          </w:tcPr>
          <w:p>
            <w:r>
              <w:rPr>
                <w:sz w:val="14"/>
              </w:rPr>
              <w:t>042203020001</w:t>
            </w:r>
          </w:p>
        </w:tc>
        <w:tc>
          <w:tcPr>
            <w:tcW w:type="dxa" w:w="1994"/>
          </w:tcPr>
          <w:p>
            <w:r>
              <w:rPr>
                <w:sz w:val="14"/>
              </w:rPr>
              <w:t>7.0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ISSA BA</w:t>
            </w:r>
          </w:p>
        </w:tc>
        <w:tc>
          <w:tcPr>
            <w:tcW w:type="dxa" w:w="2493"/>
          </w:tcPr>
          <w:p>
            <w:r>
              <w:rPr>
                <w:sz w:val="14"/>
              </w:rPr>
              <w:t>H2 THIAMBALEDJI DE NGUENDAR</w:t>
            </w:r>
          </w:p>
        </w:tc>
        <w:tc>
          <w:tcPr>
            <w:tcW w:type="dxa" w:w="2493"/>
          </w:tcPr>
          <w:p>
            <w:r>
              <w:rPr>
                <w:sz w:val="14"/>
              </w:rPr>
              <w:t>Thianba ledji</w:t>
            </w:r>
          </w:p>
        </w:tc>
        <w:tc>
          <w:tcPr>
            <w:tcW w:type="dxa" w:w="2493"/>
          </w:tcPr>
          <w:p>
            <w:hyperlink r:id="rId9">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(40000)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frais en Pièce (Petit). La valeur du prix unitaire (33.3333333333333)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(7000)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08-55-61-90</w:t>
            </w:r>
          </w:p>
        </w:tc>
        <w:tc>
          <w:tcPr>
            <w:tcW w:type="dxa" w:w="1994"/>
          </w:tcPr>
          <w:p>
            <w:r>
              <w:rPr>
                <w:sz w:val="14"/>
              </w:rPr>
              <w:t>be67d1c37d684d87be0c2c9f6907ddad</w:t>
            </w:r>
          </w:p>
        </w:tc>
        <w:tc>
          <w:tcPr>
            <w:tcW w:type="dxa" w:w="1994"/>
          </w:tcPr>
          <w:p>
            <w:r>
              <w:rPr>
                <w:sz w:val="14"/>
              </w:rPr>
              <w:t>042203020001</w:t>
            </w:r>
          </w:p>
        </w:tc>
        <w:tc>
          <w:tcPr>
            <w:tcW w:type="dxa" w:w="1994"/>
          </w:tcPr>
          <w:p>
            <w:r>
              <w:rPr>
                <w:sz w:val="14"/>
              </w:rPr>
              <w:t>14.0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KARDIATA HANNE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Piment séché/ poudre en Sachets (Moyen).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Poisson frais yaboye ou obo (sardinelle) en Tas (Petit).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Pomme de terre en Kg (taille unique). La valeur du prix unitaire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Bouteille 33cl (taille unique). La valeur du prix unitaire (400)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accouchement. La valeur de s03q50 (3e+05)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6</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28-59-10-47</w:t>
            </w:r>
          </w:p>
        </w:tc>
        <w:tc>
          <w:tcPr>
            <w:tcW w:type="dxa" w:w="1994"/>
          </w:tcPr>
          <w:p>
            <w:r>
              <w:rPr>
                <w:sz w:val="14"/>
              </w:rPr>
              <w:t>8ffb07c2e1bd4af4aaf1d1cf38878177</w:t>
            </w:r>
          </w:p>
        </w:tc>
        <w:tc>
          <w:tcPr>
            <w:tcW w:type="dxa" w:w="1994"/>
          </w:tcPr>
          <w:p>
            <w:r>
              <w:rPr>
                <w:sz w:val="14"/>
              </w:rPr>
              <w:t>042203020001</w:t>
            </w:r>
          </w:p>
        </w:tc>
        <w:tc>
          <w:tcPr>
            <w:tcW w:type="dxa" w:w="1994"/>
          </w:tcPr>
          <w:p>
            <w:r>
              <w:rPr>
                <w:sz w:val="14"/>
              </w:rPr>
              <w:t>6.0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DIEYNABOU BA</w:t>
            </w:r>
          </w:p>
        </w:tc>
        <w:tc>
          <w:tcPr>
            <w:tcW w:type="dxa" w:w="2493"/>
          </w:tcPr>
          <w:p>
            <w:r>
              <w:rPr>
                <w:sz w:val="14"/>
              </w:rPr>
              <w:t>H2 THIAMBALEDJI DE NGUENDAR</w:t>
            </w:r>
          </w:p>
        </w:tc>
        <w:tc>
          <w:tcPr>
            <w:tcW w:type="dxa" w:w="2493"/>
          </w:tcPr>
          <w:p>
            <w:r>
              <w:rPr>
                <w:sz w:val="14"/>
              </w:rPr>
              <w:t>THIANBA LEDJI</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Un membre travaille dans une entreprise familiale sans que le ménage déclare une entreprise non-agricole. Dans le module 4A, un membre ou plus du ménage déclare travailler dans une entreprise familiale Or, dans le module 10, le ménage ne déclare aucune une entreprise non-agricole. Veuillez confirmer les réponses et corriger l'incohérence.</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Bouteille 33cl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10.02</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 Au moins un membre passe du temps dans l'entreprise familiale sans rémunération (s04q14 == 1) sans que le ménage ait une entreprise ici à 10.10</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9</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41-16-83-33</w:t>
            </w:r>
          </w:p>
        </w:tc>
        <w:tc>
          <w:tcPr>
            <w:tcW w:type="dxa" w:w="1994"/>
          </w:tcPr>
          <w:p>
            <w:r>
              <w:rPr>
                <w:sz w:val="14"/>
              </w:rPr>
              <w:t>a916b9154e514824a4a959c7aa3f0cb3</w:t>
            </w:r>
          </w:p>
        </w:tc>
        <w:tc>
          <w:tcPr>
            <w:tcW w:type="dxa" w:w="1994"/>
          </w:tcPr>
          <w:p>
            <w:r>
              <w:rPr>
                <w:sz w:val="14"/>
              </w:rPr>
              <w:t>042203020001</w:t>
            </w:r>
          </w:p>
        </w:tc>
        <w:tc>
          <w:tcPr>
            <w:tcW w:type="dxa" w:w="1994"/>
          </w:tcPr>
          <w:p>
            <w:r>
              <w:rPr>
                <w:sz w:val="14"/>
              </w:rPr>
              <w:t>9.0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ABDOULAYE ANNE</w:t>
            </w:r>
          </w:p>
        </w:tc>
        <w:tc>
          <w:tcPr>
            <w:tcW w:type="dxa" w:w="2493"/>
          </w:tcPr>
          <w:p>
            <w:r>
              <w:rPr>
                <w:sz w:val="14"/>
              </w:rPr>
              <w:t>H3 LOUMBOUL SOWNABE DE NGUENDAR</w:t>
            </w:r>
          </w:p>
        </w:tc>
        <w:tc>
          <w:tcPr>
            <w:tcW w:type="dxa" w:w="2493"/>
          </w:tcPr>
          <w:p>
            <w:r>
              <w:rPr>
                <w:sz w:val="14"/>
              </w:rPr>
              <w:t>loumboul sovouabe</w:t>
            </w:r>
          </w:p>
        </w:tc>
        <w:tc>
          <w:tcPr>
            <w:tcW w:type="dxa" w:w="2493"/>
          </w:tcPr>
          <w:p>
            <w:hyperlink r:id="rId11">
              <w:r>
                <w:rPr>
                  <w:color w:val="0563C1"/>
                  <w:u w:val="single"/>
                  <w:sz w:val="18"/>
                </w:rPr>
                <w:t>Voir sur Maps</w:t>
              </w:r>
            </w:hyperlink>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Parfums dans les 6 derniers mois La valeur de s09Eq03 (36000)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(1e+05)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(Petit).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Feuilles d'oseille/ fleur (bissap) en Tas (Moyen).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Sachets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Poivre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Sucre en poudre en Kg (taille unique). La valeur du prix unitaire (700)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12</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44-07-30-94</w:t>
            </w:r>
          </w:p>
        </w:tc>
        <w:tc>
          <w:tcPr>
            <w:tcW w:type="dxa" w:w="1994"/>
          </w:tcPr>
          <w:p>
            <w:r>
              <w:rPr>
                <w:sz w:val="14"/>
              </w:rPr>
              <w:t>5b289b3162a7404a8ccd9ad10ae289be</w:t>
            </w:r>
          </w:p>
        </w:tc>
        <w:tc>
          <w:tcPr>
            <w:tcW w:type="dxa" w:w="1994"/>
          </w:tcPr>
          <w:p>
            <w:r>
              <w:rPr>
                <w:sz w:val="14"/>
              </w:rPr>
              <w:t>042203020001</w:t>
            </w:r>
          </w:p>
        </w:tc>
        <w:tc>
          <w:tcPr>
            <w:tcW w:type="dxa" w:w="1994"/>
          </w:tcPr>
          <w:p>
            <w:r>
              <w:rPr>
                <w:sz w:val="14"/>
              </w:rPr>
              <w:t>12.0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ALSEYNI DEH</w:t>
            </w:r>
          </w:p>
        </w:tc>
        <w:tc>
          <w:tcPr>
            <w:tcW w:type="dxa" w:w="2493"/>
          </w:tcPr>
          <w:p>
            <w:r>
              <w:rPr>
                <w:sz w:val="14"/>
              </w:rPr>
              <w:t>H3 LOUMBOUL SOWNABE DE NGUENDAR</w:t>
            </w:r>
          </w:p>
        </w:tc>
        <w:tc>
          <w:tcPr>
            <w:tcW w:type="dxa" w:w="2493"/>
          </w:tcPr>
          <w:p>
            <w:r>
              <w:rPr>
                <w:sz w:val="14"/>
              </w:rPr>
              <w:t>loumboul savounabe</w:t>
            </w:r>
          </w:p>
        </w:tc>
        <w:tc>
          <w:tcPr>
            <w:tcW w:type="dxa" w:w="2493"/>
          </w:tcPr>
          <w:p>
            <w:hyperlink r:id="rId12">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Sous-vêtements femme (15 ans et plus): slip, jupon, tee shirt,soutien gorge, collant, etc. dans les 6 derniers mois La valeur de s09Eq03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Gousse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Aubergine en Pièce (Moyen). La valeur du prix unitaire (75)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Choux en Pièce (Petit). La valeur du prix unitaire (250)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(Petit).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10</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57-04-23-46</w:t>
            </w:r>
          </w:p>
        </w:tc>
        <w:tc>
          <w:tcPr>
            <w:tcW w:type="dxa" w:w="1994"/>
          </w:tcPr>
          <w:p>
            <w:r>
              <w:rPr>
                <w:sz w:val="14"/>
              </w:rPr>
              <w:t>7ec85228c42f4ebdb4ee4e68eb2b3308</w:t>
            </w:r>
          </w:p>
        </w:tc>
        <w:tc>
          <w:tcPr>
            <w:tcW w:type="dxa" w:w="1994"/>
          </w:tcPr>
          <w:p>
            <w:r>
              <w:rPr>
                <w:sz w:val="14"/>
              </w:rPr>
              <w:t>042203020001</w:t>
            </w:r>
          </w:p>
        </w:tc>
        <w:tc>
          <w:tcPr>
            <w:tcW w:type="dxa" w:w="1994"/>
          </w:tcPr>
          <w:p>
            <w:r>
              <w:rPr>
                <w:sz w:val="14"/>
              </w:rPr>
              <w:t>10.0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AMADOU MOUSSA DEME</w:t>
            </w:r>
          </w:p>
        </w:tc>
        <w:tc>
          <w:tcPr>
            <w:tcW w:type="dxa" w:w="2493"/>
          </w:tcPr>
          <w:p>
            <w:r>
              <w:rPr>
                <w:sz w:val="14"/>
              </w:rPr>
              <w:t>H3 LOUMBOUL SOWNABE DE NGUENDAR</w:t>
            </w:r>
          </w:p>
        </w:tc>
        <w:tc>
          <w:tcPr>
            <w:tcW w:type="dxa" w:w="2493"/>
          </w:tcPr>
          <w:p>
            <w:r>
              <w:rPr>
                <w:sz w:val="14"/>
              </w:rPr>
              <w:t>loumboul sovouabe</w:t>
            </w:r>
          </w:p>
        </w:tc>
        <w:tc>
          <w:tcPr>
            <w:tcW w:type="dxa" w:w="2493"/>
          </w:tcPr>
          <w:p>
            <w:r>
              <w:rPr>
                <w:sz w:val="14"/>
              </w:rPr>
              <w:t>N/A</w:t>
            </w:r>
          </w:p>
        </w:tc>
      </w:tr>
    </w:tbl>
    <w:p/>
    <w:p>
      <w:r>
        <w:rPr>
          <w:b/>
          <w:color w:val="C0504D"/>
          <w:sz w:val="22"/>
        </w:rPr>
        <w:t>&gt;&gt; Issues du programme de rejet</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ATTENTION. Quantité improbable. Veuillez vérifier.</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L'entretien a été marqué comme achevé, mais 1 questions ont été laissées sans réponse. Veuillez renseigner ces questions.</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Banane douce en Kg (taille unique). La valeur de s07bq03a (3)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Thé (Ataya) en Paquet (Petit). La valeur de s07bq03a (14)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Vinaigre de vin (Rouge) en Verre ( à thé) (taille unique). La valeur de s07bq03a (5)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Pain traditionnel (tapalapa) en miche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Le nombre d'entreprises doit être au moins le nombre d'activités indiquées</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(2500)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(4500)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4</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61-28-65-24</w:t>
            </w:r>
          </w:p>
        </w:tc>
        <w:tc>
          <w:tcPr>
            <w:tcW w:type="dxa" w:w="1994"/>
          </w:tcPr>
          <w:p>
            <w:r>
              <w:rPr>
                <w:sz w:val="14"/>
              </w:rPr>
              <w:t>04e1053d4dc647d691405864d4e0beb3</w:t>
            </w:r>
          </w:p>
        </w:tc>
        <w:tc>
          <w:tcPr>
            <w:tcW w:type="dxa" w:w="1994"/>
          </w:tcPr>
          <w:p>
            <w:r>
              <w:rPr>
                <w:sz w:val="14"/>
              </w:rPr>
              <w:t>042203020001</w:t>
            </w:r>
          </w:p>
        </w:tc>
        <w:tc>
          <w:tcPr>
            <w:tcW w:type="dxa" w:w="1994"/>
          </w:tcPr>
          <w:p>
            <w:r>
              <w:rPr>
                <w:sz w:val="14"/>
              </w:rPr>
              <w:t>4.0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ABOU HANN</w:t>
            </w:r>
          </w:p>
        </w:tc>
        <w:tc>
          <w:tcPr>
            <w:tcW w:type="dxa" w:w="2493"/>
          </w:tcPr>
          <w:p>
            <w:r>
              <w:rPr>
                <w:sz w:val="14"/>
              </w:rPr>
              <w:t>H2 THIAMBALEDJI DE NGUENDAR</w:t>
            </w:r>
          </w:p>
        </w:tc>
        <w:tc>
          <w:tcPr>
            <w:tcW w:type="dxa" w:w="2493"/>
          </w:tcPr>
          <w:p>
            <w:r>
              <w:rPr>
                <w:sz w:val="14"/>
              </w:rPr>
              <w:t>a droite</w:t>
            </w:r>
          </w:p>
        </w:tc>
        <w:tc>
          <w:tcPr>
            <w:tcW w:type="dxa" w:w="2493"/>
          </w:tcPr>
          <w:p>
            <w:hyperlink r:id="rId13">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Briquet, allume gaz dans les 3 derniers mois La valeur de s09Dq03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enfants dans les 6 derniers mois La valeur de s09Eq03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Chaussures femmes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Frais de confection et de réparation de vêtements enfants dans les 6 derniers mois La valeur de s09Eq03 (50000)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Tissus d'habillement: tissus pagne, tissu pagne du tisserand, tissu synthétique, etc. dans les 6 derniers mois La valeur de s09Eq03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Ail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15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63-12-46-32</w:t>
            </w:r>
          </w:p>
        </w:tc>
        <w:tc>
          <w:tcPr>
            <w:tcW w:type="dxa" w:w="1994"/>
          </w:tcPr>
          <w:p>
            <w:r>
              <w:rPr>
                <w:sz w:val="14"/>
              </w:rPr>
              <w:t>983401cd99f84634af989dd40dd5893b</w:t>
            </w:r>
          </w:p>
        </w:tc>
        <w:tc>
          <w:tcPr>
            <w:tcW w:type="dxa" w:w="1994"/>
          </w:tcPr>
          <w:p>
            <w:r>
              <w:rPr>
                <w:sz w:val="14"/>
              </w:rPr>
              <w:t>042203020001</w:t>
            </w:r>
          </w:p>
        </w:tc>
        <w:tc>
          <w:tcPr>
            <w:tcW w:type="dxa" w:w="1994"/>
          </w:tcPr>
          <w:p>
            <w:r>
              <w:rPr>
                <w:sz w:val="14"/>
              </w:rPr>
              <w:t>15.0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MOUSSA DJIBY MBODJI</w:t>
            </w:r>
          </w:p>
        </w:tc>
        <w:tc>
          <w:tcPr>
            <w:tcW w:type="dxa" w:w="2493"/>
          </w:tcPr>
          <w:p>
            <w:r>
              <w:rPr>
                <w:sz w:val="14"/>
              </w:rPr>
              <w:t>H3 LOUMBOUL SOWNABE DE NGUENDAR</w:t>
            </w:r>
          </w:p>
        </w:tc>
        <w:tc>
          <w:tcPr>
            <w:tcW w:type="dxa" w:w="2493"/>
          </w:tcPr>
          <w:p>
            <w:r>
              <w:rPr>
                <w:sz w:val="14"/>
              </w:rPr>
              <w:t>loumboul sovouabe</w:t>
            </w:r>
          </w:p>
        </w:tc>
        <w:tc>
          <w:tcPr>
            <w:tcW w:type="dxa" w:w="2493"/>
          </w:tcPr>
          <w:p>
            <w:hyperlink r:id="rId14">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Allumettes dans les 30 derniers jours La valeur de s09Cq03 (500)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Concentré de tomate en Sachets industriel (Petit).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Piment séché/ poudre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Poivre en Sachets (Petit). La valeur de s07bq03a (1)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Biscuits en Sachets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(Petit). La valeur du prix unitaire (50)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Concentré de tomate en Sachets industriel (Petit). La valeur du prix unitaire (100)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Cube alimentaire (Maggi, Jumbo, ) et bouillon en poudre en Cube (Moyen). La valeur du prix unitaire (20)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Patate douce en Pièce (Moyen). La valeur du prix unitaire (150)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(10000)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3</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67-16-43-02</w:t>
            </w:r>
          </w:p>
        </w:tc>
        <w:tc>
          <w:tcPr>
            <w:tcW w:type="dxa" w:w="1994"/>
          </w:tcPr>
          <w:p>
            <w:r>
              <w:rPr>
                <w:sz w:val="14"/>
              </w:rPr>
              <w:t>5d340ab22f6145769707a552af054ea4</w:t>
            </w:r>
          </w:p>
        </w:tc>
        <w:tc>
          <w:tcPr>
            <w:tcW w:type="dxa" w:w="1994"/>
          </w:tcPr>
          <w:p>
            <w:r>
              <w:rPr>
                <w:sz w:val="14"/>
              </w:rPr>
              <w:t>042203020001</w:t>
            </w:r>
          </w:p>
        </w:tc>
        <w:tc>
          <w:tcPr>
            <w:tcW w:type="dxa" w:w="1994"/>
          </w:tcPr>
          <w:p>
            <w:r>
              <w:rPr>
                <w:sz w:val="14"/>
              </w:rPr>
              <w:t>3.0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SILEYE BA</w:t>
            </w:r>
          </w:p>
        </w:tc>
        <w:tc>
          <w:tcPr>
            <w:tcW w:type="dxa" w:w="2493"/>
          </w:tcPr>
          <w:p>
            <w:r>
              <w:rPr>
                <w:sz w:val="14"/>
              </w:rPr>
              <w:t>H1 NOUWOYDOU DE NGUENDAR</w:t>
            </w:r>
          </w:p>
        </w:tc>
        <w:tc>
          <w:tcPr>
            <w:tcW w:type="dxa" w:w="2493"/>
          </w:tcPr>
          <w:p>
            <w:r>
              <w:rPr>
                <w:sz w:val="14"/>
              </w:rPr>
              <w:t>ras</w:t>
            </w:r>
          </w:p>
        </w:tc>
        <w:tc>
          <w:tcPr>
            <w:tcW w:type="dxa" w:w="2493"/>
          </w:tcPr>
          <w:p>
            <w:hyperlink r:id="rId15">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Bois de chauffe ramassé/coupé (estimer la valeur) dans les 30 derniers jours La valeur de s09Cq03 (15000)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Main-d'oeuvre pour la construction et les grosses réparation de logement (maçonnerie, toiture et charpente, électricité, plomberie, menuiserie, peinture et revêtement du sol), etc dans les 12 derniers mois La valeur de s09Fq03 (150000)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Huile de palme raffinée en Litre (taille unique). La valeur de s07bq03a (8.75)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Lait frais (mew ratt) en Litre (taille unique). La valeur de s07bq03a (10)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Carotte en Pièce (Moyen). La valeur du prix unitaire (166.666666666667)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local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Thé (Ataya) en Paquet (Moyen). La valeur du prix unitaire (1000)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Incohérence. Pour une femme, l'âge du premier mariage devrait être supérieur à 12 ans. Veuillez vérifier.</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(guerisseur tradtitionnel).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pour un dentiste. La valeur de s03q16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traditionnels. La valeur de s03q19 (5000)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p>
      <w:pPr>
        <w:pStyle w:val="Heading2"/>
      </w:pPr>
      <w:r>
        <w:t>Menage 5</w:t>
      </w:r>
    </w:p>
    <w:tbl>
      <w:tblPr>
        <w:tblStyle w:val="TableGrid"/>
        <w:tblW w:type="auto" w:w="0"/>
        <w:tblLook w:firstColumn="1" w:firstRow="1" w:lastColumn="0" w:lastRow="0" w:noHBand="0" w:noVBand="1" w:val="04A0"/>
      </w:tblPr>
      <w:tblGrid>
        <w:gridCol w:w="1994"/>
        <w:gridCol w:w="1994"/>
        <w:gridCol w:w="1994"/>
        <w:gridCol w:w="1994"/>
        <w:gridCol w:w="1994"/>
      </w:tblGrid>
      <w:tr>
        <w:tc>
          <w:tcPr>
            <w:tcW w:type="dxa" w:w="1994"/>
            <w:shd w:fill="5B9BD5"/>
          </w:tcPr>
          <w:p>
            <w:r>
              <w:rPr>
                <w:b/>
                <w:color w:val="FFFFFF"/>
                <w:sz w:val="16"/>
              </w:rPr>
              <w:t>Interview Key</w:t>
            </w:r>
          </w:p>
        </w:tc>
        <w:tc>
          <w:tcPr>
            <w:tcW w:type="dxa" w:w="1994"/>
            <w:shd w:fill="5B9BD5"/>
          </w:tcPr>
          <w:p>
            <w:r>
              <w:rPr>
                <w:b/>
                <w:color w:val="FFFFFF"/>
                <w:sz w:val="16"/>
              </w:rPr>
              <w:t>Interview ID</w:t>
            </w:r>
          </w:p>
        </w:tc>
        <w:tc>
          <w:tcPr>
            <w:tcW w:type="dxa" w:w="1994"/>
            <w:shd w:fill="5B9BD5"/>
          </w:tcPr>
          <w:p>
            <w:r>
              <w:rPr>
                <w:b/>
                <w:color w:val="FFFFFF"/>
                <w:sz w:val="16"/>
              </w:rPr>
              <w:t>Grappe</w:t>
            </w:r>
          </w:p>
        </w:tc>
        <w:tc>
          <w:tcPr>
            <w:tcW w:type="dxa" w:w="1994"/>
            <w:shd w:fill="5B9BD5"/>
          </w:tcPr>
          <w:p>
            <w:r>
              <w:rPr>
                <w:b/>
                <w:color w:val="FFFFFF"/>
                <w:sz w:val="16"/>
              </w:rPr>
              <w:t>ID Menage</w:t>
            </w:r>
          </w:p>
        </w:tc>
        <w:tc>
          <w:tcPr>
            <w:tcW w:type="dxa" w:w="1994"/>
            <w:shd w:fill="5B9BD5"/>
          </w:tcPr>
          <w:p>
            <w:r>
              <w:rPr>
                <w:b/>
                <w:color w:val="FFFFFF"/>
                <w:sz w:val="16"/>
              </w:rPr>
              <w:t>Equipe</w:t>
            </w:r>
          </w:p>
        </w:tc>
      </w:tr>
      <w:tr>
        <w:tc>
          <w:tcPr>
            <w:tcW w:type="dxa" w:w="1994"/>
          </w:tcPr>
          <w:p>
            <w:r>
              <w:rPr>
                <w:sz w:val="14"/>
              </w:rPr>
              <w:t>96-21-28-10</w:t>
            </w:r>
          </w:p>
        </w:tc>
        <w:tc>
          <w:tcPr>
            <w:tcW w:type="dxa" w:w="1994"/>
          </w:tcPr>
          <w:p>
            <w:r>
              <w:rPr>
                <w:sz w:val="14"/>
              </w:rPr>
              <w:t>904fa7f8e98e4dff91c20d042fccb9fb</w:t>
            </w:r>
          </w:p>
        </w:tc>
        <w:tc>
          <w:tcPr>
            <w:tcW w:type="dxa" w:w="1994"/>
          </w:tcPr>
          <w:p>
            <w:r>
              <w:rPr>
                <w:sz w:val="14"/>
              </w:rPr>
              <w:t>042203020001</w:t>
            </w:r>
          </w:p>
        </w:tc>
        <w:tc>
          <w:tcPr>
            <w:tcW w:type="dxa" w:w="1994"/>
          </w:tcPr>
          <w:p>
            <w:r>
              <w:rPr>
                <w:sz w:val="14"/>
              </w:rPr>
              <w:t>5.0</w:t>
            </w:r>
          </w:p>
        </w:tc>
        <w:tc>
          <w:tcPr>
            <w:tcW w:type="dxa" w:w="1994"/>
          </w:tcPr>
          <w:p>
            <w:r>
              <w:rPr>
                <w:sz w:val="14"/>
              </w:rPr>
              <w:t>EQ17_sup</w:t>
            </w:r>
          </w:p>
        </w:tc>
      </w:tr>
    </w:tbl>
    <w:tbl>
      <w:tblPr>
        <w:tblStyle w:val="TableGrid"/>
        <w:tblW w:type="auto" w:w="0"/>
        <w:tblLook w:firstColumn="1" w:firstRow="1" w:lastColumn="0" w:lastRow="0" w:noHBand="0" w:noVBand="1" w:val="04A0"/>
      </w:tblPr>
      <w:tblGrid>
        <w:gridCol w:w="2493"/>
        <w:gridCol w:w="2493"/>
        <w:gridCol w:w="2493"/>
        <w:gridCol w:w="2493"/>
      </w:tblGrid>
      <w:tr>
        <w:tc>
          <w:tcPr>
            <w:tcW w:type="dxa" w:w="2493"/>
            <w:shd w:fill="70AD47"/>
          </w:tcPr>
          <w:p>
            <w:r>
              <w:rPr>
                <w:b/>
                <w:color w:val="FFFFFF"/>
                <w:sz w:val="16"/>
              </w:rPr>
              <w:t>Chef de Menage</w:t>
            </w:r>
          </w:p>
        </w:tc>
        <w:tc>
          <w:tcPr>
            <w:tcW w:type="dxa" w:w="2493"/>
            <w:shd w:fill="70AD47"/>
          </w:tcPr>
          <w:p>
            <w:r>
              <w:rPr>
                <w:b/>
                <w:color w:val="FFFFFF"/>
                <w:sz w:val="16"/>
              </w:rPr>
              <w:t>Quartier/Village</w:t>
            </w:r>
          </w:p>
        </w:tc>
        <w:tc>
          <w:tcPr>
            <w:tcW w:type="dxa" w:w="2493"/>
            <w:shd w:fill="70AD47"/>
          </w:tcPr>
          <w:p>
            <w:r>
              <w:rPr>
                <w:b/>
                <w:color w:val="FFFFFF"/>
                <w:sz w:val="16"/>
              </w:rPr>
              <w:t>Localisation</w:t>
            </w:r>
          </w:p>
        </w:tc>
        <w:tc>
          <w:tcPr>
            <w:tcW w:type="dxa" w:w="2493"/>
            <w:shd w:fill="70AD47"/>
          </w:tcPr>
          <w:p>
            <w:r>
              <w:rPr>
                <w:b/>
                <w:color w:val="FFFFFF"/>
                <w:sz w:val="16"/>
              </w:rPr>
              <w:t>Google Maps</w:t>
            </w:r>
          </w:p>
        </w:tc>
      </w:tr>
      <w:tr>
        <w:tc>
          <w:tcPr>
            <w:tcW w:type="dxa" w:w="2493"/>
          </w:tcPr>
          <w:p>
            <w:r>
              <w:rPr>
                <w:sz w:val="14"/>
              </w:rPr>
              <w:t>MAMADOU ABDOUL HANN</w:t>
            </w:r>
          </w:p>
        </w:tc>
        <w:tc>
          <w:tcPr>
            <w:tcW w:type="dxa" w:w="2493"/>
          </w:tcPr>
          <w:p>
            <w:r>
              <w:rPr>
                <w:sz w:val="14"/>
              </w:rPr>
              <w:t>H2 THIAMBALEDJI DE NGUENDAR</w:t>
            </w:r>
          </w:p>
        </w:tc>
        <w:tc>
          <w:tcPr>
            <w:tcW w:type="dxa" w:w="2493"/>
          </w:tcPr>
          <w:p>
            <w:r>
              <w:rPr>
                <w:sz w:val="14"/>
              </w:rPr>
              <w:t>a l'entr�e</w:t>
            </w:r>
          </w:p>
        </w:tc>
        <w:tc>
          <w:tcPr>
            <w:tcW w:type="dxa" w:w="2493"/>
          </w:tcPr>
          <w:p>
            <w:hyperlink r:id="rId10">
              <w:r>
                <w:rPr>
                  <w:color w:val="0563C1"/>
                  <w:u w:val="single"/>
                  <w:sz w:val="18"/>
                </w:rPr>
                <w:t>Voir sur Maps</w:t>
              </w:r>
            </w:hyperlink>
          </w:p>
        </w:tc>
      </w:tr>
    </w:tbl>
    <w:p/>
    <w:p>
      <w:r>
        <w:rPr>
          <w:b/>
          <w:color w:val="C0504D"/>
          <w:sz w:val="22"/>
        </w:rPr>
        <w:t>&gt;&gt; Issues du programme de rejet</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Achat d'une lampes (lampe électrique, lampe tempête, lampe torche, etc.) dans les 12 derniers mois La valeur de s09Fq03 (10000)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Autres ustensiles de ménage: seau, bouilloire, biberon, poubelle, tasses, cafétière non électrique, théière, calebasse, louche, jarre, canari, mortier, pilon, etc dans les 12 derniers mois La valeur de s09Fq03 (20000)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consommation de de Piles électriques, dans les 30 derniers jours La valeur de s09Cq03 (2000)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la quantité totale consommé de de Sucre en poudre en Kg (taille unique). La valeur de s07bq03a (7)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Banane douce en Kg (taille unique). La valeur du prix unitaire (800)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Lait en poudre en Kg (taille unique). La valeur du prix unitaire (1500)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Riz importé brisé en Sac (50 Kg) (taille unique). La valeur du prix unitaire (300)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Tamarin noir en Sachets (Petit). La valeur du prix unitaire (200)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Valeur extrême identifée pour prix unitaire d'achat (i.e., prix / quantité) de Vinaigre de vin (Rouge) en Sachets (Petit). La valeur du prix unitaire (25) s'écarte de la norme. Veuillez vérier la justesse de la valeur. Si la valeur est erronnée, veuillez la corriger. Si la valeur est confirmée, veuillez laisser un commentaire explicatif.</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Erreur! Un membre a la catégorie socio-professionelle de contribuer à une entreprise familiale (s04q46 == 9) mais sans que le ménage ait une entreprise (s10q02 à s10q10). Vérifier</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généraliste. La valeur de s03q14 (9999)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consultation spécialiste. La valeur de s03q15 (0)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(10000)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médicaments achetés dans les officines publiques. La valeur de s03q20 (3500)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pPr>
        <w:ind w:left="283"/>
      </w:pPr>
      <w:r>
        <w:rPr>
          <w:sz w:val="20"/>
        </w:rPr>
        <w:t>- Valeur extrême identifée pour petit déjeuner (dépense). La valeur de s07Aq02 (4000) s'écarte de la norme. Veuillez vérier la justesse de la valeur. Si la valeur est erronnée, veuillez la corriger. Si la valeur est confirmée, veuillez laisser un commentaire explicatif.</w:t>
      </w:r>
    </w:p>
    <w:p>
      <w:r>
        <w:t>________________________________________________________________________________</w:t>
      </w:r>
    </w:p>
    <w:sectPr w:rsidR="00FC693F" w:rsidRPr="0006063C" w:rsidSect="00034616">
      <w:pgSz w:w="12240" w:h="15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google.com/maps?q=15.973328166666667,-15.067609650000001" TargetMode="External"/><Relationship Id="rId10" Type="http://schemas.openxmlformats.org/officeDocument/2006/relationships/hyperlink" Target="https://www.google.com/maps?q=16.0042373,-15.0190946" TargetMode="External"/><Relationship Id="rId11" Type="http://schemas.openxmlformats.org/officeDocument/2006/relationships/hyperlink" Target="https://www.google.com/maps?q=16.42302865,-14.924589316666667" TargetMode="External"/><Relationship Id="rId12" Type="http://schemas.openxmlformats.org/officeDocument/2006/relationships/hyperlink" Target="https://www.google.com/maps?q=16.51250161666667,-14.733112966666665" TargetMode="External"/><Relationship Id="rId13" Type="http://schemas.openxmlformats.org/officeDocument/2006/relationships/hyperlink" Target="https://www.google.com/maps?q=16.328333433333334,-14.94893955" TargetMode="External"/><Relationship Id="rId14" Type="http://schemas.openxmlformats.org/officeDocument/2006/relationships/hyperlink" Target="https://www.google.com/maps?q=16.517934233333335,-14.698855250000001" TargetMode="External"/><Relationship Id="rId15" Type="http://schemas.openxmlformats.org/officeDocument/2006/relationships/hyperlink" Target="https://www.google.com/maps?q=16.02282295,-15.059521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