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Le salaire qu'une personne de cette catégorie (10.62) a travaillé(e) dans cette entreprise vente de telephones et accessoires est élevé ou faible. Prière de confirmer cette information avec le QG ou de corriger.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ABLAYE THIARE</w:t>
            </w:r>
          </w:p>
        </w:tc>
        <w:tc>
          <w:tcPr>
            <w:tcW w:type="dxa" w:w="3324"/>
          </w:tcPr>
          <w:p>
            <w:r>
              <w:rPr>
                <w:sz w:val="18"/>
              </w:rPr>
              <w:t>N/A</w:t>
            </w:r>
          </w:p>
        </w:tc>
        <w:tc>
          <w:tcPr>
            <w:tcW w:type="dxa" w:w="3324"/>
          </w:tcPr>
          <w:p>
            <w:r/>
            <w:hyperlink r:id="rId10">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Arachides pilées en Sachets (Petit) est relativement élevé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Incohérence!! Dans ce ménage, chaque individus consomme par jour 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 asine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THIORO KA</w:t>
            </w:r>
          </w:p>
        </w:tc>
        <w:tc>
          <w:tcPr>
            <w:tcW w:type="dxa" w:w="3324"/>
          </w:tcPr>
          <w:p>
            <w:r>
              <w:rPr>
                <w:sz w:val="18"/>
              </w:rPr>
              <w:t>N/A</w:t>
            </w:r>
          </w:p>
        </w:tc>
        <w:tc>
          <w:tcPr>
            <w:tcW w:type="dxa" w:w="3324"/>
          </w:tcPr>
          <w:p>
            <w:r/>
            <w:hyperlink r:id="rId11">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2">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(4400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LOUM</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10.55102 Kg  de cereale; Prière de revoir les quantités prises de ces produits. Incohérence!! Dans ce ménage, chaque individus consomme par jour 10.55102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TALLY BOUYA</w:t>
            </w:r>
          </w:p>
        </w:tc>
        <w:tc>
          <w:tcPr>
            <w:tcW w:type="dxa" w:w="3324"/>
          </w:tcPr>
          <w:p>
            <w:r>
              <w:rPr>
                <w:sz w:val="18"/>
              </w:rPr>
              <w:t>N/A</w:t>
            </w:r>
          </w:p>
        </w:tc>
        <w:tc>
          <w:tcPr>
            <w:tcW w:type="dxa" w:w="3324"/>
          </w:tcPr>
          <w:p>
            <w:r/>
            <w:hyperlink r:id="rId13">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Courge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DETHIE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(580 Fcfa) de Sucre en poudre  en Kg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7.377551 Kg  de cereale; Prière de revoir les quantités prises de ces produits. Incohérence!! Dans ce ménage, chaque individus consomme par jour 7.377551 Kg  de cereale; Prière de revoir les quantités prises de ces produits. Attention ! Le prix unitaire d'achat (875 Fcfa) de Mil en Kg (taille unique) est relativement élevé par rapport aux autres prix observés dans cette zone. Prière de corriger ou de confirmer avec le QG.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SERIGNE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SERIGNE DIAW</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Pièce Moyen de Capitaine frais, cette quantité semble anormale pour une consommation des 7 derniers jours.Prière de corriger ou de confirmer avec le QG. Incohérence!! Dans ce ménage, chaque individus consomme par jour 6.691666 Kg  de cereale; Prière de revoir les quantités prises de ces produits. Incohérence!! Dans ce ménage, chaque individus consomme par jour 6.691666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revendu à 40000 Fcfa qui est relativement élevé par rapport aux autres prix de revente observés dans cette zone. Prière de corriger ou de confirmer avec le QG. </w:t>
        <w:br/>
        <w:t>- Attention ! Semoir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AMICOLE MBALLO</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4.663691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MARIETOU THIOUNE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(300 Fcfa) de Mâchoiron séchée (Kon) en Pièce (Petit) est relativement élevé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4.150595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KHADIM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Khadim Fall ) est visiteur, veuillez  corriger cette incoherence (question 1.12 et 1.13) merci.</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21.72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98150316666665,-16.067924966666666" TargetMode="External"/><Relationship Id="rId10" Type="http://schemas.openxmlformats.org/officeDocument/2006/relationships/hyperlink" Target="https://www.google.com/maps?q=14.501578433333334,-16.0663773" TargetMode="External"/><Relationship Id="rId11" Type="http://schemas.openxmlformats.org/officeDocument/2006/relationships/hyperlink" Target="https://www.google.com/maps?q=14.50061495,-16.06602731666667" TargetMode="External"/><Relationship Id="rId12" Type="http://schemas.openxmlformats.org/officeDocument/2006/relationships/hyperlink" Target="https://www.google.com/maps?q=14.500099916666667,-16.064954583333336" TargetMode="External"/><Relationship Id="rId13" Type="http://schemas.openxmlformats.org/officeDocument/2006/relationships/hyperlink" Target="https://www.google.com/maps?q=14.500083416666666,-16.06668296666667" TargetMode="External"/><Relationship Id="rId14" Type="http://schemas.openxmlformats.org/officeDocument/2006/relationships/hyperlink" Target="https://www.google.com/maps?q=14.499071783333333,-16.0677336" TargetMode="External"/><Relationship Id="rId15" Type="http://schemas.openxmlformats.org/officeDocument/2006/relationships/hyperlink" Target="https://www.google.com/maps?q=14.500437949999998,-16.067369766666665" TargetMode="External"/><Relationship Id="rId16" Type="http://schemas.openxmlformats.org/officeDocument/2006/relationships/hyperlink" Target="https://www.google.com/maps?q=14.498927,-16.069137683333334" TargetMode="External"/><Relationship Id="rId17" Type="http://schemas.openxmlformats.org/officeDocument/2006/relationships/hyperlink" Target="https://www.google.com/maps?q=14.498904683333334,-16.06838928333333" TargetMode="External"/><Relationship Id="rId18" Type="http://schemas.openxmlformats.org/officeDocument/2006/relationships/hyperlink" Target="https://www.google.com/maps?q=14.497709516666665,-16.0682840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