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9">
              <w:r>
                <w:rPr>
                  <w:color w:val="0563C1"/>
                  <w:u w:val="single"/>
                </w:rPr>
                <w:t>TALY BA</w:t>
              </w:r>
            </w:hyperlink>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(150 Fcfa) de Oignon frais en Tas (Moyen)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4.47479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0">
              <w:r>
                <w:rPr>
                  <w:color w:val="0563C1"/>
                  <w:u w:val="single"/>
                </w:rPr>
                <w:t>TALLY BA</w:t>
              </w:r>
            </w:hyperlink>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Le prix unitaire d'achat (75 Fcfa) de Autres condiments (persil, céléri, etc.) en Tas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15.754 Kg  de cereale; Prière de revoir les quantités prises de ces produits. Incohérence!! Dans ce ménage, chaque individus consomme par jour 15.754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Attention ! Tapis a été revendu à 500 Fcfa qui est relativement faible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1">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Abdoulaye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Malick thiam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11.1131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AIDARA</w:t>
            </w:r>
          </w:p>
        </w:tc>
        <w:tc>
          <w:tcPr>
            <w:tcW w:type="dxa" w:w="3324"/>
          </w:tcPr>
          <w:p>
            <w:r>
              <w:rPr>
                <w:sz w:val="18"/>
              </w:rPr>
              <w:t>N/A</w:t>
            </w:r>
          </w:p>
        </w:tc>
        <w:tc>
          <w:tcPr>
            <w:tcW w:type="dxa" w:w="3324"/>
          </w:tcPr>
          <w:p>
            <w:r/>
            <w:hyperlink r:id="rId12">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5.565476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NIANG</w:t>
            </w:r>
          </w:p>
        </w:tc>
        <w:tc>
          <w:tcPr>
            <w:tcW w:type="dxa" w:w="3324"/>
          </w:tcPr>
          <w:p>
            <w:r>
              <w:rPr>
                <w:sz w:val="18"/>
              </w:rPr>
              <w:t>N/A</w:t>
            </w:r>
          </w:p>
        </w:tc>
        <w:tc>
          <w:tcPr>
            <w:tcW w:type="dxa" w:w="3324"/>
          </w:tcPr>
          <w:p>
            <w:r/>
            <w:hyperlink r:id="rId13">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Dramé et corriger ou confirmer avec le QG. </w:t>
        <w:br/>
        <w:t xml:space="preserve">- Peu probable! Aly Dramé  n'arrive pas  à comprendre un petit texte lu dans une langue locale (s02q03). Veuillez corriger ou donner des explications au QG. Attention ! Le frais de scolarité (10000 Fcfa) de Aly Dramé en 4ème année de Secondaire 1 (Moyen) Général est relativement élevé par rapport aux autres frais de scolarités observés dans cette zone. Prière de corriger ou de confirmer avec le QG. </w:t>
        <w:br/>
        <w:t xml:space="preserve">- Peu probable! Amy Ndao  n'arrive pas  à comprendre un petit texte lu dans une langue locale (s02q03). Veuillez corriger ou donner des explications au QG. </w:t>
        <w:br/>
        <w:t xml:space="preserve">- Peu probable! Mamour Dramé  n'arrive pas  à comprendre un petit texte lu dans une langue locale (s02q03). Veuillez corriger ou donner des explications au QG. </w:t>
        <w:br/>
        <w:t xml:space="preserve">- Peu probable! Mariama Dramé  n'arrive pas  à comprendre un petit texte lu dans une langue locale (s02q03). Veuillez corriger ou donner des explications au QG. </w:t>
        <w:br/>
        <w:t xml:space="preserve">- Peu probable! Ousseynou Dramé  n'arrive pas  à comprendre un petit texte lu dans une langue locale (s02q03). Veuillez corriger ou donner des explications au QG. </w:t>
        <w:br/>
        <w:t xml:space="preserve">- Peu probable! Penda Niang  n'arrive pas  à comprendre un petit texte lu dans une langue locale (s02q03). Veuillez corriger ou donner des explications au QG. Peu probable! Penda Niang  ne sait ni lire, ni écrire, ni comprendre dans aucune des langues  (s02q01,s02q02,s02q03). Veuillez corriger ou donner des explications au QG. </w:t>
        <w:br/>
        <w:t>- Peu probable! Talla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Talla Dramé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6.34375 Kg  de cereale; Prière de revoir les quantités prises de ces produits. Incohérence!! Dans ce ménage, chaque individus consomme par jour 6.34375 Kg  de cereale; Prière de revoir les quantités prises de ces produits. Incohérence!! Dans ce ménage, chaque individus consomme par jour 6.34375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transport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14">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11.87809 Kg  de cereale; Prière de revoir les quantités prises de ces produits. Incohérence!! Dans ce ménage, chaque individus consomme par jour 11.87809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vendeur de boutique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DIANKHA</w:t>
            </w:r>
          </w:p>
        </w:tc>
        <w:tc>
          <w:tcPr>
            <w:tcW w:type="dxa" w:w="3324"/>
          </w:tcPr>
          <w:p>
            <w:r>
              <w:rPr>
                <w:sz w:val="18"/>
              </w:rPr>
              <w:t>N/A</w:t>
            </w:r>
          </w:p>
        </w:tc>
        <w:tc>
          <w:tcPr>
            <w:tcW w:type="dxa" w:w="3324"/>
          </w:tcPr>
          <w:p>
            <w:r/>
            <w:hyperlink r:id="rId15">
              <w:r>
                <w:rPr>
                  <w:color w:val="0563C1"/>
                  <w:u w:val="single"/>
                </w:rPr>
                <w:t>Tally ba</w:t>
              </w:r>
            </w:hyperlink>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voisin et semble exister dans les modalités, prière de prendre attache avec le QG pour plus d'explication afin de la classer bien. Attention ! Le prix unitaire d'achat (25 Fcfa) de Citron en Pièce (Petit) est relativement faible par rapport aux autres prix observés dans cette zone. Prière de corriger ou de confirmer avec le QG. Attention ! Le prix unitaire d'achat (700 Fcfa) de Mâchoiron séchée (Kon) en Tas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11.93961 Kg  de cereale; Prière de revoir les quantités prises de ces produits. Incohérence!! Dans ce ménage, chaque individus consomme par jour 11.93961 Kg  de cereale; Prière de revoir les quantités prises de ces produits. Incohérence!! Dans ce ménage, chaque individus consomme par jour 11.93961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6">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gueye est relativement élevé par rapport aux autres montants depansés observés dans cette zone. Prière de corriger ou de confirmer avec le QG. </w:t>
        <w:b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6.395605 Kg  de cereale; Prière de revoir les quantités prises de ces produits. Incohérence!! Dans ce ménage, chaque individus consomme par jour 6.395605 Kg  de cereale; Prière de revoir les quantités prises de ces produits. Incohérence!! Dans ce ménage, chaque individus consomme par jour 6.395605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12000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MBAYE</w:t>
            </w:r>
          </w:p>
        </w:tc>
        <w:tc>
          <w:tcPr>
            <w:tcW w:type="dxa" w:w="3324"/>
          </w:tcPr>
          <w:p>
            <w:r>
              <w:rPr>
                <w:sz w:val="18"/>
              </w:rPr>
              <w:t>N/A</w:t>
            </w:r>
          </w:p>
        </w:tc>
        <w:tc>
          <w:tcPr>
            <w:tcW w:type="dxa" w:w="3324"/>
          </w:tcPr>
          <w:p>
            <w:r/>
            <w:hyperlink r:id="rId17">
              <w:r>
                <w:rPr>
                  <w:color w:val="0563C1"/>
                  <w:u w:val="single"/>
                </w:rPr>
                <w:t>TALY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Fatou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Babacar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Daro mboup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Absa diouf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Mariétou wade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3.906832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DIOUF</w:t>
            </w:r>
          </w:p>
        </w:tc>
        <w:tc>
          <w:tcPr>
            <w:tcW w:type="dxa" w:w="3324"/>
          </w:tcPr>
          <w:p>
            <w:r>
              <w:rPr>
                <w:sz w:val="18"/>
              </w:rPr>
              <w:t>N/A</w:t>
            </w:r>
          </w:p>
        </w:tc>
        <w:tc>
          <w:tcPr>
            <w:tcW w:type="dxa" w:w="3324"/>
          </w:tcPr>
          <w:p>
            <w:r/>
            <w:hyperlink r:id="rId18">
              <w:r>
                <w:rPr>
                  <w:color w:val="0563C1"/>
                  <w:u w:val="single"/>
                </w:rPr>
                <w:t>T�LY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1.671429 Kg  de cereale; Prière de revoir les quantités prises de ces produits. Incohérence!! Dans ce ménage, chaque individus consomme par jour 1.671429 Kg  de cereale; Prière de revoir les quantités prises de ces produits. Incohérence!! Dans ce ménage, chaque individus consomme par jour 1.671429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19">
              <w:r>
                <w:rPr>
                  <w:color w:val="0563C1"/>
                  <w:u w:val="single"/>
                </w:rPr>
                <w:t>TALY BA</w:t>
              </w:r>
            </w:hyperlink>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 Attention ! Le montant (5000 Fcfa) dépensé ou reçu en cadeau pour les cartes prépayées, les transferts de crédit et les abonnements de  modou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Incohérence!! Dans ce ménage, chaque individus consomme par jour 4.414018 Kg  de cereale; Prière de revoir les quantités prises de ces produits. Incohérence!! Dans ce ménage, chaque individus consomme par jour 4.414018 Kg  de cereale; Prière de revoir les quantités prises de ces produits. Incohérence!! Dans ce ménage, chaque individus consomme par jour 4.414018 Kg  de cereale; Prière de revoir les quantités prises de ces produits. Incohérence!! Dans ce ménage, chaque individus consomme par jour 4.414018 Kg  de cereale; Prière de revoir les quantités prises de ces produits. Le prix d'achat unitaire (200 Fcfa) de Mil en Kg de taille  taille unique  est très faible, prière de regarder les reponses prises dans les questions s07bq07a s07bq07b s07bq07c s07bq08 pour mieux corriger. Attention ! Le prix unitaire d'achat (200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88-12-29-34</w:t>
            </w:r>
          </w:p>
        </w:tc>
        <w:tc>
          <w:tcPr>
            <w:tcW w:type="dxa" w:w="1662"/>
          </w:tcPr>
          <w:p>
            <w:r>
              <w:rPr>
                <w:sz w:val="14"/>
              </w:rPr>
              <w:t>92cc6e73f72d49bc97c0053b17b8b1c7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20">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diouma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Attention ! Vous avez déclaré en s01q00 que le répondant est la personne elle-même, or maimouna diallo est trop jeune (8 ans) pour fournir des informations correctes. Prière de refaire la section 1 pour maimouna diallo en demandant à un adulte de répondre aux questions à sa place. </w:t>
        <w:br/>
        <w:t xml:space="preserve">- Les informations sur l'acte de naissance (ni Jours, ni mois et ni années) de  moussa diallo  manquent, s'il vous plait pouvez-vous fournir d'effort pour avoir ces informations. Attention ! Vous avez déclaré en s01q00 que le répondant est la personne elle-même, or moussa diallo est trop jeune (6 ans) pour fournir des informations correctes. Prière de refaire la section 1 pour moussa diallo en demandant à un adulte de répondre aux questions à sa place. </w:t>
        <w:br/>
        <w:t xml:space="preserve">- Les informations sur l'acte de naissance (ni Jours, ni mois et ni années) de  samba diallo  manquent, s'il vous plait pouvez-vous fournir d'effort pour avoir ces informations. </w:t>
        <w:br/>
        <w:t>- Les informations sur l'acte de naissance (ni Jours, ni mois et ni années) de  tedy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tedy diallo et corriger ou confirmer avec le QG. Attention ! Le frais de scolarité (50000 Fcfa) de tedy diallo en 4ème année de Secondaire 1 (Moyen) Général est relativement élevé par rapport aux autres frais de scolarités observés dans cette zone. Prière de corriger ou de confirmer avec le QG. </w:t>
        <w:br/>
        <w:t xml:space="preserve">- Peu probable! MAMADOU DIALLO  n'arrive pas  à comprendre un petit texte lu dans une langue locale (s02q03). Veuillez corriger ou donner des explications au QG. </w:t>
        <w:br/>
        <w:t xml:space="preserve">- Peu probable! ablaye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 FCFA) des frais des médicaments achetés dans les officines publiques de samba diallo semble trop faible ou élevé, veuillez revoir ce montant. Le montant(150000 FCFA) des frais des médicaments achetés dans les officines privées de samba diallo semble trop faible ou élevé, veuillez revoir ce montant. </w:t>
        <w:br/>
        <w:t xml:space="preserve">- Le principal problème de santé que awa ka a eu est maux de ventre et semble exister dans les modalités, prière de prendre attache avec le QG pour plus d'explication afin de la classer bien. Le dernier problème de santé pour lequel awa ka a été hospitalisé au cours des 12 derniers mois est maux de ventre et semble exister dans les modalités, prière de prendre attache avec le QG pour plus d'explication afin de la classer bien. </w:t>
        <w:br/>
        <w:t xml:space="preserve">- Le principal problème de santé que maimouna diallo a eu est maux de ventre et semble exister dans les modalités, prière de prendre attache avec le QG pour plus d'explication afin de la classer bien. </w:t>
        <w:br/>
        <w:t xml:space="preserve">- Le principal problème de santé que moussa diallo a eu est maux de tete et semble exister dans les modalités, prière de prendre attache avec le QG pour plus d'explication afin de la classer bien. </w:t>
        <w:br/>
        <w:t>- Le principal problème de santé que tedy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ablaye diallo  evolue dans l'agriculture mais est  considéré comme salarié ou stagiaire/apprenti non renuméré, prière de revoir la question s04q46 et corriger. </w:t>
        <w:br/>
        <w:t>-  Incohérence! samba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Feuilles de patate en Sachets (Moyen) est relativement élevé par rapport aux autres prix observés dans cette zone. Prière de corriger ou de confirmer avec le QG. Attention ! Le prix unitaire d'achat (50 Fcfa) de Manioc en tubercules en Tas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10 Litre taille unique de Lait caillé, cette quantité semble anormale pour une consommation des 7 derniers jours.Prière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Tres petit de Silure séché, cette quantité semble anormale pour une consommation des 7 derniers jours.Prière de corriger ou de confirmer avec le QG. Incohérence!! Dans ce ménage, chaque individus consomme par jour 9.936607 Kg  de cereale; Prière de revoir les quantités prises de ces produits. Incohérence!! Dans ce ménage, chaque individus consomme par jour 9.936607 Kg  de cereale; Prière de revoir les quantités prises de ces produits. Incohérence!! Dans ce ménage, chaque individus consomme par jour 9.936607 Kg  de cereale; Prière de revoir les quantités prises de ces produits.</w:t>
      </w:r>
    </w:p>
    <w:p>
      <w:r>
        <w:rPr>
          <w:b/>
          <w:color w:val="4672C4"/>
          <w:sz w:val="22"/>
        </w:rPr>
        <w:t>&gt;&gt; Section10b - caracteristiques entreprise non agricole</w:t>
      </w:r>
    </w:p>
    <w:p>
      <w:pPr>
        <w:ind w:left="283"/>
      </w:pPr>
      <w:r>
        <w:rPr>
          <w:sz w:val="20"/>
        </w:rPr>
        <w:t>- L'entreprise vente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la valeur d'achat (400000 Fcfa) d'un Bovin est trop petite ou élevée . Veuillez confirmer ces informations avec le QG ou apporter les corrections nécessaires. Avertissement! Le prix de vente (450000 Fcfa) d'un Bovin est trop petit ou élevé . Veuillez confirmer ces informations avec le QG ou apporter les corrections nécessaires.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4931800000002,-15.746153399999999" TargetMode="External"/><Relationship Id="rId10" Type="http://schemas.openxmlformats.org/officeDocument/2006/relationships/hyperlink" Target="https://www.google.com/maps?q=14.1250582,-15.7474265" TargetMode="External"/><Relationship Id="rId11" Type="http://schemas.openxmlformats.org/officeDocument/2006/relationships/hyperlink" Target="https://www.google.com/maps?q=14.124693133333334,-15.743604533333333" TargetMode="External"/><Relationship Id="rId12" Type="http://schemas.openxmlformats.org/officeDocument/2006/relationships/hyperlink" Target="https://www.google.com/maps?q=14.1189558,-15.7305327" TargetMode="External"/><Relationship Id="rId13" Type="http://schemas.openxmlformats.org/officeDocument/2006/relationships/hyperlink" Target="https://www.google.com/maps?q=14.119465,-15.7334666" TargetMode="External"/><Relationship Id="rId14" Type="http://schemas.openxmlformats.org/officeDocument/2006/relationships/hyperlink" Target="https://www.google.com/maps?q=14.0934298,-15.5521439" TargetMode="External"/><Relationship Id="rId15" Type="http://schemas.openxmlformats.org/officeDocument/2006/relationships/hyperlink" Target="https://www.google.com/maps?q=14.123287716666669,-15.7467219" TargetMode="External"/><Relationship Id="rId16" Type="http://schemas.openxmlformats.org/officeDocument/2006/relationships/hyperlink" Target="https://www.google.com/maps?q=13.8647229,-15.67551105" TargetMode="External"/><Relationship Id="rId17" Type="http://schemas.openxmlformats.org/officeDocument/2006/relationships/hyperlink" Target="https://www.google.com/maps?q=14.1171206,-15.7316329" TargetMode="External"/><Relationship Id="rId18" Type="http://schemas.openxmlformats.org/officeDocument/2006/relationships/hyperlink" Target="https://www.google.com/maps?q=14.1197195,-15.7349336" TargetMode="External"/><Relationship Id="rId19" Type="http://schemas.openxmlformats.org/officeDocument/2006/relationships/hyperlink" Target="https://www.google.com/maps?q=14.124184366666668,-15.746790766666667" TargetMode="External"/><Relationship Id="rId20" Type="http://schemas.openxmlformats.org/officeDocument/2006/relationships/hyperlink" Target="https://www.google.com/maps?q=14.1222682,-15.7451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