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022201010012</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13-67-63-82</w:t>
            </w:r>
          </w:p>
        </w:tc>
        <w:tc>
          <w:tcPr>
            <w:tcW w:type="dxa" w:w="1994"/>
          </w:tcPr>
          <w:p>
            <w:r>
              <w:rPr>
                <w:sz w:val="14"/>
              </w:rPr>
              <w:t>7885329c43104f23a3b355a298e87d9e</w:t>
            </w:r>
          </w:p>
        </w:tc>
        <w:tc>
          <w:tcPr>
            <w:tcW w:type="dxa" w:w="1994"/>
          </w:tcPr>
          <w:p>
            <w:r>
              <w:rPr>
                <w:sz w:val="14"/>
              </w:rPr>
              <w:t>022201010012</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CAP SKIRING</w:t>
            </w:r>
          </w:p>
        </w:tc>
        <w:tc>
          <w:tcPr>
            <w:tcW w:type="dxa" w:w="2493"/>
          </w:tcPr>
          <w:p>
            <w:r>
              <w:rPr>
                <w:sz w:val="14"/>
              </w:rPr>
              <w:t>CAP SKIRING</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867509,-16.7356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