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declaré que le secteur institutionnel de sa mère est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paul mamadou ndiaye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declaré que le secteur institutionnel de sa mère est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amadou gaye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paul mamadou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khady gaye n'as pas consulté est suis un traitement,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(24 heures) par jour que amadou gaye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amadou gaye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DIOP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DIOP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DIOP (210000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(6000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Tapis)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Paquet taille unique de Sucre en morceaux,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(22555.55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