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DIEYE ANTA BADIANE) , prière de renseigner toutes les questions liées à  DIEYE ANTA BADIANE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DIEYE ANTA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NGONE BADIANE) , prière de renseigner toutes les questions liées à  NGONE BADIANE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BADIAN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DIEYE ANTA BADIANE frequente actuellement 1ére année de Supérieur mais dit avoir reçu une bourse de 420000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OMAR BADIANE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DIEYE ANTA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BADIAN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ABDOU BADIAN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BABACAR BADIANE,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AÏDA BADIAN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DIEYE ANTA BADIANE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NGONE BADIANE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DABA DIOP, prière de reprendre la section agriculture du ménage DABA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DIEYE ANTA BADIANE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AÏDA BADIAN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DABA DIOP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ABDOU BADIAN fréquente 2ème année de Primaire mais ne sait pas écrire, prière de vérifier auprès de ABDOU BADIAN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OMAR BADIANE est Etudiant/Elève de la 4.21 mais OMAR BADIANE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